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956" w:rsidRPr="002F3527" w:rsidRDefault="00A23638">
      <w:pPr>
        <w:ind w:firstLineChars="0" w:firstLine="0"/>
        <w:jc w:val="center"/>
        <w:rPr>
          <w:b/>
          <w:color w:val="0D0D0D" w:themeColor="text1" w:themeTint="F2"/>
          <w:sz w:val="28"/>
          <w:szCs w:val="28"/>
        </w:rPr>
      </w:pPr>
      <w:r w:rsidRPr="002F3527">
        <w:rPr>
          <w:rFonts w:hint="eastAsia"/>
          <w:b/>
          <w:color w:val="0D0D0D" w:themeColor="text1" w:themeTint="F2"/>
          <w:sz w:val="28"/>
          <w:szCs w:val="28"/>
        </w:rPr>
        <w:t>目</w:t>
      </w:r>
      <w:r w:rsidRPr="002F3527">
        <w:rPr>
          <w:rFonts w:hint="eastAsia"/>
          <w:b/>
          <w:color w:val="0D0D0D" w:themeColor="text1" w:themeTint="F2"/>
          <w:sz w:val="28"/>
          <w:szCs w:val="28"/>
        </w:rPr>
        <w:t xml:space="preserve">  </w:t>
      </w:r>
      <w:r w:rsidRPr="002F3527">
        <w:rPr>
          <w:rFonts w:hint="eastAsia"/>
          <w:b/>
          <w:color w:val="0D0D0D" w:themeColor="text1" w:themeTint="F2"/>
          <w:sz w:val="28"/>
          <w:szCs w:val="28"/>
        </w:rPr>
        <w:t>录</w:t>
      </w:r>
    </w:p>
    <w:p w:rsidR="00BA3956" w:rsidRPr="002F3527" w:rsidRDefault="00A23638">
      <w:pPr>
        <w:pStyle w:val="10"/>
        <w:tabs>
          <w:tab w:val="right" w:leader="dot" w:pos="8296"/>
        </w:tabs>
        <w:spacing w:line="360" w:lineRule="auto"/>
        <w:rPr>
          <w:rFonts w:hAnsi="Times New Roman" w:cs="Times New Roman"/>
          <w:b/>
          <w:noProof/>
          <w:color w:val="0D0D0D" w:themeColor="text1" w:themeTint="F2"/>
          <w:spacing w:val="0"/>
          <w:kern w:val="2"/>
          <w:sz w:val="24"/>
          <w:szCs w:val="24"/>
        </w:rPr>
      </w:pPr>
      <w:r w:rsidRPr="002F3527">
        <w:rPr>
          <w:rFonts w:eastAsia="宋体" w:hAnsi="Times New Roman" w:cs="Times New Roman"/>
          <w:color w:val="0D0D0D" w:themeColor="text1" w:themeTint="F2"/>
          <w:sz w:val="24"/>
          <w:szCs w:val="24"/>
        </w:rPr>
        <w:fldChar w:fldCharType="begin"/>
      </w:r>
      <w:r w:rsidRPr="002F3527">
        <w:rPr>
          <w:rFonts w:eastAsia="宋体" w:hAnsi="Times New Roman" w:cs="Times New Roman"/>
          <w:color w:val="0D0D0D" w:themeColor="text1" w:themeTint="F2"/>
          <w:sz w:val="24"/>
          <w:szCs w:val="24"/>
        </w:rPr>
        <w:instrText xml:space="preserve"> TOC \o "1-2" \h \z \u </w:instrText>
      </w:r>
      <w:r w:rsidRPr="002F3527">
        <w:rPr>
          <w:rFonts w:eastAsia="宋体" w:hAnsi="Times New Roman" w:cs="Times New Roman"/>
          <w:color w:val="0D0D0D" w:themeColor="text1" w:themeTint="F2"/>
          <w:sz w:val="24"/>
          <w:szCs w:val="24"/>
        </w:rPr>
        <w:fldChar w:fldCharType="separate"/>
      </w:r>
      <w:hyperlink w:anchor="_Toc498705061" w:history="1">
        <w:r w:rsidRPr="002F3527">
          <w:rPr>
            <w:rStyle w:val="af5"/>
            <w:rFonts w:hAnsi="Times New Roman" w:cs="Times New Roman"/>
            <w:b/>
            <w:noProof/>
            <w:color w:val="0D0D0D" w:themeColor="text1" w:themeTint="F2"/>
            <w:sz w:val="24"/>
            <w:szCs w:val="24"/>
          </w:rPr>
          <w:t>1</w:t>
        </w:r>
        <w:r w:rsidRPr="002F3527">
          <w:rPr>
            <w:rStyle w:val="af5"/>
            <w:rFonts w:hAnsi="Times New Roman" w:cs="Times New Roman"/>
            <w:b/>
            <w:noProof/>
            <w:color w:val="0D0D0D" w:themeColor="text1" w:themeTint="F2"/>
            <w:sz w:val="24"/>
            <w:szCs w:val="24"/>
          </w:rPr>
          <w:t>前言</w:t>
        </w:r>
        <w:r w:rsidRPr="002F3527">
          <w:rPr>
            <w:rFonts w:hAnsi="Times New Roman" w:cs="Times New Roman"/>
            <w:b/>
            <w:noProof/>
            <w:color w:val="0D0D0D" w:themeColor="text1" w:themeTint="F2"/>
            <w:sz w:val="24"/>
            <w:szCs w:val="24"/>
          </w:rPr>
          <w:tab/>
        </w:r>
        <w:r w:rsidRPr="002F3527">
          <w:rPr>
            <w:rFonts w:hAnsi="Times New Roman" w:cs="Times New Roman"/>
            <w:b/>
            <w:noProof/>
            <w:color w:val="0D0D0D" w:themeColor="text1" w:themeTint="F2"/>
            <w:sz w:val="24"/>
            <w:szCs w:val="24"/>
          </w:rPr>
          <w:fldChar w:fldCharType="begin"/>
        </w:r>
        <w:r w:rsidRPr="002F3527">
          <w:rPr>
            <w:rFonts w:hAnsi="Times New Roman" w:cs="Times New Roman"/>
            <w:b/>
            <w:noProof/>
            <w:color w:val="0D0D0D" w:themeColor="text1" w:themeTint="F2"/>
            <w:sz w:val="24"/>
            <w:szCs w:val="24"/>
          </w:rPr>
          <w:instrText xml:space="preserve"> PAGEREF _Toc498705061 \h </w:instrText>
        </w:r>
        <w:r w:rsidRPr="002F3527">
          <w:rPr>
            <w:rFonts w:hAnsi="Times New Roman" w:cs="Times New Roman"/>
            <w:b/>
            <w:noProof/>
            <w:color w:val="0D0D0D" w:themeColor="text1" w:themeTint="F2"/>
            <w:sz w:val="24"/>
            <w:szCs w:val="24"/>
          </w:rPr>
        </w:r>
        <w:r w:rsidRPr="002F3527">
          <w:rPr>
            <w:rFonts w:hAnsi="Times New Roman" w:cs="Times New Roman"/>
            <w:b/>
            <w:noProof/>
            <w:color w:val="0D0D0D" w:themeColor="text1" w:themeTint="F2"/>
            <w:sz w:val="24"/>
            <w:szCs w:val="24"/>
          </w:rPr>
          <w:fldChar w:fldCharType="separate"/>
        </w:r>
        <w:r w:rsidR="002F3527">
          <w:rPr>
            <w:rFonts w:hAnsi="Times New Roman" w:cs="Times New Roman"/>
            <w:b/>
            <w:noProof/>
            <w:color w:val="0D0D0D" w:themeColor="text1" w:themeTint="F2"/>
            <w:sz w:val="24"/>
            <w:szCs w:val="24"/>
          </w:rPr>
          <w:t>1</w:t>
        </w:r>
        <w:r w:rsidRPr="002F3527">
          <w:rPr>
            <w:rFonts w:hAnsi="Times New Roman" w:cs="Times New Roman"/>
            <w:b/>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62" w:history="1">
        <w:r w:rsidR="00A23638" w:rsidRPr="002F3527">
          <w:rPr>
            <w:rStyle w:val="af5"/>
            <w:rFonts w:hAnsi="Times New Roman" w:cs="Times New Roman"/>
            <w:noProof/>
            <w:color w:val="0D0D0D" w:themeColor="text1" w:themeTint="F2"/>
            <w:sz w:val="24"/>
            <w:szCs w:val="24"/>
          </w:rPr>
          <w:t>1.1</w:t>
        </w:r>
        <w:r w:rsidR="00A23638" w:rsidRPr="002F3527">
          <w:rPr>
            <w:rStyle w:val="af5"/>
            <w:rFonts w:hAnsi="Times New Roman" w:cs="Times New Roman"/>
            <w:noProof/>
            <w:color w:val="0D0D0D" w:themeColor="text1" w:themeTint="F2"/>
            <w:sz w:val="24"/>
            <w:szCs w:val="24"/>
          </w:rPr>
          <w:t>项目概况</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_Toc498705062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63" w:history="1">
        <w:r w:rsidR="00A23638" w:rsidRPr="002F3527">
          <w:rPr>
            <w:rStyle w:val="af5"/>
            <w:rFonts w:hAnsi="Times New Roman" w:cs="Times New Roman"/>
            <w:noProof/>
            <w:color w:val="0D0D0D" w:themeColor="text1" w:themeTint="F2"/>
            <w:sz w:val="24"/>
            <w:szCs w:val="24"/>
          </w:rPr>
          <w:t>1.2</w:t>
        </w:r>
        <w:r w:rsidR="00A23638" w:rsidRPr="002F3527">
          <w:rPr>
            <w:rStyle w:val="af5"/>
            <w:rFonts w:hAnsi="Times New Roman" w:cs="Times New Roman"/>
            <w:noProof/>
            <w:color w:val="0D0D0D" w:themeColor="text1" w:themeTint="F2"/>
            <w:sz w:val="24"/>
            <w:szCs w:val="24"/>
          </w:rPr>
          <w:t>项目特点</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_Toc498705063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2</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64" w:history="1">
        <w:r w:rsidR="00A23638" w:rsidRPr="002F3527">
          <w:rPr>
            <w:rStyle w:val="af5"/>
            <w:rFonts w:hAnsi="Times New Roman" w:cs="Times New Roman"/>
            <w:noProof/>
            <w:color w:val="0D0D0D" w:themeColor="text1" w:themeTint="F2"/>
            <w:sz w:val="24"/>
            <w:szCs w:val="24"/>
          </w:rPr>
          <w:t>1.3</w:t>
        </w:r>
        <w:r w:rsidR="00A23638" w:rsidRPr="002F3527">
          <w:rPr>
            <w:rStyle w:val="af5"/>
            <w:rFonts w:hAnsi="Times New Roman" w:cs="Times New Roman"/>
            <w:noProof/>
            <w:color w:val="0D0D0D" w:themeColor="text1" w:themeTint="F2"/>
            <w:sz w:val="24"/>
            <w:szCs w:val="24"/>
          </w:rPr>
          <w:t>项目影响评价工作程序</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_Toc498705064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3</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65" w:history="1">
        <w:r w:rsidR="00A23638" w:rsidRPr="002F3527">
          <w:rPr>
            <w:rStyle w:val="af5"/>
            <w:rFonts w:hAnsi="Times New Roman" w:cs="Times New Roman"/>
            <w:noProof/>
            <w:color w:val="0D0D0D" w:themeColor="text1" w:themeTint="F2"/>
            <w:sz w:val="24"/>
            <w:szCs w:val="24"/>
          </w:rPr>
          <w:t>1.4</w:t>
        </w:r>
        <w:r w:rsidR="00A23638" w:rsidRPr="002F3527">
          <w:rPr>
            <w:rStyle w:val="af5"/>
            <w:rFonts w:hAnsi="Times New Roman" w:cs="Times New Roman"/>
            <w:noProof/>
            <w:color w:val="0D0D0D" w:themeColor="text1" w:themeTint="F2"/>
            <w:sz w:val="24"/>
            <w:szCs w:val="24"/>
          </w:rPr>
          <w:t>分析判断相关情况</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_Toc498705065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3</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66" w:history="1">
        <w:r w:rsidR="00A23638" w:rsidRPr="002F3527">
          <w:rPr>
            <w:rStyle w:val="af5"/>
            <w:rFonts w:hAnsi="Times New Roman" w:cs="Times New Roman"/>
            <w:noProof/>
            <w:color w:val="0D0D0D" w:themeColor="text1" w:themeTint="F2"/>
            <w:sz w:val="24"/>
            <w:szCs w:val="24"/>
          </w:rPr>
          <w:t>1.5</w:t>
        </w:r>
        <w:r w:rsidR="00A23638" w:rsidRPr="002F3527">
          <w:rPr>
            <w:rStyle w:val="af5"/>
            <w:rFonts w:hAnsi="Times New Roman" w:cs="Times New Roman"/>
            <w:noProof/>
            <w:color w:val="0D0D0D" w:themeColor="text1" w:themeTint="F2"/>
            <w:sz w:val="24"/>
            <w:szCs w:val="24"/>
          </w:rPr>
          <w:t>关注的主要环境问题</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_Toc498705066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5</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67" w:history="1">
        <w:r w:rsidR="00A23638" w:rsidRPr="002F3527">
          <w:rPr>
            <w:rStyle w:val="af5"/>
            <w:rFonts w:hAnsi="Times New Roman" w:cs="Times New Roman"/>
            <w:noProof/>
            <w:color w:val="0D0D0D" w:themeColor="text1" w:themeTint="F2"/>
            <w:sz w:val="24"/>
            <w:szCs w:val="24"/>
          </w:rPr>
          <w:t>1.6</w:t>
        </w:r>
        <w:r w:rsidR="00A23638" w:rsidRPr="002F3527">
          <w:rPr>
            <w:rStyle w:val="af5"/>
            <w:rFonts w:hAnsi="Times New Roman" w:cs="Times New Roman"/>
            <w:noProof/>
            <w:color w:val="0D0D0D" w:themeColor="text1" w:themeTint="F2"/>
            <w:sz w:val="24"/>
            <w:szCs w:val="24"/>
          </w:rPr>
          <w:t>环境影响报告主要结论</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_Toc498705067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5</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10"/>
        <w:tabs>
          <w:tab w:val="right" w:leader="dot" w:pos="8296"/>
        </w:tabs>
        <w:spacing w:line="360" w:lineRule="auto"/>
        <w:rPr>
          <w:rFonts w:hAnsi="Times New Roman" w:cs="Times New Roman"/>
          <w:b/>
          <w:noProof/>
          <w:color w:val="0D0D0D" w:themeColor="text1" w:themeTint="F2"/>
          <w:spacing w:val="0"/>
          <w:kern w:val="2"/>
          <w:sz w:val="24"/>
          <w:szCs w:val="24"/>
        </w:rPr>
      </w:pPr>
      <w:hyperlink w:anchor="_Toc498705068" w:history="1">
        <w:r w:rsidR="00A23638" w:rsidRPr="002F3527">
          <w:rPr>
            <w:rStyle w:val="af5"/>
            <w:rFonts w:hAnsi="Times New Roman" w:cs="Times New Roman"/>
            <w:b/>
            <w:noProof/>
            <w:color w:val="0D0D0D" w:themeColor="text1" w:themeTint="F2"/>
            <w:sz w:val="24"/>
            <w:szCs w:val="24"/>
          </w:rPr>
          <w:t>2</w:t>
        </w:r>
        <w:r w:rsidR="00A23638" w:rsidRPr="002F3527">
          <w:rPr>
            <w:rStyle w:val="af5"/>
            <w:rFonts w:hAnsi="Times New Roman" w:cs="Times New Roman"/>
            <w:b/>
            <w:noProof/>
            <w:color w:val="0D0D0D" w:themeColor="text1" w:themeTint="F2"/>
            <w:sz w:val="24"/>
            <w:szCs w:val="24"/>
          </w:rPr>
          <w:t>总则</w:t>
        </w:r>
        <w:r w:rsidR="00A23638" w:rsidRPr="002F3527">
          <w:rPr>
            <w:rFonts w:hAnsi="Times New Roman" w:cs="Times New Roman"/>
            <w:b/>
            <w:noProof/>
            <w:color w:val="0D0D0D" w:themeColor="text1" w:themeTint="F2"/>
            <w:sz w:val="24"/>
            <w:szCs w:val="24"/>
          </w:rPr>
          <w:tab/>
        </w:r>
        <w:r w:rsidR="00A23638" w:rsidRPr="002F3527">
          <w:rPr>
            <w:rFonts w:hAnsi="Times New Roman" w:cs="Times New Roman"/>
            <w:b/>
            <w:noProof/>
            <w:color w:val="0D0D0D" w:themeColor="text1" w:themeTint="F2"/>
            <w:sz w:val="24"/>
            <w:szCs w:val="24"/>
          </w:rPr>
          <w:fldChar w:fldCharType="begin"/>
        </w:r>
        <w:r w:rsidR="00A23638" w:rsidRPr="002F3527">
          <w:rPr>
            <w:rFonts w:hAnsi="Times New Roman" w:cs="Times New Roman"/>
            <w:b/>
            <w:noProof/>
            <w:color w:val="0D0D0D" w:themeColor="text1" w:themeTint="F2"/>
            <w:sz w:val="24"/>
            <w:szCs w:val="24"/>
          </w:rPr>
          <w:instrText xml:space="preserve"> PAGEREF _Toc498705068 \h </w:instrText>
        </w:r>
        <w:r w:rsidR="00A23638" w:rsidRPr="002F3527">
          <w:rPr>
            <w:rFonts w:hAnsi="Times New Roman" w:cs="Times New Roman"/>
            <w:b/>
            <w:noProof/>
            <w:color w:val="0D0D0D" w:themeColor="text1" w:themeTint="F2"/>
            <w:sz w:val="24"/>
            <w:szCs w:val="24"/>
          </w:rPr>
        </w:r>
        <w:r w:rsidR="00A23638" w:rsidRPr="002F3527">
          <w:rPr>
            <w:rFonts w:hAnsi="Times New Roman" w:cs="Times New Roman"/>
            <w:b/>
            <w:noProof/>
            <w:color w:val="0D0D0D" w:themeColor="text1" w:themeTint="F2"/>
            <w:sz w:val="24"/>
            <w:szCs w:val="24"/>
          </w:rPr>
          <w:fldChar w:fldCharType="separate"/>
        </w:r>
        <w:r>
          <w:rPr>
            <w:rFonts w:hAnsi="Times New Roman" w:cs="Times New Roman"/>
            <w:b/>
            <w:noProof/>
            <w:color w:val="0D0D0D" w:themeColor="text1" w:themeTint="F2"/>
            <w:sz w:val="24"/>
            <w:szCs w:val="24"/>
          </w:rPr>
          <w:t>7</w:t>
        </w:r>
        <w:r w:rsidR="00A23638" w:rsidRPr="002F3527">
          <w:rPr>
            <w:rFonts w:hAnsi="Times New Roman" w:cs="Times New Roman"/>
            <w:b/>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69" w:history="1">
        <w:r w:rsidR="00A23638" w:rsidRPr="002F3527">
          <w:rPr>
            <w:rStyle w:val="af5"/>
            <w:rFonts w:hAnsi="Times New Roman" w:cs="Times New Roman"/>
            <w:noProof/>
            <w:color w:val="0D0D0D" w:themeColor="text1" w:themeTint="F2"/>
            <w:sz w:val="24"/>
            <w:szCs w:val="24"/>
          </w:rPr>
          <w:t>2.1</w:t>
        </w:r>
        <w:r w:rsidR="00A23638" w:rsidRPr="002F3527">
          <w:rPr>
            <w:rStyle w:val="af5"/>
            <w:rFonts w:hAnsi="Times New Roman" w:cs="Times New Roman"/>
            <w:noProof/>
            <w:color w:val="0D0D0D" w:themeColor="text1" w:themeTint="F2"/>
            <w:sz w:val="24"/>
            <w:szCs w:val="24"/>
          </w:rPr>
          <w:t>编制依据</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_Toc498705069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7</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70" w:history="1">
        <w:r w:rsidR="00A23638" w:rsidRPr="002F3527">
          <w:rPr>
            <w:rStyle w:val="af5"/>
            <w:rFonts w:hAnsi="Times New Roman" w:cs="Times New Roman"/>
            <w:noProof/>
            <w:color w:val="0D0D0D" w:themeColor="text1" w:themeTint="F2"/>
            <w:sz w:val="24"/>
            <w:szCs w:val="24"/>
          </w:rPr>
          <w:t>2.2</w:t>
        </w:r>
        <w:r w:rsidR="00A23638" w:rsidRPr="002F3527">
          <w:rPr>
            <w:rStyle w:val="af5"/>
            <w:rFonts w:hAnsi="Times New Roman" w:cs="Times New Roman"/>
            <w:noProof/>
            <w:color w:val="0D0D0D" w:themeColor="text1" w:themeTint="F2"/>
            <w:sz w:val="24"/>
            <w:szCs w:val="24"/>
          </w:rPr>
          <w:t>评价因子与评价标准</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_Toc498705070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13</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71" w:history="1">
        <w:r w:rsidR="00A23638" w:rsidRPr="002F3527">
          <w:rPr>
            <w:rStyle w:val="af5"/>
            <w:rFonts w:hAnsi="Times New Roman" w:cs="Times New Roman"/>
            <w:noProof/>
            <w:color w:val="0D0D0D" w:themeColor="text1" w:themeTint="F2"/>
            <w:sz w:val="24"/>
            <w:szCs w:val="24"/>
          </w:rPr>
          <w:t>2.3</w:t>
        </w:r>
        <w:r w:rsidR="00A23638" w:rsidRPr="002F3527">
          <w:rPr>
            <w:rStyle w:val="af5"/>
            <w:rFonts w:hAnsi="Times New Roman" w:cs="Times New Roman"/>
            <w:noProof/>
            <w:color w:val="0D0D0D" w:themeColor="text1" w:themeTint="F2"/>
            <w:sz w:val="24"/>
            <w:szCs w:val="24"/>
          </w:rPr>
          <w:t>评价工作等级和评价重点</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_Toc498705071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20</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72" w:history="1">
        <w:r w:rsidR="00A23638" w:rsidRPr="002F3527">
          <w:rPr>
            <w:rStyle w:val="af5"/>
            <w:rFonts w:hAnsi="Times New Roman" w:cs="Times New Roman"/>
            <w:noProof/>
            <w:color w:val="0D0D0D" w:themeColor="text1" w:themeTint="F2"/>
            <w:sz w:val="24"/>
            <w:szCs w:val="24"/>
          </w:rPr>
          <w:t>2.4</w:t>
        </w:r>
        <w:r w:rsidR="00A23638" w:rsidRPr="002F3527">
          <w:rPr>
            <w:rStyle w:val="af5"/>
            <w:rFonts w:hAnsi="Times New Roman" w:cs="Times New Roman"/>
            <w:noProof/>
            <w:color w:val="0D0D0D" w:themeColor="text1" w:themeTint="F2"/>
            <w:sz w:val="24"/>
            <w:szCs w:val="24"/>
          </w:rPr>
          <w:t>评价范围和环境保护敏感目标</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_Toc498705072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23</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73" w:history="1">
        <w:r w:rsidR="00A23638" w:rsidRPr="002F3527">
          <w:rPr>
            <w:rStyle w:val="af5"/>
            <w:rFonts w:hAnsi="Times New Roman" w:cs="Times New Roman"/>
            <w:noProof/>
            <w:color w:val="0D0D0D" w:themeColor="text1" w:themeTint="F2"/>
            <w:sz w:val="24"/>
            <w:szCs w:val="24"/>
          </w:rPr>
          <w:t>2.5</w:t>
        </w:r>
        <w:r w:rsidR="00A23638" w:rsidRPr="002F3527">
          <w:rPr>
            <w:rStyle w:val="af5"/>
            <w:rFonts w:hAnsi="Times New Roman" w:cs="Times New Roman"/>
            <w:noProof/>
            <w:color w:val="0D0D0D" w:themeColor="text1" w:themeTint="F2"/>
            <w:sz w:val="24"/>
            <w:szCs w:val="24"/>
          </w:rPr>
          <w:t>相关规划及环境功能区划</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_Toc498705073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26</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74" w:history="1">
        <w:r w:rsidR="00A23638" w:rsidRPr="002F3527">
          <w:rPr>
            <w:rStyle w:val="af5"/>
            <w:rFonts w:hAnsi="Times New Roman" w:cs="Times New Roman"/>
            <w:noProof/>
            <w:color w:val="0D0D0D" w:themeColor="text1" w:themeTint="F2"/>
            <w:sz w:val="24"/>
            <w:szCs w:val="24"/>
          </w:rPr>
          <w:t>2.6“</w:t>
        </w:r>
        <w:r w:rsidR="00A23638" w:rsidRPr="002F3527">
          <w:rPr>
            <w:rStyle w:val="af5"/>
            <w:rFonts w:hAnsi="Times New Roman" w:cs="Times New Roman"/>
            <w:noProof/>
            <w:color w:val="0D0D0D" w:themeColor="text1" w:themeTint="F2"/>
            <w:sz w:val="24"/>
            <w:szCs w:val="24"/>
          </w:rPr>
          <w:t>三线一单</w:t>
        </w:r>
        <w:r w:rsidR="00A23638" w:rsidRPr="002F3527">
          <w:rPr>
            <w:rStyle w:val="af5"/>
            <w:rFonts w:hAnsi="Times New Roman" w:cs="Times New Roman"/>
            <w:noProof/>
            <w:color w:val="0D0D0D" w:themeColor="text1" w:themeTint="F2"/>
            <w:sz w:val="24"/>
            <w:szCs w:val="24"/>
          </w:rPr>
          <w:t>”</w:t>
        </w:r>
        <w:r w:rsidR="00A23638" w:rsidRPr="002F3527">
          <w:rPr>
            <w:rStyle w:val="af5"/>
            <w:rFonts w:hAnsi="Times New Roman" w:cs="Times New Roman"/>
            <w:noProof/>
            <w:color w:val="0D0D0D" w:themeColor="text1" w:themeTint="F2"/>
            <w:sz w:val="24"/>
            <w:szCs w:val="24"/>
          </w:rPr>
          <w:t>相符性分析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_Toc498705074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35</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75" w:history="1">
        <w:r w:rsidR="00A23638" w:rsidRPr="002F3527">
          <w:rPr>
            <w:rStyle w:val="af5"/>
            <w:rFonts w:hAnsi="Times New Roman" w:cs="Times New Roman"/>
            <w:noProof/>
            <w:color w:val="0D0D0D" w:themeColor="text1" w:themeTint="F2"/>
            <w:sz w:val="24"/>
            <w:szCs w:val="24"/>
          </w:rPr>
          <w:t>2.7</w:t>
        </w:r>
        <w:r w:rsidR="00A23638" w:rsidRPr="002F3527">
          <w:rPr>
            <w:rStyle w:val="af5"/>
            <w:rFonts w:hAnsi="Times New Roman" w:cs="Times New Roman"/>
            <w:noProof/>
            <w:color w:val="0D0D0D" w:themeColor="text1" w:themeTint="F2"/>
            <w:sz w:val="24"/>
            <w:szCs w:val="24"/>
          </w:rPr>
          <w:t>与</w:t>
        </w:r>
        <w:r w:rsidR="00A23638" w:rsidRPr="002F3527">
          <w:rPr>
            <w:rStyle w:val="af5"/>
            <w:rFonts w:hAnsi="Times New Roman" w:cs="Times New Roman"/>
            <w:noProof/>
            <w:color w:val="0D0D0D" w:themeColor="text1" w:themeTint="F2"/>
            <w:sz w:val="24"/>
            <w:szCs w:val="24"/>
          </w:rPr>
          <w:t>“</w:t>
        </w:r>
        <w:r w:rsidR="00A23638" w:rsidRPr="002F3527">
          <w:rPr>
            <w:rStyle w:val="af5"/>
            <w:rFonts w:hAnsi="Times New Roman" w:cs="Times New Roman"/>
            <w:noProof/>
            <w:color w:val="0D0D0D" w:themeColor="text1" w:themeTint="F2"/>
            <w:sz w:val="24"/>
            <w:szCs w:val="24"/>
          </w:rPr>
          <w:t>两减六治三提升</w:t>
        </w:r>
        <w:r w:rsidR="00A23638" w:rsidRPr="002F3527">
          <w:rPr>
            <w:rStyle w:val="af5"/>
            <w:rFonts w:hAnsi="Times New Roman" w:cs="Times New Roman"/>
            <w:noProof/>
            <w:color w:val="0D0D0D" w:themeColor="text1" w:themeTint="F2"/>
            <w:sz w:val="24"/>
            <w:szCs w:val="24"/>
          </w:rPr>
          <w:t>”</w:t>
        </w:r>
        <w:r w:rsidR="00A23638" w:rsidRPr="002F3527">
          <w:rPr>
            <w:rStyle w:val="af5"/>
            <w:rFonts w:hAnsi="Times New Roman" w:cs="Times New Roman"/>
            <w:noProof/>
            <w:color w:val="0D0D0D" w:themeColor="text1" w:themeTint="F2"/>
            <w:sz w:val="24"/>
            <w:szCs w:val="24"/>
          </w:rPr>
          <w:t>环保专项行动方案相符性分析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_Toc498705075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38</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10"/>
        <w:tabs>
          <w:tab w:val="right" w:leader="dot" w:pos="8296"/>
        </w:tabs>
        <w:spacing w:line="360" w:lineRule="auto"/>
        <w:rPr>
          <w:rFonts w:hAnsi="Times New Roman" w:cs="Times New Roman"/>
          <w:b/>
          <w:noProof/>
          <w:color w:val="0D0D0D" w:themeColor="text1" w:themeTint="F2"/>
          <w:spacing w:val="0"/>
          <w:kern w:val="2"/>
          <w:sz w:val="24"/>
          <w:szCs w:val="24"/>
        </w:rPr>
      </w:pPr>
      <w:hyperlink w:anchor="_Toc498705076" w:history="1">
        <w:r w:rsidR="00A23638" w:rsidRPr="002F3527">
          <w:rPr>
            <w:rStyle w:val="af5"/>
            <w:rFonts w:hAnsi="Times New Roman" w:cs="Times New Roman"/>
            <w:b/>
            <w:noProof/>
            <w:color w:val="0D0D0D" w:themeColor="text1" w:themeTint="F2"/>
            <w:sz w:val="24"/>
            <w:szCs w:val="24"/>
          </w:rPr>
          <w:t>3</w:t>
        </w:r>
        <w:r w:rsidR="00A23638" w:rsidRPr="002F3527">
          <w:rPr>
            <w:rStyle w:val="af5"/>
            <w:rFonts w:hAnsi="Times New Roman" w:cs="Times New Roman"/>
            <w:b/>
            <w:noProof/>
            <w:color w:val="0D0D0D" w:themeColor="text1" w:themeTint="F2"/>
            <w:sz w:val="24"/>
            <w:szCs w:val="24"/>
          </w:rPr>
          <w:t>建设项目概况与工程分析</w:t>
        </w:r>
        <w:r w:rsidR="00A23638" w:rsidRPr="002F3527">
          <w:rPr>
            <w:rFonts w:hAnsi="Times New Roman" w:cs="Times New Roman"/>
            <w:b/>
            <w:noProof/>
            <w:color w:val="0D0D0D" w:themeColor="text1" w:themeTint="F2"/>
            <w:sz w:val="24"/>
            <w:szCs w:val="24"/>
          </w:rPr>
          <w:tab/>
        </w:r>
        <w:r w:rsidR="00A23638" w:rsidRPr="002F3527">
          <w:rPr>
            <w:rFonts w:hAnsi="Times New Roman" w:cs="Times New Roman"/>
            <w:b/>
            <w:noProof/>
            <w:color w:val="0D0D0D" w:themeColor="text1" w:themeTint="F2"/>
            <w:sz w:val="24"/>
            <w:szCs w:val="24"/>
          </w:rPr>
          <w:fldChar w:fldCharType="begin"/>
        </w:r>
        <w:r w:rsidR="00A23638" w:rsidRPr="002F3527">
          <w:rPr>
            <w:rFonts w:hAnsi="Times New Roman" w:cs="Times New Roman"/>
            <w:b/>
            <w:noProof/>
            <w:color w:val="0D0D0D" w:themeColor="text1" w:themeTint="F2"/>
            <w:sz w:val="24"/>
            <w:szCs w:val="24"/>
          </w:rPr>
          <w:instrText xml:space="preserve"> PAGEREF _Toc498705076 \h </w:instrText>
        </w:r>
        <w:r w:rsidR="00A23638" w:rsidRPr="002F3527">
          <w:rPr>
            <w:rFonts w:hAnsi="Times New Roman" w:cs="Times New Roman"/>
            <w:b/>
            <w:noProof/>
            <w:color w:val="0D0D0D" w:themeColor="text1" w:themeTint="F2"/>
            <w:sz w:val="24"/>
            <w:szCs w:val="24"/>
          </w:rPr>
        </w:r>
        <w:r w:rsidR="00A23638" w:rsidRPr="002F3527">
          <w:rPr>
            <w:rFonts w:hAnsi="Times New Roman" w:cs="Times New Roman"/>
            <w:b/>
            <w:noProof/>
            <w:color w:val="0D0D0D" w:themeColor="text1" w:themeTint="F2"/>
            <w:sz w:val="24"/>
            <w:szCs w:val="24"/>
          </w:rPr>
          <w:fldChar w:fldCharType="separate"/>
        </w:r>
        <w:r>
          <w:rPr>
            <w:rFonts w:hAnsi="Times New Roman" w:cs="Times New Roman"/>
            <w:b/>
            <w:noProof/>
            <w:color w:val="0D0D0D" w:themeColor="text1" w:themeTint="F2"/>
            <w:sz w:val="24"/>
            <w:szCs w:val="24"/>
          </w:rPr>
          <w:t>41</w:t>
        </w:r>
        <w:r w:rsidR="00A23638" w:rsidRPr="002F3527">
          <w:rPr>
            <w:rFonts w:hAnsi="Times New Roman" w:cs="Times New Roman"/>
            <w:b/>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77" w:history="1">
        <w:r w:rsidR="00A23638" w:rsidRPr="002F3527">
          <w:rPr>
            <w:rStyle w:val="af5"/>
            <w:rFonts w:hAnsi="Times New Roman" w:cs="Times New Roman"/>
            <w:noProof/>
            <w:color w:val="0D0D0D" w:themeColor="text1" w:themeTint="F2"/>
            <w:sz w:val="24"/>
            <w:szCs w:val="24"/>
          </w:rPr>
          <w:t>3.1</w:t>
        </w:r>
        <w:r w:rsidR="00A23638" w:rsidRPr="002F3527">
          <w:rPr>
            <w:rStyle w:val="af5"/>
            <w:rFonts w:hAnsi="Times New Roman" w:cs="Times New Roman"/>
            <w:noProof/>
            <w:color w:val="0D0D0D" w:themeColor="text1" w:themeTint="F2"/>
            <w:sz w:val="24"/>
            <w:szCs w:val="24"/>
          </w:rPr>
          <w:t>建设项目概况</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_Toc498705077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41</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78" w:history="1">
        <w:r w:rsidR="00A23638" w:rsidRPr="002F3527">
          <w:rPr>
            <w:rStyle w:val="af5"/>
            <w:rFonts w:hAnsi="Times New Roman" w:cs="Times New Roman"/>
            <w:noProof/>
            <w:color w:val="0D0D0D" w:themeColor="text1" w:themeTint="F2"/>
            <w:sz w:val="24"/>
            <w:szCs w:val="24"/>
          </w:rPr>
          <w:t>3.2</w:t>
        </w:r>
        <w:r w:rsidR="00A23638" w:rsidRPr="002F3527">
          <w:rPr>
            <w:rStyle w:val="af5"/>
            <w:rFonts w:hAnsi="Times New Roman" w:cs="Times New Roman"/>
            <w:noProof/>
            <w:color w:val="0D0D0D" w:themeColor="text1" w:themeTint="F2"/>
            <w:sz w:val="24"/>
            <w:szCs w:val="24"/>
          </w:rPr>
          <w:t>建设项目建设内容</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_Toc498705078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41</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79" w:history="1">
        <w:r w:rsidR="00A23638" w:rsidRPr="002F3527">
          <w:rPr>
            <w:rStyle w:val="af5"/>
            <w:rFonts w:hAnsi="Times New Roman" w:cs="Times New Roman"/>
            <w:noProof/>
            <w:color w:val="0D0D0D" w:themeColor="text1" w:themeTint="F2"/>
            <w:sz w:val="24"/>
            <w:szCs w:val="24"/>
          </w:rPr>
          <w:t>3.3</w:t>
        </w:r>
        <w:r w:rsidR="00A23638" w:rsidRPr="002F3527">
          <w:rPr>
            <w:rStyle w:val="af5"/>
            <w:rFonts w:hAnsi="Times New Roman" w:cs="Times New Roman"/>
            <w:noProof/>
            <w:color w:val="0D0D0D" w:themeColor="text1" w:themeTint="F2"/>
            <w:sz w:val="24"/>
            <w:szCs w:val="24"/>
          </w:rPr>
          <w:t>公辅工程和环保工程</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_Toc498705079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47</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80" w:history="1">
        <w:r w:rsidR="00A23638" w:rsidRPr="002F3527">
          <w:rPr>
            <w:rStyle w:val="af5"/>
            <w:rFonts w:hAnsi="Times New Roman" w:cs="Times New Roman"/>
            <w:noProof/>
            <w:color w:val="0D0D0D" w:themeColor="text1" w:themeTint="F2"/>
            <w:sz w:val="24"/>
            <w:szCs w:val="24"/>
          </w:rPr>
          <w:t>3.4</w:t>
        </w:r>
        <w:r w:rsidR="00A23638" w:rsidRPr="002F3527">
          <w:rPr>
            <w:rStyle w:val="af5"/>
            <w:rFonts w:hAnsi="Times New Roman" w:cs="Times New Roman"/>
            <w:noProof/>
            <w:color w:val="0D0D0D" w:themeColor="text1" w:themeTint="F2"/>
            <w:sz w:val="24"/>
            <w:szCs w:val="24"/>
          </w:rPr>
          <w:t>项目平面布置及周边环境概况</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_Toc498705080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56</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81" w:history="1">
        <w:r w:rsidR="00A23638" w:rsidRPr="002F3527">
          <w:rPr>
            <w:rStyle w:val="af5"/>
            <w:rFonts w:hAnsi="Times New Roman" w:cs="Times New Roman"/>
            <w:noProof/>
            <w:color w:val="0D0D0D" w:themeColor="text1" w:themeTint="F2"/>
            <w:sz w:val="24"/>
            <w:szCs w:val="24"/>
          </w:rPr>
          <w:t>3.5</w:t>
        </w:r>
        <w:r w:rsidR="00A23638" w:rsidRPr="002F3527">
          <w:rPr>
            <w:rStyle w:val="af5"/>
            <w:rFonts w:hAnsi="Times New Roman" w:cs="Times New Roman"/>
            <w:noProof/>
            <w:color w:val="0D0D0D" w:themeColor="text1" w:themeTint="F2"/>
            <w:sz w:val="24"/>
            <w:szCs w:val="24"/>
          </w:rPr>
          <w:t>项目施工期污染源分析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_Toc498705081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57</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82" w:history="1">
        <w:r w:rsidR="00A23638" w:rsidRPr="002F3527">
          <w:rPr>
            <w:rStyle w:val="af5"/>
            <w:rFonts w:hAnsi="Times New Roman" w:cs="Times New Roman"/>
            <w:noProof/>
            <w:color w:val="0D0D0D" w:themeColor="text1" w:themeTint="F2"/>
            <w:sz w:val="24"/>
            <w:szCs w:val="24"/>
          </w:rPr>
          <w:t>3.6</w:t>
        </w:r>
        <w:r w:rsidR="00A23638" w:rsidRPr="002F3527">
          <w:rPr>
            <w:rStyle w:val="af5"/>
            <w:rFonts w:hAnsi="Times New Roman" w:cs="Times New Roman"/>
            <w:noProof/>
            <w:color w:val="0D0D0D" w:themeColor="text1" w:themeTint="F2"/>
            <w:sz w:val="24"/>
            <w:szCs w:val="24"/>
          </w:rPr>
          <w:t>项目运营期污染源分析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_Toc498705082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66</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10"/>
        <w:tabs>
          <w:tab w:val="right" w:leader="dot" w:pos="8296"/>
        </w:tabs>
        <w:spacing w:line="360" w:lineRule="auto"/>
        <w:rPr>
          <w:rFonts w:hAnsi="Times New Roman" w:cs="Times New Roman"/>
          <w:b/>
          <w:noProof/>
          <w:color w:val="0D0D0D" w:themeColor="text1" w:themeTint="F2"/>
          <w:spacing w:val="0"/>
          <w:kern w:val="2"/>
          <w:sz w:val="24"/>
          <w:szCs w:val="24"/>
        </w:rPr>
      </w:pPr>
      <w:hyperlink w:anchor="_Toc498705083" w:history="1">
        <w:r w:rsidR="00A23638" w:rsidRPr="002F3527">
          <w:rPr>
            <w:rStyle w:val="af5"/>
            <w:rFonts w:hAnsi="Times New Roman" w:cs="Times New Roman"/>
            <w:b/>
            <w:noProof/>
            <w:color w:val="0D0D0D" w:themeColor="text1" w:themeTint="F2"/>
            <w:sz w:val="24"/>
            <w:szCs w:val="24"/>
          </w:rPr>
          <w:t>4</w:t>
        </w:r>
        <w:r w:rsidR="00A23638" w:rsidRPr="002F3527">
          <w:rPr>
            <w:rStyle w:val="af5"/>
            <w:rFonts w:hAnsi="Times New Roman" w:cs="Times New Roman"/>
            <w:b/>
            <w:noProof/>
            <w:color w:val="0D0D0D" w:themeColor="text1" w:themeTint="F2"/>
            <w:sz w:val="24"/>
            <w:szCs w:val="24"/>
          </w:rPr>
          <w:t>环境现状调查与评价</w:t>
        </w:r>
        <w:r w:rsidR="00A23638" w:rsidRPr="002F3527">
          <w:rPr>
            <w:rFonts w:hAnsi="Times New Roman" w:cs="Times New Roman"/>
            <w:b/>
            <w:noProof/>
            <w:color w:val="0D0D0D" w:themeColor="text1" w:themeTint="F2"/>
            <w:sz w:val="24"/>
            <w:szCs w:val="24"/>
          </w:rPr>
          <w:tab/>
        </w:r>
        <w:r w:rsidR="00A23638" w:rsidRPr="002F3527">
          <w:rPr>
            <w:rFonts w:hAnsi="Times New Roman" w:cs="Times New Roman"/>
            <w:b/>
            <w:noProof/>
            <w:color w:val="0D0D0D" w:themeColor="text1" w:themeTint="F2"/>
            <w:sz w:val="24"/>
            <w:szCs w:val="24"/>
          </w:rPr>
          <w:fldChar w:fldCharType="begin"/>
        </w:r>
        <w:r w:rsidR="00A23638" w:rsidRPr="002F3527">
          <w:rPr>
            <w:rFonts w:hAnsi="Times New Roman" w:cs="Times New Roman"/>
            <w:b/>
            <w:noProof/>
            <w:color w:val="0D0D0D" w:themeColor="text1" w:themeTint="F2"/>
            <w:sz w:val="24"/>
            <w:szCs w:val="24"/>
          </w:rPr>
          <w:instrText xml:space="preserve"> PAGEREF _Toc498705083 \h </w:instrText>
        </w:r>
        <w:r w:rsidR="00A23638" w:rsidRPr="002F3527">
          <w:rPr>
            <w:rFonts w:hAnsi="Times New Roman" w:cs="Times New Roman"/>
            <w:b/>
            <w:noProof/>
            <w:color w:val="0D0D0D" w:themeColor="text1" w:themeTint="F2"/>
            <w:sz w:val="24"/>
            <w:szCs w:val="24"/>
          </w:rPr>
        </w:r>
        <w:r w:rsidR="00A23638" w:rsidRPr="002F3527">
          <w:rPr>
            <w:rFonts w:hAnsi="Times New Roman" w:cs="Times New Roman"/>
            <w:b/>
            <w:noProof/>
            <w:color w:val="0D0D0D" w:themeColor="text1" w:themeTint="F2"/>
            <w:sz w:val="24"/>
            <w:szCs w:val="24"/>
          </w:rPr>
          <w:fldChar w:fldCharType="separate"/>
        </w:r>
        <w:r>
          <w:rPr>
            <w:rFonts w:hAnsi="Times New Roman" w:cs="Times New Roman"/>
            <w:b/>
            <w:noProof/>
            <w:color w:val="0D0D0D" w:themeColor="text1" w:themeTint="F2"/>
            <w:sz w:val="24"/>
            <w:szCs w:val="24"/>
          </w:rPr>
          <w:t>93</w:t>
        </w:r>
        <w:r w:rsidR="00A23638" w:rsidRPr="002F3527">
          <w:rPr>
            <w:rFonts w:hAnsi="Times New Roman" w:cs="Times New Roman"/>
            <w:b/>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84" w:history="1">
        <w:r w:rsidR="00A23638" w:rsidRPr="002F3527">
          <w:rPr>
            <w:rStyle w:val="af5"/>
            <w:rFonts w:hAnsi="Times New Roman" w:cs="Times New Roman"/>
            <w:noProof/>
            <w:color w:val="0D0D0D" w:themeColor="text1" w:themeTint="F2"/>
            <w:sz w:val="24"/>
            <w:szCs w:val="24"/>
          </w:rPr>
          <w:t>4.1</w:t>
        </w:r>
        <w:r w:rsidR="00A23638" w:rsidRPr="002F3527">
          <w:rPr>
            <w:rStyle w:val="af5"/>
            <w:rFonts w:hAnsi="Times New Roman" w:cs="Times New Roman"/>
            <w:noProof/>
            <w:color w:val="0D0D0D" w:themeColor="text1" w:themeTint="F2"/>
            <w:sz w:val="24"/>
            <w:szCs w:val="24"/>
          </w:rPr>
          <w:t>自然环境概况</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_Toc498705084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93</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85" w:history="1">
        <w:r w:rsidR="00A23638" w:rsidRPr="002F3527">
          <w:rPr>
            <w:rStyle w:val="af5"/>
            <w:rFonts w:hAnsi="Times New Roman" w:cs="Times New Roman"/>
            <w:noProof/>
            <w:color w:val="0D0D0D" w:themeColor="text1" w:themeTint="F2"/>
            <w:sz w:val="24"/>
            <w:szCs w:val="24"/>
          </w:rPr>
          <w:t>4.2</w:t>
        </w:r>
        <w:r w:rsidR="00A23638" w:rsidRPr="002F3527">
          <w:rPr>
            <w:rStyle w:val="af5"/>
            <w:rFonts w:hAnsi="Times New Roman" w:cs="Times New Roman"/>
            <w:noProof/>
            <w:color w:val="0D0D0D" w:themeColor="text1" w:themeTint="F2"/>
            <w:sz w:val="24"/>
            <w:szCs w:val="24"/>
          </w:rPr>
          <w:t>环境质量现状调查与评价</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_Toc498705085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97</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86" w:history="1">
        <w:r w:rsidR="00A23638" w:rsidRPr="002F3527">
          <w:rPr>
            <w:rStyle w:val="af5"/>
            <w:rFonts w:hAnsi="Times New Roman" w:cs="Times New Roman"/>
            <w:noProof/>
            <w:color w:val="0D0D0D" w:themeColor="text1" w:themeTint="F2"/>
            <w:sz w:val="24"/>
            <w:szCs w:val="24"/>
          </w:rPr>
          <w:t>4.3</w:t>
        </w:r>
        <w:r w:rsidR="00A23638" w:rsidRPr="002F3527">
          <w:rPr>
            <w:rStyle w:val="af5"/>
            <w:rFonts w:hAnsi="Times New Roman" w:cs="Times New Roman"/>
            <w:noProof/>
            <w:color w:val="0D0D0D" w:themeColor="text1" w:themeTint="F2"/>
            <w:sz w:val="24"/>
            <w:szCs w:val="24"/>
          </w:rPr>
          <w:t>区域污染源调查</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_Toc498705086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110</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10"/>
        <w:tabs>
          <w:tab w:val="right" w:leader="dot" w:pos="8296"/>
        </w:tabs>
        <w:spacing w:line="360" w:lineRule="auto"/>
        <w:rPr>
          <w:rFonts w:hAnsi="Times New Roman" w:cs="Times New Roman"/>
          <w:b/>
          <w:noProof/>
          <w:color w:val="0D0D0D" w:themeColor="text1" w:themeTint="F2"/>
          <w:spacing w:val="0"/>
          <w:kern w:val="2"/>
          <w:sz w:val="24"/>
          <w:szCs w:val="24"/>
        </w:rPr>
      </w:pPr>
      <w:hyperlink w:anchor="_Toc498705087" w:history="1">
        <w:r w:rsidR="00A23638" w:rsidRPr="002F3527">
          <w:rPr>
            <w:rStyle w:val="af5"/>
            <w:rFonts w:hAnsi="Times New Roman" w:cs="Times New Roman"/>
            <w:b/>
            <w:noProof/>
            <w:color w:val="0D0D0D" w:themeColor="text1" w:themeTint="F2"/>
            <w:sz w:val="24"/>
            <w:szCs w:val="24"/>
          </w:rPr>
          <w:t>5</w:t>
        </w:r>
        <w:r w:rsidR="00A23638" w:rsidRPr="002F3527">
          <w:rPr>
            <w:rStyle w:val="af5"/>
            <w:rFonts w:hAnsi="Times New Roman" w:cs="Times New Roman"/>
            <w:b/>
            <w:noProof/>
            <w:color w:val="0D0D0D" w:themeColor="text1" w:themeTint="F2"/>
            <w:sz w:val="24"/>
            <w:szCs w:val="24"/>
          </w:rPr>
          <w:t>环境影响预测与评价</w:t>
        </w:r>
        <w:r w:rsidR="00A23638" w:rsidRPr="002F3527">
          <w:rPr>
            <w:rFonts w:hAnsi="Times New Roman" w:cs="Times New Roman"/>
            <w:b/>
            <w:noProof/>
            <w:color w:val="0D0D0D" w:themeColor="text1" w:themeTint="F2"/>
            <w:sz w:val="24"/>
            <w:szCs w:val="24"/>
          </w:rPr>
          <w:tab/>
        </w:r>
        <w:r w:rsidR="00A23638" w:rsidRPr="002F3527">
          <w:rPr>
            <w:rFonts w:hAnsi="Times New Roman" w:cs="Times New Roman"/>
            <w:b/>
            <w:noProof/>
            <w:color w:val="0D0D0D" w:themeColor="text1" w:themeTint="F2"/>
            <w:sz w:val="24"/>
            <w:szCs w:val="24"/>
          </w:rPr>
          <w:fldChar w:fldCharType="begin"/>
        </w:r>
        <w:r w:rsidR="00A23638" w:rsidRPr="002F3527">
          <w:rPr>
            <w:rFonts w:hAnsi="Times New Roman" w:cs="Times New Roman"/>
            <w:b/>
            <w:noProof/>
            <w:color w:val="0D0D0D" w:themeColor="text1" w:themeTint="F2"/>
            <w:sz w:val="24"/>
            <w:szCs w:val="24"/>
          </w:rPr>
          <w:instrText xml:space="preserve"> PAGEREF _Toc498705087 \h </w:instrText>
        </w:r>
        <w:r w:rsidR="00A23638" w:rsidRPr="002F3527">
          <w:rPr>
            <w:rFonts w:hAnsi="Times New Roman" w:cs="Times New Roman"/>
            <w:b/>
            <w:noProof/>
            <w:color w:val="0D0D0D" w:themeColor="text1" w:themeTint="F2"/>
            <w:sz w:val="24"/>
            <w:szCs w:val="24"/>
          </w:rPr>
        </w:r>
        <w:r w:rsidR="00A23638" w:rsidRPr="002F3527">
          <w:rPr>
            <w:rFonts w:hAnsi="Times New Roman" w:cs="Times New Roman"/>
            <w:b/>
            <w:noProof/>
            <w:color w:val="0D0D0D" w:themeColor="text1" w:themeTint="F2"/>
            <w:sz w:val="24"/>
            <w:szCs w:val="24"/>
          </w:rPr>
          <w:fldChar w:fldCharType="separate"/>
        </w:r>
        <w:r>
          <w:rPr>
            <w:rFonts w:hAnsi="Times New Roman" w:cs="Times New Roman"/>
            <w:b/>
            <w:noProof/>
            <w:color w:val="0D0D0D" w:themeColor="text1" w:themeTint="F2"/>
            <w:sz w:val="24"/>
            <w:szCs w:val="24"/>
          </w:rPr>
          <w:t>111</w:t>
        </w:r>
        <w:r w:rsidR="00A23638" w:rsidRPr="002F3527">
          <w:rPr>
            <w:rFonts w:hAnsi="Times New Roman" w:cs="Times New Roman"/>
            <w:b/>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88" w:history="1">
        <w:r w:rsidR="00A23638" w:rsidRPr="002F3527">
          <w:rPr>
            <w:rStyle w:val="af5"/>
            <w:rFonts w:hAnsi="Times New Roman" w:cs="Times New Roman"/>
            <w:noProof/>
            <w:color w:val="0D0D0D" w:themeColor="text1" w:themeTint="F2"/>
            <w:sz w:val="24"/>
            <w:szCs w:val="24"/>
          </w:rPr>
          <w:t>5.1</w:t>
        </w:r>
        <w:r w:rsidR="00A23638" w:rsidRPr="002F3527">
          <w:rPr>
            <w:rStyle w:val="af5"/>
            <w:rFonts w:hAnsi="Times New Roman" w:cs="Times New Roman"/>
            <w:noProof/>
            <w:color w:val="0D0D0D" w:themeColor="text1" w:themeTint="F2"/>
            <w:sz w:val="24"/>
            <w:szCs w:val="24"/>
          </w:rPr>
          <w:t>施工期环境影响分析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_Toc498705088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111</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89" w:history="1">
        <w:r w:rsidR="00A23638" w:rsidRPr="002F3527">
          <w:rPr>
            <w:rStyle w:val="af5"/>
            <w:rFonts w:hAnsi="Times New Roman" w:cs="Times New Roman"/>
            <w:noProof/>
            <w:color w:val="0D0D0D" w:themeColor="text1" w:themeTint="F2"/>
            <w:sz w:val="24"/>
            <w:szCs w:val="24"/>
          </w:rPr>
          <w:t>5.2</w:t>
        </w:r>
        <w:r w:rsidR="00A23638" w:rsidRPr="002F3527">
          <w:rPr>
            <w:rStyle w:val="af5"/>
            <w:rFonts w:hAnsi="Times New Roman" w:cs="Times New Roman"/>
            <w:noProof/>
            <w:color w:val="0D0D0D" w:themeColor="text1" w:themeTint="F2"/>
            <w:sz w:val="24"/>
            <w:szCs w:val="24"/>
          </w:rPr>
          <w:t>营运期环境影响分析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_Toc498705089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117</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90" w:history="1">
        <w:r w:rsidR="00A23638" w:rsidRPr="002F3527">
          <w:rPr>
            <w:rStyle w:val="af5"/>
            <w:rFonts w:hAnsi="Times New Roman" w:cs="Times New Roman"/>
            <w:noProof/>
            <w:color w:val="0D0D0D" w:themeColor="text1" w:themeTint="F2"/>
            <w:sz w:val="24"/>
            <w:szCs w:val="24"/>
          </w:rPr>
          <w:t>5.3</w:t>
        </w:r>
        <w:r w:rsidR="00A23638" w:rsidRPr="002F3527">
          <w:rPr>
            <w:rStyle w:val="af5"/>
            <w:rFonts w:hAnsi="Times New Roman" w:cs="Times New Roman"/>
            <w:noProof/>
            <w:color w:val="0D0D0D" w:themeColor="text1" w:themeTint="F2"/>
            <w:sz w:val="24"/>
            <w:szCs w:val="24"/>
          </w:rPr>
          <w:t>项目内部污染源对本项目的影响分析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_Toc498705090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128</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91" w:history="1">
        <w:r w:rsidR="00A23638" w:rsidRPr="002F3527">
          <w:rPr>
            <w:rStyle w:val="af5"/>
            <w:rFonts w:hAnsi="Times New Roman" w:cs="Times New Roman"/>
            <w:noProof/>
            <w:color w:val="0D0D0D" w:themeColor="text1" w:themeTint="F2"/>
            <w:sz w:val="24"/>
            <w:szCs w:val="24"/>
          </w:rPr>
          <w:t>5.4</w:t>
        </w:r>
        <w:r w:rsidR="00A23638" w:rsidRPr="002F3527">
          <w:rPr>
            <w:rStyle w:val="af5"/>
            <w:rFonts w:hAnsi="Times New Roman" w:cs="Times New Roman"/>
            <w:noProof/>
            <w:color w:val="0D0D0D" w:themeColor="text1" w:themeTint="F2"/>
            <w:sz w:val="24"/>
            <w:szCs w:val="24"/>
          </w:rPr>
          <w:t>外界环境对本项目的影响分析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_Toc498705091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130</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92" w:history="1">
        <w:r w:rsidR="00A23638" w:rsidRPr="002F3527">
          <w:rPr>
            <w:rStyle w:val="af5"/>
            <w:rFonts w:hAnsi="Times New Roman" w:cs="Times New Roman"/>
            <w:noProof/>
            <w:color w:val="0D0D0D" w:themeColor="text1" w:themeTint="F2"/>
            <w:sz w:val="24"/>
            <w:szCs w:val="24"/>
          </w:rPr>
          <w:t>5.6</w:t>
        </w:r>
        <w:r w:rsidR="00A23638" w:rsidRPr="002F3527">
          <w:rPr>
            <w:rStyle w:val="af5"/>
            <w:rFonts w:hAnsi="Times New Roman" w:cs="Times New Roman"/>
            <w:noProof/>
            <w:color w:val="0D0D0D" w:themeColor="text1" w:themeTint="F2"/>
            <w:sz w:val="24"/>
            <w:szCs w:val="24"/>
          </w:rPr>
          <w:t>环境风险影响分析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_Toc498705092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138</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10"/>
        <w:tabs>
          <w:tab w:val="right" w:leader="dot" w:pos="8296"/>
        </w:tabs>
        <w:spacing w:line="360" w:lineRule="auto"/>
        <w:rPr>
          <w:rFonts w:hAnsi="Times New Roman" w:cs="Times New Roman"/>
          <w:b/>
          <w:noProof/>
          <w:color w:val="0D0D0D" w:themeColor="text1" w:themeTint="F2"/>
          <w:spacing w:val="0"/>
          <w:kern w:val="2"/>
          <w:sz w:val="24"/>
          <w:szCs w:val="24"/>
        </w:rPr>
      </w:pPr>
      <w:hyperlink w:anchor="_Toc498705093" w:history="1">
        <w:r w:rsidR="00A23638" w:rsidRPr="002F3527">
          <w:rPr>
            <w:rStyle w:val="af5"/>
            <w:rFonts w:hAnsi="Times New Roman" w:cs="Times New Roman"/>
            <w:b/>
            <w:noProof/>
            <w:color w:val="0D0D0D" w:themeColor="text1" w:themeTint="F2"/>
            <w:sz w:val="24"/>
            <w:szCs w:val="24"/>
          </w:rPr>
          <w:t>6</w:t>
        </w:r>
        <w:r w:rsidR="00A23638" w:rsidRPr="002F3527">
          <w:rPr>
            <w:rStyle w:val="af5"/>
            <w:rFonts w:hAnsi="Times New Roman" w:cs="Times New Roman"/>
            <w:b/>
            <w:noProof/>
            <w:color w:val="0D0D0D" w:themeColor="text1" w:themeTint="F2"/>
            <w:sz w:val="24"/>
            <w:szCs w:val="24"/>
          </w:rPr>
          <w:t>环境保护措施及其可行性论证</w:t>
        </w:r>
        <w:r w:rsidR="00A23638" w:rsidRPr="002F3527">
          <w:rPr>
            <w:rFonts w:hAnsi="Times New Roman" w:cs="Times New Roman"/>
            <w:b/>
            <w:noProof/>
            <w:color w:val="0D0D0D" w:themeColor="text1" w:themeTint="F2"/>
            <w:sz w:val="24"/>
            <w:szCs w:val="24"/>
          </w:rPr>
          <w:tab/>
        </w:r>
        <w:r w:rsidR="00A23638" w:rsidRPr="002F3527">
          <w:rPr>
            <w:rFonts w:hAnsi="Times New Roman" w:cs="Times New Roman"/>
            <w:b/>
            <w:noProof/>
            <w:color w:val="0D0D0D" w:themeColor="text1" w:themeTint="F2"/>
            <w:sz w:val="24"/>
            <w:szCs w:val="24"/>
          </w:rPr>
          <w:fldChar w:fldCharType="begin"/>
        </w:r>
        <w:r w:rsidR="00A23638" w:rsidRPr="002F3527">
          <w:rPr>
            <w:rFonts w:hAnsi="Times New Roman" w:cs="Times New Roman"/>
            <w:b/>
            <w:noProof/>
            <w:color w:val="0D0D0D" w:themeColor="text1" w:themeTint="F2"/>
            <w:sz w:val="24"/>
            <w:szCs w:val="24"/>
          </w:rPr>
          <w:instrText xml:space="preserve"> PAGEREF _Toc498705093 \h </w:instrText>
        </w:r>
        <w:r w:rsidR="00A23638" w:rsidRPr="002F3527">
          <w:rPr>
            <w:rFonts w:hAnsi="Times New Roman" w:cs="Times New Roman"/>
            <w:b/>
            <w:noProof/>
            <w:color w:val="0D0D0D" w:themeColor="text1" w:themeTint="F2"/>
            <w:sz w:val="24"/>
            <w:szCs w:val="24"/>
          </w:rPr>
        </w:r>
        <w:r w:rsidR="00A23638" w:rsidRPr="002F3527">
          <w:rPr>
            <w:rFonts w:hAnsi="Times New Roman" w:cs="Times New Roman"/>
            <w:b/>
            <w:noProof/>
            <w:color w:val="0D0D0D" w:themeColor="text1" w:themeTint="F2"/>
            <w:sz w:val="24"/>
            <w:szCs w:val="24"/>
          </w:rPr>
          <w:fldChar w:fldCharType="separate"/>
        </w:r>
        <w:r>
          <w:rPr>
            <w:rFonts w:hAnsi="Times New Roman" w:cs="Times New Roman"/>
            <w:b/>
            <w:noProof/>
            <w:color w:val="0D0D0D" w:themeColor="text1" w:themeTint="F2"/>
            <w:sz w:val="24"/>
            <w:szCs w:val="24"/>
          </w:rPr>
          <w:t>153</w:t>
        </w:r>
        <w:r w:rsidR="00A23638" w:rsidRPr="002F3527">
          <w:rPr>
            <w:rFonts w:hAnsi="Times New Roman" w:cs="Times New Roman"/>
            <w:b/>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94" w:history="1">
        <w:r w:rsidR="00A23638" w:rsidRPr="002F3527">
          <w:rPr>
            <w:rStyle w:val="af5"/>
            <w:rFonts w:hAnsi="Times New Roman" w:cs="Times New Roman"/>
            <w:noProof/>
            <w:color w:val="0D0D0D" w:themeColor="text1" w:themeTint="F2"/>
            <w:sz w:val="24"/>
            <w:szCs w:val="24"/>
          </w:rPr>
          <w:t>6.1</w:t>
        </w:r>
        <w:r w:rsidR="00A23638" w:rsidRPr="002F3527">
          <w:rPr>
            <w:rStyle w:val="af5"/>
            <w:rFonts w:hAnsi="Times New Roman" w:cs="Times New Roman"/>
            <w:noProof/>
            <w:color w:val="0D0D0D" w:themeColor="text1" w:themeTint="F2"/>
            <w:sz w:val="24"/>
            <w:szCs w:val="24"/>
          </w:rPr>
          <w:t>施工期污染防治措施</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_Toc498705094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153</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95" w:history="1">
        <w:r w:rsidR="00A23638" w:rsidRPr="002F3527">
          <w:rPr>
            <w:rStyle w:val="af5"/>
            <w:rFonts w:hAnsi="Times New Roman" w:cs="Times New Roman"/>
            <w:noProof/>
            <w:color w:val="0D0D0D" w:themeColor="text1" w:themeTint="F2"/>
            <w:sz w:val="24"/>
            <w:szCs w:val="24"/>
          </w:rPr>
          <w:t>6.2</w:t>
        </w:r>
        <w:r w:rsidR="00A23638" w:rsidRPr="002F3527">
          <w:rPr>
            <w:rStyle w:val="af5"/>
            <w:rFonts w:hAnsi="Times New Roman" w:cs="Times New Roman"/>
            <w:noProof/>
            <w:color w:val="0D0D0D" w:themeColor="text1" w:themeTint="F2"/>
            <w:sz w:val="24"/>
            <w:szCs w:val="24"/>
          </w:rPr>
          <w:t>营运期污染防治措施</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_Toc498705095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160</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96" w:history="1">
        <w:r w:rsidR="00A23638" w:rsidRPr="002F3527">
          <w:rPr>
            <w:rStyle w:val="af5"/>
            <w:rFonts w:hAnsi="Times New Roman" w:cs="Times New Roman"/>
            <w:noProof/>
            <w:color w:val="0D0D0D" w:themeColor="text1" w:themeTint="F2"/>
            <w:sz w:val="24"/>
            <w:szCs w:val="24"/>
          </w:rPr>
          <w:t>6.3</w:t>
        </w:r>
        <w:r w:rsidR="00A23638" w:rsidRPr="002F3527">
          <w:rPr>
            <w:rStyle w:val="af5"/>
            <w:rFonts w:hAnsi="Times New Roman" w:cs="Times New Roman"/>
            <w:noProof/>
            <w:color w:val="0D0D0D" w:themeColor="text1" w:themeTint="F2"/>
            <w:sz w:val="24"/>
            <w:szCs w:val="24"/>
          </w:rPr>
          <w:t>排污口规范化设置</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_Toc498705096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180</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97" w:history="1">
        <w:r w:rsidR="00A23638" w:rsidRPr="002F3527">
          <w:rPr>
            <w:rStyle w:val="af5"/>
            <w:rFonts w:hAnsi="Times New Roman" w:cs="Times New Roman"/>
            <w:noProof/>
            <w:color w:val="0D0D0D" w:themeColor="text1" w:themeTint="F2"/>
            <w:sz w:val="24"/>
            <w:szCs w:val="24"/>
          </w:rPr>
          <w:t>6.4</w:t>
        </w:r>
        <w:r w:rsidR="00A23638" w:rsidRPr="002F3527">
          <w:rPr>
            <w:rStyle w:val="af5"/>
            <w:rFonts w:hAnsi="Times New Roman" w:cs="Times New Roman"/>
            <w:noProof/>
            <w:color w:val="0D0D0D" w:themeColor="text1" w:themeTint="F2"/>
            <w:sz w:val="24"/>
            <w:szCs w:val="24"/>
          </w:rPr>
          <w:t>污染防治措施及</w:t>
        </w:r>
        <w:r w:rsidR="00A23638" w:rsidRPr="002F3527">
          <w:rPr>
            <w:rStyle w:val="af5"/>
            <w:rFonts w:hAnsi="Times New Roman" w:cs="Times New Roman"/>
            <w:noProof/>
            <w:color w:val="0D0D0D" w:themeColor="text1" w:themeTint="F2"/>
            <w:sz w:val="24"/>
            <w:szCs w:val="24"/>
          </w:rPr>
          <w:t>“</w:t>
        </w:r>
        <w:r w:rsidR="00A23638" w:rsidRPr="002F3527">
          <w:rPr>
            <w:rStyle w:val="af5"/>
            <w:rFonts w:hAnsi="Times New Roman" w:cs="Times New Roman"/>
            <w:noProof/>
            <w:color w:val="0D0D0D" w:themeColor="text1" w:themeTint="F2"/>
            <w:sz w:val="24"/>
            <w:szCs w:val="24"/>
          </w:rPr>
          <w:t>三同时</w:t>
        </w:r>
        <w:r w:rsidR="00A23638" w:rsidRPr="002F3527">
          <w:rPr>
            <w:rStyle w:val="af5"/>
            <w:rFonts w:hAnsi="Times New Roman" w:cs="Times New Roman"/>
            <w:noProof/>
            <w:color w:val="0D0D0D" w:themeColor="text1" w:themeTint="F2"/>
            <w:sz w:val="24"/>
            <w:szCs w:val="24"/>
          </w:rPr>
          <w:t>”</w:t>
        </w:r>
        <w:r w:rsidR="00A23638" w:rsidRPr="002F3527">
          <w:rPr>
            <w:rStyle w:val="af5"/>
            <w:rFonts w:hAnsi="Times New Roman" w:cs="Times New Roman"/>
            <w:noProof/>
            <w:color w:val="0D0D0D" w:themeColor="text1" w:themeTint="F2"/>
            <w:sz w:val="24"/>
            <w:szCs w:val="24"/>
          </w:rPr>
          <w:t>一览表</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_Toc498705097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181</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10"/>
        <w:tabs>
          <w:tab w:val="right" w:leader="dot" w:pos="8296"/>
        </w:tabs>
        <w:spacing w:line="360" w:lineRule="auto"/>
        <w:rPr>
          <w:rFonts w:hAnsi="Times New Roman" w:cs="Times New Roman"/>
          <w:b/>
          <w:noProof/>
          <w:color w:val="0D0D0D" w:themeColor="text1" w:themeTint="F2"/>
          <w:spacing w:val="0"/>
          <w:kern w:val="2"/>
          <w:sz w:val="24"/>
          <w:szCs w:val="24"/>
        </w:rPr>
      </w:pPr>
      <w:hyperlink w:anchor="_Toc498705098" w:history="1">
        <w:r w:rsidR="00A23638" w:rsidRPr="002F3527">
          <w:rPr>
            <w:rStyle w:val="af5"/>
            <w:rFonts w:hAnsi="Times New Roman" w:cs="Times New Roman"/>
            <w:b/>
            <w:noProof/>
            <w:color w:val="0D0D0D" w:themeColor="text1" w:themeTint="F2"/>
            <w:sz w:val="24"/>
            <w:szCs w:val="24"/>
          </w:rPr>
          <w:t>7</w:t>
        </w:r>
        <w:r w:rsidR="00A23638" w:rsidRPr="002F3527">
          <w:rPr>
            <w:rStyle w:val="af5"/>
            <w:rFonts w:hAnsi="Times New Roman" w:cs="Times New Roman"/>
            <w:b/>
            <w:noProof/>
            <w:color w:val="0D0D0D" w:themeColor="text1" w:themeTint="F2"/>
            <w:sz w:val="24"/>
            <w:szCs w:val="24"/>
          </w:rPr>
          <w:t>环境影响经济损益分析</w:t>
        </w:r>
        <w:r w:rsidR="00A23638" w:rsidRPr="002F3527">
          <w:rPr>
            <w:rFonts w:hAnsi="Times New Roman" w:cs="Times New Roman"/>
            <w:b/>
            <w:noProof/>
            <w:color w:val="0D0D0D" w:themeColor="text1" w:themeTint="F2"/>
            <w:sz w:val="24"/>
            <w:szCs w:val="24"/>
          </w:rPr>
          <w:tab/>
        </w:r>
        <w:r w:rsidR="00A23638" w:rsidRPr="002F3527">
          <w:rPr>
            <w:rFonts w:hAnsi="Times New Roman" w:cs="Times New Roman"/>
            <w:b/>
            <w:noProof/>
            <w:color w:val="0D0D0D" w:themeColor="text1" w:themeTint="F2"/>
            <w:sz w:val="24"/>
            <w:szCs w:val="24"/>
          </w:rPr>
          <w:fldChar w:fldCharType="begin"/>
        </w:r>
        <w:r w:rsidR="00A23638" w:rsidRPr="002F3527">
          <w:rPr>
            <w:rFonts w:hAnsi="Times New Roman" w:cs="Times New Roman"/>
            <w:b/>
            <w:noProof/>
            <w:color w:val="0D0D0D" w:themeColor="text1" w:themeTint="F2"/>
            <w:sz w:val="24"/>
            <w:szCs w:val="24"/>
          </w:rPr>
          <w:instrText xml:space="preserve"> PAGEREF _Toc498705098 \h </w:instrText>
        </w:r>
        <w:r w:rsidR="00A23638" w:rsidRPr="002F3527">
          <w:rPr>
            <w:rFonts w:hAnsi="Times New Roman" w:cs="Times New Roman"/>
            <w:b/>
            <w:noProof/>
            <w:color w:val="0D0D0D" w:themeColor="text1" w:themeTint="F2"/>
            <w:sz w:val="24"/>
            <w:szCs w:val="24"/>
          </w:rPr>
        </w:r>
        <w:r w:rsidR="00A23638" w:rsidRPr="002F3527">
          <w:rPr>
            <w:rFonts w:hAnsi="Times New Roman" w:cs="Times New Roman"/>
            <w:b/>
            <w:noProof/>
            <w:color w:val="0D0D0D" w:themeColor="text1" w:themeTint="F2"/>
            <w:sz w:val="24"/>
            <w:szCs w:val="24"/>
          </w:rPr>
          <w:fldChar w:fldCharType="separate"/>
        </w:r>
        <w:r>
          <w:rPr>
            <w:rFonts w:hAnsi="Times New Roman" w:cs="Times New Roman"/>
            <w:b/>
            <w:noProof/>
            <w:color w:val="0D0D0D" w:themeColor="text1" w:themeTint="F2"/>
            <w:sz w:val="24"/>
            <w:szCs w:val="24"/>
          </w:rPr>
          <w:t>183</w:t>
        </w:r>
        <w:r w:rsidR="00A23638" w:rsidRPr="002F3527">
          <w:rPr>
            <w:rFonts w:hAnsi="Times New Roman" w:cs="Times New Roman"/>
            <w:b/>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099" w:history="1">
        <w:r w:rsidR="00A23638" w:rsidRPr="002F3527">
          <w:rPr>
            <w:rStyle w:val="af5"/>
            <w:rFonts w:hAnsi="Times New Roman" w:cs="Times New Roman"/>
            <w:noProof/>
            <w:color w:val="0D0D0D" w:themeColor="text1" w:themeTint="F2"/>
            <w:sz w:val="24"/>
            <w:szCs w:val="24"/>
          </w:rPr>
          <w:t>7.1</w:t>
        </w:r>
        <w:r w:rsidR="00A23638" w:rsidRPr="002F3527">
          <w:rPr>
            <w:rStyle w:val="af5"/>
            <w:rFonts w:hAnsi="Times New Roman" w:cs="Times New Roman"/>
            <w:noProof/>
            <w:color w:val="0D0D0D" w:themeColor="text1" w:themeTint="F2"/>
            <w:sz w:val="24"/>
            <w:szCs w:val="24"/>
          </w:rPr>
          <w:t>环境保护投资估算及经济效益分析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_Toc498705099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183</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100" w:history="1">
        <w:r w:rsidR="00A23638" w:rsidRPr="002F3527">
          <w:rPr>
            <w:rStyle w:val="af5"/>
            <w:rFonts w:hAnsi="Times New Roman" w:cs="Times New Roman"/>
            <w:noProof/>
            <w:color w:val="0D0D0D" w:themeColor="text1" w:themeTint="F2"/>
            <w:sz w:val="24"/>
            <w:szCs w:val="24"/>
          </w:rPr>
          <w:t>7.2</w:t>
        </w:r>
        <w:r w:rsidR="00A23638" w:rsidRPr="002F3527">
          <w:rPr>
            <w:rStyle w:val="af5"/>
            <w:rFonts w:hAnsi="Times New Roman" w:cs="Times New Roman"/>
            <w:noProof/>
            <w:color w:val="0D0D0D" w:themeColor="text1" w:themeTint="F2"/>
            <w:sz w:val="24"/>
            <w:szCs w:val="24"/>
          </w:rPr>
          <w:t>环境效益和社会效益分析</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_Toc498705100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183</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10"/>
        <w:tabs>
          <w:tab w:val="right" w:leader="dot" w:pos="8296"/>
        </w:tabs>
        <w:spacing w:line="360" w:lineRule="auto"/>
        <w:rPr>
          <w:rFonts w:hAnsi="Times New Roman" w:cs="Times New Roman"/>
          <w:b/>
          <w:noProof/>
          <w:color w:val="0D0D0D" w:themeColor="text1" w:themeTint="F2"/>
          <w:spacing w:val="0"/>
          <w:kern w:val="2"/>
          <w:sz w:val="24"/>
          <w:szCs w:val="24"/>
        </w:rPr>
      </w:pPr>
      <w:hyperlink w:anchor="_Toc498705101" w:history="1">
        <w:r w:rsidR="00A23638" w:rsidRPr="002F3527">
          <w:rPr>
            <w:rStyle w:val="af5"/>
            <w:rFonts w:hAnsi="Times New Roman" w:cs="Times New Roman"/>
            <w:b/>
            <w:noProof/>
            <w:color w:val="0D0D0D" w:themeColor="text1" w:themeTint="F2"/>
            <w:sz w:val="24"/>
            <w:szCs w:val="24"/>
          </w:rPr>
          <w:t>8</w:t>
        </w:r>
        <w:r w:rsidR="00A23638" w:rsidRPr="002F3527">
          <w:rPr>
            <w:rStyle w:val="af5"/>
            <w:rFonts w:hAnsi="Times New Roman" w:cs="Times New Roman"/>
            <w:b/>
            <w:noProof/>
            <w:color w:val="0D0D0D" w:themeColor="text1" w:themeTint="F2"/>
            <w:sz w:val="24"/>
            <w:szCs w:val="24"/>
          </w:rPr>
          <w:t>环境管理及监测计划</w:t>
        </w:r>
        <w:r w:rsidR="00A23638" w:rsidRPr="002F3527">
          <w:rPr>
            <w:rFonts w:hAnsi="Times New Roman" w:cs="Times New Roman"/>
            <w:b/>
            <w:noProof/>
            <w:color w:val="0D0D0D" w:themeColor="text1" w:themeTint="F2"/>
            <w:sz w:val="24"/>
            <w:szCs w:val="24"/>
          </w:rPr>
          <w:tab/>
        </w:r>
        <w:r w:rsidR="00A23638" w:rsidRPr="002F3527">
          <w:rPr>
            <w:rFonts w:hAnsi="Times New Roman" w:cs="Times New Roman"/>
            <w:b/>
            <w:noProof/>
            <w:color w:val="0D0D0D" w:themeColor="text1" w:themeTint="F2"/>
            <w:sz w:val="24"/>
            <w:szCs w:val="24"/>
          </w:rPr>
          <w:fldChar w:fldCharType="begin"/>
        </w:r>
        <w:r w:rsidR="00A23638" w:rsidRPr="002F3527">
          <w:rPr>
            <w:rFonts w:hAnsi="Times New Roman" w:cs="Times New Roman"/>
            <w:b/>
            <w:noProof/>
            <w:color w:val="0D0D0D" w:themeColor="text1" w:themeTint="F2"/>
            <w:sz w:val="24"/>
            <w:szCs w:val="24"/>
          </w:rPr>
          <w:instrText xml:space="preserve"> PAGEREF _Toc498705101 \h </w:instrText>
        </w:r>
        <w:r w:rsidR="00A23638" w:rsidRPr="002F3527">
          <w:rPr>
            <w:rFonts w:hAnsi="Times New Roman" w:cs="Times New Roman"/>
            <w:b/>
            <w:noProof/>
            <w:color w:val="0D0D0D" w:themeColor="text1" w:themeTint="F2"/>
            <w:sz w:val="24"/>
            <w:szCs w:val="24"/>
          </w:rPr>
        </w:r>
        <w:r w:rsidR="00A23638" w:rsidRPr="002F3527">
          <w:rPr>
            <w:rFonts w:hAnsi="Times New Roman" w:cs="Times New Roman"/>
            <w:b/>
            <w:noProof/>
            <w:color w:val="0D0D0D" w:themeColor="text1" w:themeTint="F2"/>
            <w:sz w:val="24"/>
            <w:szCs w:val="24"/>
          </w:rPr>
          <w:fldChar w:fldCharType="separate"/>
        </w:r>
        <w:r>
          <w:rPr>
            <w:rFonts w:hAnsi="Times New Roman" w:cs="Times New Roman"/>
            <w:b/>
            <w:noProof/>
            <w:color w:val="0D0D0D" w:themeColor="text1" w:themeTint="F2"/>
            <w:sz w:val="24"/>
            <w:szCs w:val="24"/>
          </w:rPr>
          <w:t>185</w:t>
        </w:r>
        <w:r w:rsidR="00A23638" w:rsidRPr="002F3527">
          <w:rPr>
            <w:rFonts w:hAnsi="Times New Roman" w:cs="Times New Roman"/>
            <w:b/>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102" w:history="1">
        <w:r w:rsidR="00A23638" w:rsidRPr="002F3527">
          <w:rPr>
            <w:rStyle w:val="af5"/>
            <w:rFonts w:hAnsi="Times New Roman" w:cs="Times New Roman"/>
            <w:noProof/>
            <w:color w:val="0D0D0D" w:themeColor="text1" w:themeTint="F2"/>
            <w:sz w:val="24"/>
            <w:szCs w:val="24"/>
          </w:rPr>
          <w:t>8.1</w:t>
        </w:r>
        <w:r w:rsidR="00A23638" w:rsidRPr="002F3527">
          <w:rPr>
            <w:rStyle w:val="af5"/>
            <w:rFonts w:hAnsi="Times New Roman" w:cs="Times New Roman"/>
            <w:noProof/>
            <w:color w:val="0D0D0D" w:themeColor="text1" w:themeTint="F2"/>
            <w:sz w:val="24"/>
            <w:szCs w:val="24"/>
          </w:rPr>
          <w:t>环境管理</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_Toc498705102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185</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103" w:history="1">
        <w:r w:rsidR="00A23638" w:rsidRPr="002F3527">
          <w:rPr>
            <w:rStyle w:val="af5"/>
            <w:rFonts w:hAnsi="Times New Roman" w:cs="Times New Roman"/>
            <w:noProof/>
            <w:color w:val="0D0D0D" w:themeColor="text1" w:themeTint="F2"/>
            <w:sz w:val="24"/>
            <w:szCs w:val="24"/>
          </w:rPr>
          <w:t>8.2</w:t>
        </w:r>
        <w:r w:rsidR="00A23638" w:rsidRPr="002F3527">
          <w:rPr>
            <w:rStyle w:val="af5"/>
            <w:rFonts w:hAnsi="Times New Roman" w:cs="Times New Roman"/>
            <w:noProof/>
            <w:color w:val="0D0D0D" w:themeColor="text1" w:themeTint="F2"/>
            <w:sz w:val="24"/>
            <w:szCs w:val="24"/>
          </w:rPr>
          <w:t>污染物排放清单及总量控制指标</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_Toc498705103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187</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104" w:history="1">
        <w:r w:rsidR="00A23638" w:rsidRPr="002F3527">
          <w:rPr>
            <w:rStyle w:val="af5"/>
            <w:rFonts w:hAnsi="Times New Roman" w:cs="Times New Roman"/>
            <w:noProof/>
            <w:color w:val="0D0D0D" w:themeColor="text1" w:themeTint="F2"/>
            <w:sz w:val="24"/>
            <w:szCs w:val="24"/>
          </w:rPr>
          <w:t>8.3</w:t>
        </w:r>
        <w:r w:rsidR="00A23638" w:rsidRPr="002F3527">
          <w:rPr>
            <w:rStyle w:val="af5"/>
            <w:rFonts w:hAnsi="Times New Roman" w:cs="Times New Roman"/>
            <w:noProof/>
            <w:color w:val="0D0D0D" w:themeColor="text1" w:themeTint="F2"/>
            <w:sz w:val="24"/>
            <w:szCs w:val="24"/>
          </w:rPr>
          <w:t>总量控制</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_Toc498705104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188</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105" w:history="1">
        <w:r w:rsidR="00A23638" w:rsidRPr="002F3527">
          <w:rPr>
            <w:rStyle w:val="af5"/>
            <w:rFonts w:hAnsi="Times New Roman" w:cs="Times New Roman"/>
            <w:noProof/>
            <w:color w:val="0D0D0D" w:themeColor="text1" w:themeTint="F2"/>
            <w:sz w:val="24"/>
            <w:szCs w:val="24"/>
          </w:rPr>
          <w:t>8.4</w:t>
        </w:r>
        <w:r w:rsidR="00A23638" w:rsidRPr="002F3527">
          <w:rPr>
            <w:rStyle w:val="af5"/>
            <w:rFonts w:hAnsi="Times New Roman" w:cs="Times New Roman"/>
            <w:noProof/>
            <w:color w:val="0D0D0D" w:themeColor="text1" w:themeTint="F2"/>
            <w:sz w:val="24"/>
            <w:szCs w:val="24"/>
          </w:rPr>
          <w:t>环境监测计划</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_Toc498705105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189</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10"/>
        <w:tabs>
          <w:tab w:val="right" w:leader="dot" w:pos="8296"/>
        </w:tabs>
        <w:spacing w:line="360" w:lineRule="auto"/>
        <w:rPr>
          <w:rFonts w:hAnsi="Times New Roman" w:cs="Times New Roman"/>
          <w:b/>
          <w:noProof/>
          <w:color w:val="0D0D0D" w:themeColor="text1" w:themeTint="F2"/>
          <w:spacing w:val="0"/>
          <w:kern w:val="2"/>
          <w:sz w:val="24"/>
          <w:szCs w:val="24"/>
        </w:rPr>
      </w:pPr>
      <w:hyperlink w:anchor="_Toc498705106" w:history="1">
        <w:r w:rsidR="00A23638" w:rsidRPr="002F3527">
          <w:rPr>
            <w:rStyle w:val="af5"/>
            <w:rFonts w:hAnsi="Times New Roman" w:cs="Times New Roman"/>
            <w:b/>
            <w:noProof/>
            <w:color w:val="0D0D0D" w:themeColor="text1" w:themeTint="F2"/>
            <w:sz w:val="24"/>
            <w:szCs w:val="24"/>
          </w:rPr>
          <w:t>9</w:t>
        </w:r>
        <w:r w:rsidR="00A23638" w:rsidRPr="002F3527">
          <w:rPr>
            <w:rStyle w:val="af5"/>
            <w:rFonts w:hAnsi="Times New Roman" w:cs="Times New Roman"/>
            <w:b/>
            <w:noProof/>
            <w:color w:val="0D0D0D" w:themeColor="text1" w:themeTint="F2"/>
            <w:sz w:val="24"/>
            <w:szCs w:val="24"/>
          </w:rPr>
          <w:t>环境影响评价结论</w:t>
        </w:r>
        <w:r w:rsidR="00A23638" w:rsidRPr="002F3527">
          <w:rPr>
            <w:rFonts w:hAnsi="Times New Roman" w:cs="Times New Roman"/>
            <w:b/>
            <w:noProof/>
            <w:color w:val="0D0D0D" w:themeColor="text1" w:themeTint="F2"/>
            <w:sz w:val="24"/>
            <w:szCs w:val="24"/>
          </w:rPr>
          <w:tab/>
        </w:r>
        <w:r w:rsidR="00A23638" w:rsidRPr="002F3527">
          <w:rPr>
            <w:rFonts w:hAnsi="Times New Roman" w:cs="Times New Roman"/>
            <w:b/>
            <w:noProof/>
            <w:color w:val="0D0D0D" w:themeColor="text1" w:themeTint="F2"/>
            <w:sz w:val="24"/>
            <w:szCs w:val="24"/>
          </w:rPr>
          <w:fldChar w:fldCharType="begin"/>
        </w:r>
        <w:r w:rsidR="00A23638" w:rsidRPr="002F3527">
          <w:rPr>
            <w:rFonts w:hAnsi="Times New Roman" w:cs="Times New Roman"/>
            <w:b/>
            <w:noProof/>
            <w:color w:val="0D0D0D" w:themeColor="text1" w:themeTint="F2"/>
            <w:sz w:val="24"/>
            <w:szCs w:val="24"/>
          </w:rPr>
          <w:instrText xml:space="preserve"> PAGEREF _Toc498705106 \h </w:instrText>
        </w:r>
        <w:r w:rsidR="00A23638" w:rsidRPr="002F3527">
          <w:rPr>
            <w:rFonts w:hAnsi="Times New Roman" w:cs="Times New Roman"/>
            <w:b/>
            <w:noProof/>
            <w:color w:val="0D0D0D" w:themeColor="text1" w:themeTint="F2"/>
            <w:sz w:val="24"/>
            <w:szCs w:val="24"/>
          </w:rPr>
        </w:r>
        <w:r w:rsidR="00A23638" w:rsidRPr="002F3527">
          <w:rPr>
            <w:rFonts w:hAnsi="Times New Roman" w:cs="Times New Roman"/>
            <w:b/>
            <w:noProof/>
            <w:color w:val="0D0D0D" w:themeColor="text1" w:themeTint="F2"/>
            <w:sz w:val="24"/>
            <w:szCs w:val="24"/>
          </w:rPr>
          <w:fldChar w:fldCharType="separate"/>
        </w:r>
        <w:r>
          <w:rPr>
            <w:rFonts w:hAnsi="Times New Roman" w:cs="Times New Roman"/>
            <w:b/>
            <w:noProof/>
            <w:color w:val="0D0D0D" w:themeColor="text1" w:themeTint="F2"/>
            <w:sz w:val="24"/>
            <w:szCs w:val="24"/>
          </w:rPr>
          <w:t>194</w:t>
        </w:r>
        <w:r w:rsidR="00A23638" w:rsidRPr="002F3527">
          <w:rPr>
            <w:rFonts w:hAnsi="Times New Roman" w:cs="Times New Roman"/>
            <w:b/>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480"/>
        <w:rPr>
          <w:rFonts w:hAnsi="Times New Roman" w:cs="Times New Roman"/>
          <w:noProof/>
          <w:color w:val="0D0D0D" w:themeColor="text1" w:themeTint="F2"/>
          <w:spacing w:val="0"/>
          <w:kern w:val="2"/>
          <w:sz w:val="24"/>
          <w:szCs w:val="24"/>
        </w:rPr>
      </w:pPr>
      <w:hyperlink w:anchor="_Toc498705107" w:history="1">
        <w:r w:rsidR="00A23638" w:rsidRPr="002F3527">
          <w:rPr>
            <w:rStyle w:val="af5"/>
            <w:rFonts w:hAnsi="Times New Roman" w:cs="Times New Roman"/>
            <w:noProof/>
            <w:color w:val="0D0D0D" w:themeColor="text1" w:themeTint="F2"/>
            <w:sz w:val="24"/>
            <w:szCs w:val="24"/>
          </w:rPr>
          <w:t>9.1</w:t>
        </w:r>
        <w:r w:rsidR="00A23638" w:rsidRPr="002F3527">
          <w:rPr>
            <w:rStyle w:val="af5"/>
            <w:rFonts w:hAnsi="Times New Roman" w:cs="Times New Roman"/>
            <w:noProof/>
            <w:color w:val="0D0D0D" w:themeColor="text1" w:themeTint="F2"/>
            <w:sz w:val="24"/>
            <w:szCs w:val="24"/>
          </w:rPr>
          <w:t>结论</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_Toc498705107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194</w:t>
        </w:r>
        <w:r w:rsidR="00A23638" w:rsidRPr="002F3527">
          <w:rPr>
            <w:rFonts w:hAnsi="Times New Roman" w:cs="Times New Roman"/>
            <w:noProof/>
            <w:color w:val="0D0D0D" w:themeColor="text1" w:themeTint="F2"/>
            <w:sz w:val="24"/>
            <w:szCs w:val="24"/>
          </w:rPr>
          <w:fldChar w:fldCharType="end"/>
        </w:r>
      </w:hyperlink>
    </w:p>
    <w:p w:rsidR="00BA3956" w:rsidRPr="002F3527" w:rsidRDefault="002F3527">
      <w:pPr>
        <w:pStyle w:val="21"/>
        <w:tabs>
          <w:tab w:val="right" w:leader="dot" w:pos="8296"/>
        </w:tabs>
        <w:spacing w:line="360" w:lineRule="auto"/>
        <w:ind w:leftChars="175"/>
        <w:rPr>
          <w:rFonts w:asciiTheme="minorHAnsi"/>
          <w:noProof/>
          <w:color w:val="0D0D0D" w:themeColor="text1" w:themeTint="F2"/>
          <w:spacing w:val="0"/>
          <w:kern w:val="2"/>
          <w:sz w:val="21"/>
          <w:szCs w:val="22"/>
        </w:rPr>
      </w:pPr>
      <w:hyperlink w:anchor="_Toc498705108" w:history="1">
        <w:r w:rsidR="00A23638" w:rsidRPr="002F3527">
          <w:rPr>
            <w:rStyle w:val="af5"/>
            <w:rFonts w:hAnsi="Times New Roman" w:cs="Times New Roman"/>
            <w:noProof/>
            <w:color w:val="0D0D0D" w:themeColor="text1" w:themeTint="F2"/>
            <w:sz w:val="24"/>
            <w:szCs w:val="24"/>
          </w:rPr>
          <w:t>9.2</w:t>
        </w:r>
        <w:r w:rsidR="00A23638" w:rsidRPr="002F3527">
          <w:rPr>
            <w:rStyle w:val="af5"/>
            <w:rFonts w:hAnsi="Times New Roman" w:cs="Times New Roman"/>
            <w:noProof/>
            <w:color w:val="0D0D0D" w:themeColor="text1" w:themeTint="F2"/>
            <w:sz w:val="24"/>
            <w:szCs w:val="24"/>
          </w:rPr>
          <w:t>建议与要求</w:t>
        </w:r>
        <w:r w:rsidR="00A23638" w:rsidRPr="002F3527">
          <w:rPr>
            <w:rFonts w:hAnsi="Times New Roman" w:cs="Times New Roman"/>
            <w:noProof/>
            <w:color w:val="0D0D0D" w:themeColor="text1" w:themeTint="F2"/>
            <w:sz w:val="24"/>
            <w:szCs w:val="24"/>
          </w:rPr>
          <w:tab/>
        </w:r>
        <w:r w:rsidR="00A23638" w:rsidRPr="002F3527">
          <w:rPr>
            <w:rFonts w:hAnsi="Times New Roman" w:cs="Times New Roman"/>
            <w:noProof/>
            <w:color w:val="0D0D0D" w:themeColor="text1" w:themeTint="F2"/>
            <w:sz w:val="24"/>
            <w:szCs w:val="24"/>
          </w:rPr>
          <w:fldChar w:fldCharType="begin"/>
        </w:r>
        <w:r w:rsidR="00A23638" w:rsidRPr="002F3527">
          <w:rPr>
            <w:rFonts w:hAnsi="Times New Roman" w:cs="Times New Roman"/>
            <w:noProof/>
            <w:color w:val="0D0D0D" w:themeColor="text1" w:themeTint="F2"/>
            <w:sz w:val="24"/>
            <w:szCs w:val="24"/>
          </w:rPr>
          <w:instrText xml:space="preserve"> PAGEREF _Toc498705108 \h </w:instrText>
        </w:r>
        <w:r w:rsidR="00A23638" w:rsidRPr="002F3527">
          <w:rPr>
            <w:rFonts w:hAnsi="Times New Roman" w:cs="Times New Roman"/>
            <w:noProof/>
            <w:color w:val="0D0D0D" w:themeColor="text1" w:themeTint="F2"/>
            <w:sz w:val="24"/>
            <w:szCs w:val="24"/>
          </w:rPr>
        </w:r>
        <w:r w:rsidR="00A23638" w:rsidRPr="002F3527">
          <w:rPr>
            <w:rFonts w:hAnsi="Times New Roman" w:cs="Times New Roman"/>
            <w:noProof/>
            <w:color w:val="0D0D0D" w:themeColor="text1" w:themeTint="F2"/>
            <w:sz w:val="24"/>
            <w:szCs w:val="24"/>
          </w:rPr>
          <w:fldChar w:fldCharType="separate"/>
        </w:r>
        <w:r>
          <w:rPr>
            <w:rFonts w:hAnsi="Times New Roman" w:cs="Times New Roman"/>
            <w:noProof/>
            <w:color w:val="0D0D0D" w:themeColor="text1" w:themeTint="F2"/>
            <w:sz w:val="24"/>
            <w:szCs w:val="24"/>
          </w:rPr>
          <w:t>198</w:t>
        </w:r>
        <w:r w:rsidR="00A23638" w:rsidRPr="002F3527">
          <w:rPr>
            <w:rFonts w:hAnsi="Times New Roman" w:cs="Times New Roman"/>
            <w:noProof/>
            <w:color w:val="0D0D0D" w:themeColor="text1" w:themeTint="F2"/>
            <w:sz w:val="24"/>
            <w:szCs w:val="24"/>
          </w:rPr>
          <w:fldChar w:fldCharType="end"/>
        </w:r>
      </w:hyperlink>
    </w:p>
    <w:p w:rsidR="00BA3956" w:rsidRPr="002F3527" w:rsidRDefault="00A23638">
      <w:pPr>
        <w:ind w:firstLineChars="0" w:firstLine="0"/>
        <w:rPr>
          <w:color w:val="0D0D0D" w:themeColor="text1" w:themeTint="F2"/>
          <w:szCs w:val="24"/>
        </w:rPr>
      </w:pPr>
      <w:r w:rsidRPr="002F3527">
        <w:rPr>
          <w:color w:val="0D0D0D" w:themeColor="text1" w:themeTint="F2"/>
          <w:szCs w:val="24"/>
        </w:rPr>
        <w:fldChar w:fldCharType="end"/>
      </w:r>
    </w:p>
    <w:p w:rsidR="00BA3956" w:rsidRPr="002F3527" w:rsidRDefault="00A23638">
      <w:pPr>
        <w:ind w:firstLineChars="0" w:firstLine="0"/>
        <w:rPr>
          <w:b/>
          <w:color w:val="0D0D0D" w:themeColor="text1" w:themeTint="F2"/>
          <w:sz w:val="28"/>
          <w:szCs w:val="24"/>
        </w:rPr>
      </w:pPr>
      <w:r w:rsidRPr="002F3527">
        <w:rPr>
          <w:rFonts w:hint="eastAsia"/>
          <w:b/>
          <w:color w:val="0D0D0D" w:themeColor="text1" w:themeTint="F2"/>
          <w:sz w:val="28"/>
          <w:szCs w:val="24"/>
        </w:rPr>
        <w:t>附件：</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附件一、</w:t>
      </w:r>
      <w:r w:rsidRPr="002F3527">
        <w:rPr>
          <w:color w:val="0D0D0D" w:themeColor="text1" w:themeTint="F2"/>
          <w:szCs w:val="24"/>
        </w:rPr>
        <w:t>技术评审会会议纪要</w:t>
      </w:r>
      <w:r w:rsidRPr="002F3527">
        <w:rPr>
          <w:rFonts w:hint="eastAsia"/>
          <w:color w:val="0D0D0D" w:themeColor="text1" w:themeTint="F2"/>
          <w:szCs w:val="24"/>
        </w:rPr>
        <w:t>及专家签到表</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附件二、修改清单</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附件三、建设项目</w:t>
      </w:r>
      <w:r w:rsidRPr="002F3527">
        <w:rPr>
          <w:color w:val="0D0D0D" w:themeColor="text1" w:themeTint="F2"/>
          <w:szCs w:val="24"/>
        </w:rPr>
        <w:t>登记信息表</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附件四、委托书</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附件五、承诺书</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附件六、南京</w:t>
      </w:r>
      <w:r w:rsidRPr="002F3527">
        <w:rPr>
          <w:color w:val="0D0D0D" w:themeColor="text1" w:themeTint="F2"/>
          <w:szCs w:val="24"/>
        </w:rPr>
        <w:t>市长</w:t>
      </w:r>
      <w:r w:rsidRPr="002F3527">
        <w:rPr>
          <w:rFonts w:hint="eastAsia"/>
          <w:color w:val="0D0D0D" w:themeColor="text1" w:themeTint="F2"/>
          <w:szCs w:val="24"/>
        </w:rPr>
        <w:t>办公</w:t>
      </w:r>
      <w:r w:rsidRPr="002F3527">
        <w:rPr>
          <w:color w:val="0D0D0D" w:themeColor="text1" w:themeTint="F2"/>
          <w:szCs w:val="24"/>
        </w:rPr>
        <w:t>会议纪要（</w:t>
      </w:r>
      <w:r w:rsidRPr="002F3527">
        <w:rPr>
          <w:rFonts w:hint="eastAsia"/>
          <w:color w:val="0D0D0D" w:themeColor="text1" w:themeTint="F2"/>
          <w:szCs w:val="24"/>
        </w:rPr>
        <w:t>2016</w:t>
      </w:r>
      <w:r w:rsidRPr="002F3527">
        <w:rPr>
          <w:rFonts w:hint="eastAsia"/>
          <w:color w:val="0D0D0D" w:themeColor="text1" w:themeTint="F2"/>
          <w:szCs w:val="24"/>
        </w:rPr>
        <w:t>年</w:t>
      </w:r>
      <w:r w:rsidRPr="002F3527">
        <w:rPr>
          <w:color w:val="0D0D0D" w:themeColor="text1" w:themeTint="F2"/>
          <w:szCs w:val="24"/>
        </w:rPr>
        <w:t>第</w:t>
      </w:r>
      <w:r w:rsidRPr="002F3527">
        <w:rPr>
          <w:rFonts w:hint="eastAsia"/>
          <w:color w:val="0D0D0D" w:themeColor="text1" w:themeTint="F2"/>
          <w:szCs w:val="24"/>
        </w:rPr>
        <w:t>8</w:t>
      </w:r>
      <w:r w:rsidRPr="002F3527">
        <w:rPr>
          <w:rFonts w:hint="eastAsia"/>
          <w:color w:val="0D0D0D" w:themeColor="text1" w:themeTint="F2"/>
          <w:szCs w:val="24"/>
        </w:rPr>
        <w:t>号</w:t>
      </w:r>
      <w:r w:rsidRPr="002F3527">
        <w:rPr>
          <w:color w:val="0D0D0D" w:themeColor="text1" w:themeTint="F2"/>
          <w:szCs w:val="24"/>
        </w:rPr>
        <w:t>）</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附件七、南京市</w:t>
      </w:r>
      <w:r w:rsidRPr="002F3527">
        <w:rPr>
          <w:color w:val="0D0D0D" w:themeColor="text1" w:themeTint="F2"/>
          <w:szCs w:val="24"/>
        </w:rPr>
        <w:t>人民政府办公厅会议纪要（</w:t>
      </w:r>
      <w:r w:rsidRPr="002F3527">
        <w:rPr>
          <w:rFonts w:hint="eastAsia"/>
          <w:color w:val="0D0D0D" w:themeColor="text1" w:themeTint="F2"/>
          <w:szCs w:val="24"/>
        </w:rPr>
        <w:t>2017</w:t>
      </w:r>
      <w:r w:rsidRPr="002F3527">
        <w:rPr>
          <w:rFonts w:hint="eastAsia"/>
          <w:color w:val="0D0D0D" w:themeColor="text1" w:themeTint="F2"/>
          <w:szCs w:val="24"/>
        </w:rPr>
        <w:t>年</w:t>
      </w:r>
      <w:r w:rsidRPr="002F3527">
        <w:rPr>
          <w:color w:val="0D0D0D" w:themeColor="text1" w:themeTint="F2"/>
          <w:szCs w:val="24"/>
        </w:rPr>
        <w:t>第</w:t>
      </w:r>
      <w:r w:rsidRPr="002F3527">
        <w:rPr>
          <w:rFonts w:hint="eastAsia"/>
          <w:color w:val="0D0D0D" w:themeColor="text1" w:themeTint="F2"/>
          <w:szCs w:val="24"/>
        </w:rPr>
        <w:t>84</w:t>
      </w:r>
      <w:r w:rsidRPr="002F3527">
        <w:rPr>
          <w:rFonts w:hint="eastAsia"/>
          <w:color w:val="0D0D0D" w:themeColor="text1" w:themeTint="F2"/>
          <w:szCs w:val="24"/>
        </w:rPr>
        <w:t>号</w:t>
      </w:r>
      <w:r w:rsidRPr="002F3527">
        <w:rPr>
          <w:color w:val="0D0D0D" w:themeColor="text1" w:themeTint="F2"/>
          <w:szCs w:val="24"/>
        </w:rPr>
        <w:t>）</w:t>
      </w:r>
    </w:p>
    <w:p w:rsidR="00BA3956" w:rsidRPr="002F3527" w:rsidRDefault="00A23638">
      <w:pPr>
        <w:ind w:left="960" w:hangingChars="400" w:hanging="960"/>
        <w:rPr>
          <w:color w:val="0D0D0D" w:themeColor="text1" w:themeTint="F2"/>
          <w:szCs w:val="24"/>
        </w:rPr>
      </w:pPr>
      <w:r w:rsidRPr="002F3527">
        <w:rPr>
          <w:rFonts w:hint="eastAsia"/>
          <w:color w:val="0D0D0D" w:themeColor="text1" w:themeTint="F2"/>
          <w:szCs w:val="24"/>
        </w:rPr>
        <w:t>附件八、南京</w:t>
      </w:r>
      <w:r w:rsidRPr="002F3527">
        <w:rPr>
          <w:color w:val="0D0D0D" w:themeColor="text1" w:themeTint="F2"/>
          <w:szCs w:val="24"/>
        </w:rPr>
        <w:t>国土雨花台</w:t>
      </w:r>
      <w:r w:rsidRPr="002F3527">
        <w:rPr>
          <w:rFonts w:hint="eastAsia"/>
          <w:color w:val="0D0D0D" w:themeColor="text1" w:themeTint="F2"/>
          <w:szCs w:val="24"/>
        </w:rPr>
        <w:t>分局</w:t>
      </w:r>
      <w:r w:rsidRPr="002F3527">
        <w:rPr>
          <w:color w:val="0D0D0D" w:themeColor="text1" w:themeTint="F2"/>
          <w:szCs w:val="24"/>
        </w:rPr>
        <w:t>关于开发</w:t>
      </w:r>
      <w:r w:rsidRPr="002F3527">
        <w:rPr>
          <w:rFonts w:hint="eastAsia"/>
          <w:color w:val="0D0D0D" w:themeColor="text1" w:themeTint="F2"/>
          <w:szCs w:val="24"/>
        </w:rPr>
        <w:t>三胞</w:t>
      </w:r>
      <w:r w:rsidRPr="002F3527">
        <w:rPr>
          <w:color w:val="0D0D0D" w:themeColor="text1" w:themeTint="F2"/>
          <w:szCs w:val="24"/>
        </w:rPr>
        <w:t>项目用地纳入</w:t>
      </w:r>
      <w:r w:rsidRPr="002F3527">
        <w:rPr>
          <w:rFonts w:hint="eastAsia"/>
          <w:color w:val="0D0D0D" w:themeColor="text1" w:themeTint="F2"/>
          <w:szCs w:val="24"/>
        </w:rPr>
        <w:t>2017</w:t>
      </w:r>
      <w:r w:rsidRPr="002F3527">
        <w:rPr>
          <w:rFonts w:hint="eastAsia"/>
          <w:color w:val="0D0D0D" w:themeColor="text1" w:themeTint="F2"/>
          <w:szCs w:val="24"/>
        </w:rPr>
        <w:t>年</w:t>
      </w:r>
      <w:r w:rsidRPr="002F3527">
        <w:rPr>
          <w:color w:val="0D0D0D" w:themeColor="text1" w:themeTint="F2"/>
          <w:szCs w:val="24"/>
        </w:rPr>
        <w:t>度低效用地再开发年</w:t>
      </w:r>
      <w:r w:rsidRPr="002F3527">
        <w:rPr>
          <w:rFonts w:hint="eastAsia"/>
          <w:color w:val="0D0D0D" w:themeColor="text1" w:themeTint="F2"/>
          <w:szCs w:val="24"/>
        </w:rPr>
        <w:t>度</w:t>
      </w:r>
      <w:r w:rsidRPr="002F3527">
        <w:rPr>
          <w:color w:val="0D0D0D" w:themeColor="text1" w:themeTint="F2"/>
          <w:szCs w:val="24"/>
        </w:rPr>
        <w:t>实施计划申请的回复意见</w:t>
      </w:r>
    </w:p>
    <w:p w:rsidR="00BA3956" w:rsidRPr="002F3527" w:rsidRDefault="00A23638">
      <w:pPr>
        <w:ind w:left="960" w:hangingChars="400" w:hanging="960"/>
        <w:rPr>
          <w:color w:val="0D0D0D" w:themeColor="text1" w:themeTint="F2"/>
          <w:szCs w:val="24"/>
        </w:rPr>
      </w:pPr>
      <w:r w:rsidRPr="002F3527">
        <w:rPr>
          <w:rFonts w:hint="eastAsia"/>
          <w:color w:val="0D0D0D" w:themeColor="text1" w:themeTint="F2"/>
          <w:szCs w:val="24"/>
        </w:rPr>
        <w:t>附件九、南京市雨花台区卫生和计划生育局关于对《关于中国（南京）软件谷西片区“生命科技与健康养老产业园”建设的有关事项的请示》的批复</w:t>
      </w:r>
    </w:p>
    <w:p w:rsidR="00BA3956" w:rsidRPr="002F3527" w:rsidRDefault="00A23638">
      <w:pPr>
        <w:ind w:left="960" w:hangingChars="400" w:hanging="960"/>
        <w:rPr>
          <w:color w:val="0D0D0D" w:themeColor="text1" w:themeTint="F2"/>
          <w:szCs w:val="24"/>
        </w:rPr>
      </w:pPr>
      <w:r w:rsidRPr="002F3527">
        <w:rPr>
          <w:rFonts w:hint="eastAsia"/>
          <w:color w:val="0D0D0D" w:themeColor="text1" w:themeTint="F2"/>
          <w:szCs w:val="24"/>
        </w:rPr>
        <w:t>附件十、南京市雨花台区民政局关于对《关于中国（南京）软件谷西片区“生命科技与健康养老产业园”建设的有关事项的请示》的批复</w:t>
      </w:r>
    </w:p>
    <w:p w:rsidR="00BA3956" w:rsidRPr="002F3527" w:rsidRDefault="00A23638">
      <w:pPr>
        <w:ind w:left="960" w:hangingChars="400" w:hanging="960"/>
        <w:rPr>
          <w:color w:val="0D0D0D" w:themeColor="text1" w:themeTint="F2"/>
          <w:szCs w:val="24"/>
        </w:rPr>
      </w:pPr>
      <w:r w:rsidRPr="002F3527">
        <w:rPr>
          <w:rFonts w:hint="eastAsia"/>
          <w:color w:val="0D0D0D" w:themeColor="text1" w:themeTint="F2"/>
          <w:szCs w:val="24"/>
        </w:rPr>
        <w:t>附件十一、南京市雨花台区环境保护局：关于南京盈腾信息发展有限公司“生命科技产业园”城镇低效用再开发项目实施方案的初审意见</w:t>
      </w:r>
    </w:p>
    <w:p w:rsidR="00BA3956" w:rsidRPr="002F3527" w:rsidRDefault="00A23638">
      <w:pPr>
        <w:ind w:left="960" w:hangingChars="400" w:hanging="960"/>
        <w:rPr>
          <w:color w:val="0D0D0D" w:themeColor="text1" w:themeTint="F2"/>
          <w:szCs w:val="24"/>
        </w:rPr>
      </w:pPr>
      <w:r w:rsidRPr="002F3527">
        <w:rPr>
          <w:rFonts w:hint="eastAsia"/>
          <w:color w:val="0D0D0D" w:themeColor="text1" w:themeTint="F2"/>
          <w:szCs w:val="24"/>
        </w:rPr>
        <w:t>附件十二、联美大厦房产证</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附件十二、审批</w:t>
      </w:r>
      <w:r w:rsidRPr="002F3527">
        <w:rPr>
          <w:color w:val="0D0D0D" w:themeColor="text1" w:themeTint="F2"/>
          <w:szCs w:val="24"/>
        </w:rPr>
        <w:t>登记表</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附件十三、监测报告</w:t>
      </w:r>
    </w:p>
    <w:p w:rsidR="00BA3956" w:rsidRPr="002F3527" w:rsidRDefault="00A23638">
      <w:pPr>
        <w:ind w:firstLineChars="0" w:firstLine="0"/>
        <w:rPr>
          <w:color w:val="0D0D0D" w:themeColor="text1" w:themeTint="F2"/>
          <w:szCs w:val="24"/>
        </w:rPr>
      </w:pPr>
      <w:r w:rsidRPr="002F3527">
        <w:rPr>
          <w:rFonts w:hint="eastAsia"/>
          <w:color w:val="0D0D0D" w:themeColor="text1" w:themeTint="F2"/>
          <w:szCs w:val="24"/>
        </w:rPr>
        <w:t>附件十四、江苏省环境保护厅《关于对南京雨花经济开发区环境影响报告书的批复》（苏环管﹝</w:t>
      </w:r>
      <w:r w:rsidRPr="002F3527">
        <w:rPr>
          <w:rFonts w:hint="eastAsia"/>
          <w:color w:val="0D0D0D" w:themeColor="text1" w:themeTint="F2"/>
          <w:szCs w:val="24"/>
        </w:rPr>
        <w:t>2008</w:t>
      </w:r>
      <w:r w:rsidRPr="002F3527">
        <w:rPr>
          <w:rFonts w:hint="eastAsia"/>
          <w:color w:val="0D0D0D" w:themeColor="text1" w:themeTint="F2"/>
          <w:szCs w:val="24"/>
        </w:rPr>
        <w:t>﹞</w:t>
      </w:r>
      <w:r w:rsidRPr="002F3527">
        <w:rPr>
          <w:rFonts w:hint="eastAsia"/>
          <w:color w:val="0D0D0D" w:themeColor="text1" w:themeTint="F2"/>
          <w:szCs w:val="24"/>
        </w:rPr>
        <w:t>65</w:t>
      </w:r>
      <w:r w:rsidRPr="002F3527">
        <w:rPr>
          <w:rFonts w:hint="eastAsia"/>
          <w:color w:val="0D0D0D" w:themeColor="text1" w:themeTint="F2"/>
          <w:szCs w:val="24"/>
        </w:rPr>
        <w:t>号）</w:t>
      </w:r>
    </w:p>
    <w:p w:rsidR="00BA3956" w:rsidRPr="002F3527" w:rsidRDefault="00A23638">
      <w:pPr>
        <w:ind w:firstLineChars="0" w:firstLine="0"/>
        <w:rPr>
          <w:color w:val="0D0D0D" w:themeColor="text1" w:themeTint="F2"/>
          <w:szCs w:val="24"/>
        </w:rPr>
        <w:sectPr w:rsidR="00BA3956" w:rsidRPr="002F352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start="1"/>
          <w:cols w:space="425"/>
          <w:docGrid w:type="lines" w:linePitch="381"/>
        </w:sectPr>
      </w:pPr>
      <w:r w:rsidRPr="002F3527">
        <w:rPr>
          <w:rFonts w:hint="eastAsia"/>
          <w:color w:val="0D0D0D" w:themeColor="text1" w:themeTint="F2"/>
          <w:szCs w:val="24"/>
        </w:rPr>
        <w:t>附件十五、舒曼</w:t>
      </w:r>
      <w:r w:rsidRPr="002F3527">
        <w:rPr>
          <w:rFonts w:hint="eastAsia"/>
          <w:color w:val="0D0D0D" w:themeColor="text1" w:themeTint="F2"/>
        </w:rPr>
        <w:t>钢琴制造有限公司</w:t>
      </w:r>
      <w:r w:rsidRPr="002F3527">
        <w:rPr>
          <w:rFonts w:hint="eastAsia"/>
          <w:color w:val="0D0D0D" w:themeColor="text1" w:themeTint="F2"/>
          <w:szCs w:val="24"/>
        </w:rPr>
        <w:t>环境影响报告表环保部门审批意见</w:t>
      </w:r>
    </w:p>
    <w:p w:rsidR="00BA3956" w:rsidRPr="002F3527" w:rsidRDefault="00BA3956">
      <w:pPr>
        <w:ind w:firstLineChars="0" w:firstLine="0"/>
        <w:rPr>
          <w:color w:val="0D0D0D" w:themeColor="text1" w:themeTint="F2"/>
          <w:szCs w:val="24"/>
        </w:rPr>
      </w:pPr>
    </w:p>
    <w:p w:rsidR="00BA3956" w:rsidRPr="002F3527" w:rsidRDefault="00BA3956">
      <w:pPr>
        <w:ind w:firstLineChars="0" w:firstLine="0"/>
        <w:rPr>
          <w:color w:val="0D0D0D" w:themeColor="text1" w:themeTint="F2"/>
        </w:rPr>
        <w:sectPr w:rsidR="00BA3956" w:rsidRPr="002F3527">
          <w:headerReference w:type="default" r:id="rId15"/>
          <w:footerReference w:type="default" r:id="rId16"/>
          <w:pgSz w:w="11906" w:h="16838"/>
          <w:pgMar w:top="1440" w:right="1800" w:bottom="1440" w:left="1800" w:header="851" w:footer="992" w:gutter="0"/>
          <w:pgNumType w:fmt="upperRoman" w:start="1"/>
          <w:cols w:space="425"/>
          <w:docGrid w:type="lines" w:linePitch="381"/>
        </w:sectPr>
      </w:pPr>
    </w:p>
    <w:p w:rsidR="00BA3956" w:rsidRPr="002F3527" w:rsidRDefault="00A23638">
      <w:pPr>
        <w:pStyle w:val="1"/>
        <w:rPr>
          <w:color w:val="0D0D0D" w:themeColor="text1" w:themeTint="F2"/>
        </w:rPr>
      </w:pPr>
      <w:bookmarkStart w:id="0" w:name="_Toc498705061"/>
      <w:bookmarkStart w:id="1" w:name="_GoBack"/>
      <w:bookmarkEnd w:id="1"/>
      <w:r w:rsidRPr="002F3527">
        <w:rPr>
          <w:rFonts w:hint="eastAsia"/>
          <w:color w:val="0D0D0D" w:themeColor="text1" w:themeTint="F2"/>
        </w:rPr>
        <w:lastRenderedPageBreak/>
        <w:t>1</w:t>
      </w:r>
      <w:r w:rsidRPr="002F3527">
        <w:rPr>
          <w:rFonts w:hint="eastAsia"/>
          <w:color w:val="0D0D0D" w:themeColor="text1" w:themeTint="F2"/>
        </w:rPr>
        <w:t>前言</w:t>
      </w:r>
      <w:bookmarkEnd w:id="0"/>
    </w:p>
    <w:p w:rsidR="00BA3956" w:rsidRPr="002F3527" w:rsidRDefault="00A23638">
      <w:pPr>
        <w:pStyle w:val="2"/>
        <w:rPr>
          <w:color w:val="0D0D0D" w:themeColor="text1" w:themeTint="F2"/>
        </w:rPr>
      </w:pPr>
      <w:bookmarkStart w:id="2" w:name="_Toc498705062"/>
      <w:r w:rsidRPr="002F3527">
        <w:rPr>
          <w:rFonts w:hint="eastAsia"/>
          <w:color w:val="0D0D0D" w:themeColor="text1" w:themeTint="F2"/>
        </w:rPr>
        <w:t>1</w:t>
      </w:r>
      <w:r w:rsidRPr="002F3527">
        <w:rPr>
          <w:color w:val="0D0D0D" w:themeColor="text1" w:themeTint="F2"/>
        </w:rPr>
        <w:t>.1</w:t>
      </w:r>
      <w:r w:rsidRPr="002F3527">
        <w:rPr>
          <w:rFonts w:hint="eastAsia"/>
          <w:color w:val="0D0D0D" w:themeColor="text1" w:themeTint="F2"/>
        </w:rPr>
        <w:t>项目概况</w:t>
      </w:r>
      <w:bookmarkEnd w:id="2"/>
    </w:p>
    <w:p w:rsidR="00BA3956" w:rsidRPr="002F3527" w:rsidRDefault="00A23638">
      <w:pPr>
        <w:ind w:firstLine="480"/>
        <w:rPr>
          <w:color w:val="0D0D0D" w:themeColor="text1" w:themeTint="F2"/>
        </w:rPr>
      </w:pPr>
      <w:r w:rsidRPr="002F3527">
        <w:rPr>
          <w:rFonts w:hint="eastAsia"/>
          <w:color w:val="0D0D0D" w:themeColor="text1" w:themeTint="F2"/>
        </w:rPr>
        <w:t>生命科技关系人类的生存、健康和可持续发展，以细胞和基因技术为代表的生命科技成为全球最热的科学前沿。运用生命科学技术造福人类，更是未来生命大健康产业的发展方向，生命科技产业领域蕴藏着巨大的市场和机遇。生命科技产业（包括生物基因产业、制药、医药技术、和农业物科技等）已经成为欧美一些国家的支柱产业。</w:t>
      </w:r>
      <w:r w:rsidRPr="002F3527">
        <w:rPr>
          <w:color w:val="0D0D0D" w:themeColor="text1" w:themeTint="F2"/>
        </w:rPr>
        <w:t>2011</w:t>
      </w:r>
      <w:r w:rsidRPr="002F3527">
        <w:rPr>
          <w:rFonts w:hint="eastAsia"/>
          <w:color w:val="0D0D0D" w:themeColor="text1" w:themeTint="F2"/>
        </w:rPr>
        <w:t>年，我国生物产业的总规模为</w:t>
      </w:r>
      <w:r w:rsidRPr="002F3527">
        <w:rPr>
          <w:color w:val="0D0D0D" w:themeColor="text1" w:themeTint="F2"/>
        </w:rPr>
        <w:t>20000</w:t>
      </w:r>
      <w:r w:rsidRPr="002F3527">
        <w:rPr>
          <w:rFonts w:hint="eastAsia"/>
          <w:color w:val="0D0D0D" w:themeColor="text1" w:themeTint="F2"/>
        </w:rPr>
        <w:t>亿人民币，占国内生产总值的</w:t>
      </w:r>
      <w:r w:rsidRPr="002F3527">
        <w:rPr>
          <w:color w:val="0D0D0D" w:themeColor="text1" w:themeTint="F2"/>
        </w:rPr>
        <w:t>4.4%</w:t>
      </w:r>
      <w:r w:rsidRPr="002F3527">
        <w:rPr>
          <w:rFonts w:hint="eastAsia"/>
          <w:color w:val="0D0D0D" w:themeColor="text1" w:themeTint="F2"/>
        </w:rPr>
        <w:t>，每年</w:t>
      </w:r>
      <w:r w:rsidRPr="002F3527">
        <w:rPr>
          <w:color w:val="0D0D0D" w:themeColor="text1" w:themeTint="F2"/>
        </w:rPr>
        <w:t>20%</w:t>
      </w:r>
      <w:r w:rsidRPr="002F3527">
        <w:rPr>
          <w:rFonts w:hint="eastAsia"/>
          <w:color w:val="0D0D0D" w:themeColor="text1" w:themeTint="F2"/>
        </w:rPr>
        <w:t>的增长率计算，到</w:t>
      </w:r>
      <w:r w:rsidRPr="002F3527">
        <w:rPr>
          <w:color w:val="0D0D0D" w:themeColor="text1" w:themeTint="F2"/>
        </w:rPr>
        <w:t>2020</w:t>
      </w:r>
      <w:r w:rsidRPr="002F3527">
        <w:rPr>
          <w:rFonts w:hint="eastAsia"/>
          <w:color w:val="0D0D0D" w:themeColor="text1" w:themeTint="F2"/>
        </w:rPr>
        <w:t>年，生物产业会成为我国的支柱产业。</w:t>
      </w:r>
    </w:p>
    <w:p w:rsidR="00BA3956" w:rsidRPr="002F3527" w:rsidRDefault="00A23638">
      <w:pPr>
        <w:ind w:firstLine="480"/>
        <w:rPr>
          <w:color w:val="0D0D0D" w:themeColor="text1" w:themeTint="F2"/>
        </w:rPr>
      </w:pPr>
      <w:r w:rsidRPr="002F3527">
        <w:rPr>
          <w:rFonts w:hint="eastAsia"/>
          <w:color w:val="0D0D0D" w:themeColor="text1" w:themeTint="F2"/>
        </w:rPr>
        <w:t>近年来，三胞集团积极引进国外先进的品牌、技术和管理经验，特别是在</w:t>
      </w:r>
      <w:r w:rsidRPr="002F3527">
        <w:rPr>
          <w:color w:val="0D0D0D" w:themeColor="text1" w:themeTint="F2"/>
        </w:rPr>
        <w:t>“</w:t>
      </w:r>
      <w:r w:rsidRPr="002F3527">
        <w:rPr>
          <w:rFonts w:hint="eastAsia"/>
          <w:color w:val="0D0D0D" w:themeColor="text1" w:themeTint="F2"/>
        </w:rPr>
        <w:t>新健康</w:t>
      </w:r>
      <w:r w:rsidRPr="002F3527">
        <w:rPr>
          <w:color w:val="0D0D0D" w:themeColor="text1" w:themeTint="F2"/>
        </w:rPr>
        <w:t>”</w:t>
      </w:r>
      <w:r w:rsidRPr="002F3527">
        <w:rPr>
          <w:rFonts w:hint="eastAsia"/>
          <w:color w:val="0D0D0D" w:themeColor="text1" w:themeTint="F2"/>
        </w:rPr>
        <w:t>板块，旨在构建三胞生物医疗产业生态系统：生物医学产业链（脐带血干细胞库、基因检测分子诊断、健康大数据、精准医疗）、医疗服务产业链（三胞集团旗下医院、战略合作伙伴、医学教育中心、疾病管理中心）、健康养老产业链（居家养老平台、机构养老、健康管理、护理培训中心）。</w:t>
      </w:r>
    </w:p>
    <w:p w:rsidR="00BA3956" w:rsidRPr="002F3527" w:rsidRDefault="00A23638">
      <w:pPr>
        <w:ind w:firstLine="480"/>
        <w:rPr>
          <w:color w:val="0D0D0D" w:themeColor="text1" w:themeTint="F2"/>
        </w:rPr>
      </w:pPr>
      <w:r w:rsidRPr="002F3527">
        <w:rPr>
          <w:rFonts w:hint="eastAsia"/>
          <w:color w:val="0D0D0D" w:themeColor="text1" w:themeTint="F2"/>
        </w:rPr>
        <w:t>三胞集团一方面响应国家供给侧结构性改革的要求，积极布局企业转型升级；同时严格按照江苏省及南京市有关盘活低效用地，提高土地节约集约水平，全面提升建设用地节地水平和产出效益的要求，利用其子公司南京盈腾信息产业发展有限公司自有土地筹建</w:t>
      </w:r>
      <w:r w:rsidRPr="002F3527">
        <w:rPr>
          <w:color w:val="0D0D0D" w:themeColor="text1" w:themeTint="F2"/>
        </w:rPr>
        <w:t>“</w:t>
      </w:r>
      <w:r w:rsidRPr="002F3527">
        <w:rPr>
          <w:rFonts w:hint="eastAsia"/>
          <w:color w:val="0D0D0D" w:themeColor="text1" w:themeTint="F2"/>
        </w:rPr>
        <w:t>生命科技与健康养老产业园项目</w:t>
      </w:r>
      <w:r w:rsidRPr="002F3527">
        <w:rPr>
          <w:color w:val="0D0D0D" w:themeColor="text1" w:themeTint="F2"/>
        </w:rPr>
        <w:t>”</w:t>
      </w:r>
      <w:r w:rsidRPr="002F3527">
        <w:rPr>
          <w:rFonts w:hint="eastAsia"/>
          <w:color w:val="0D0D0D" w:themeColor="text1" w:themeTint="F2"/>
        </w:rPr>
        <w:t>。此项目已得到南京市政府的同意与支持，并已纳入南京市</w:t>
      </w:r>
      <w:r w:rsidRPr="002F3527">
        <w:rPr>
          <w:rFonts w:hint="eastAsia"/>
          <w:color w:val="0D0D0D" w:themeColor="text1" w:themeTint="F2"/>
        </w:rPr>
        <w:t>2017</w:t>
      </w:r>
      <w:r w:rsidRPr="002F3527">
        <w:rPr>
          <w:rFonts w:hint="eastAsia"/>
          <w:color w:val="0D0D0D" w:themeColor="text1" w:themeTint="F2"/>
        </w:rPr>
        <w:t>年城镇低效用地再开发年度计划，本项目建设单位为南京盈腾信息产业发展有限公司。</w:t>
      </w:r>
    </w:p>
    <w:p w:rsidR="00BA3956" w:rsidRPr="002F3527" w:rsidRDefault="00A23638">
      <w:pPr>
        <w:ind w:firstLine="480"/>
        <w:rPr>
          <w:color w:val="0D0D0D" w:themeColor="text1" w:themeTint="F2"/>
        </w:rPr>
      </w:pPr>
      <w:r w:rsidRPr="002F3527">
        <w:rPr>
          <w:rFonts w:hint="eastAsia"/>
          <w:color w:val="0D0D0D" w:themeColor="text1" w:themeTint="F2"/>
        </w:rPr>
        <w:t>南京盈腾信息产业发展有限公司拟建设“生命科技与健康养老产业园项目”，公司已于</w:t>
      </w:r>
      <w:r w:rsidRPr="002F3527">
        <w:rPr>
          <w:rFonts w:hint="eastAsia"/>
          <w:color w:val="0D0D0D" w:themeColor="text1" w:themeTint="F2"/>
        </w:rPr>
        <w:t>2006</w:t>
      </w:r>
      <w:r w:rsidRPr="002F3527">
        <w:rPr>
          <w:rFonts w:hint="eastAsia"/>
          <w:color w:val="0D0D0D" w:themeColor="text1" w:themeTint="F2"/>
        </w:rPr>
        <w:t>年以出让方式取得项目地块国有建设用地使用权。该项目规划</w:t>
      </w:r>
      <w:r w:rsidRPr="002F3527">
        <w:rPr>
          <w:color w:val="0D0D0D" w:themeColor="text1" w:themeTint="F2"/>
        </w:rPr>
        <w:t>为两期，一期</w:t>
      </w:r>
      <w:r w:rsidRPr="002F3527">
        <w:rPr>
          <w:rFonts w:hint="eastAsia"/>
          <w:color w:val="0D0D0D" w:themeColor="text1" w:themeTint="F2"/>
        </w:rPr>
        <w:t>建设</w:t>
      </w:r>
      <w:r w:rsidRPr="002F3527">
        <w:rPr>
          <w:color w:val="0D0D0D" w:themeColor="text1" w:themeTint="F2"/>
        </w:rPr>
        <w:t>生命科技产业园，位于</w:t>
      </w:r>
      <w:r w:rsidRPr="002F3527">
        <w:rPr>
          <w:rFonts w:hint="eastAsia"/>
          <w:color w:val="0D0D0D" w:themeColor="text1" w:themeTint="F2"/>
        </w:rPr>
        <w:t>南京市雨花经济开发区龙藏大道</w:t>
      </w:r>
      <w:r w:rsidRPr="002F3527">
        <w:rPr>
          <w:rFonts w:hint="eastAsia"/>
          <w:color w:val="0D0D0D" w:themeColor="text1" w:themeTint="F2"/>
        </w:rPr>
        <w:t>5</w:t>
      </w:r>
      <w:r w:rsidRPr="002F3527">
        <w:rPr>
          <w:rFonts w:hint="eastAsia"/>
          <w:color w:val="0D0D0D" w:themeColor="text1" w:themeTint="F2"/>
        </w:rPr>
        <w:t>号，东</w:t>
      </w:r>
      <w:r w:rsidRPr="002F3527">
        <w:rPr>
          <w:rFonts w:hint="eastAsia"/>
          <w:color w:val="0D0D0D" w:themeColor="text1" w:themeTint="F2"/>
        </w:rPr>
        <w:lastRenderedPageBreak/>
        <w:t>至规划道路、南至龙藏大道、西至凤集大道、北至龙翔路。二期</w:t>
      </w:r>
      <w:r w:rsidRPr="002F3527">
        <w:rPr>
          <w:color w:val="0D0D0D" w:themeColor="text1" w:themeTint="F2"/>
        </w:rPr>
        <w:t>建设</w:t>
      </w:r>
      <w:r w:rsidRPr="002F3527">
        <w:rPr>
          <w:rFonts w:hint="eastAsia"/>
          <w:color w:val="0D0D0D" w:themeColor="text1" w:themeTint="F2"/>
        </w:rPr>
        <w:t>健康</w:t>
      </w:r>
      <w:r w:rsidRPr="002F3527">
        <w:rPr>
          <w:color w:val="0D0D0D" w:themeColor="text1" w:themeTint="F2"/>
        </w:rPr>
        <w:t>养老产业园，位于</w:t>
      </w:r>
      <w:r w:rsidRPr="002F3527">
        <w:rPr>
          <w:rFonts w:hint="eastAsia"/>
          <w:color w:val="0D0D0D" w:themeColor="text1" w:themeTint="F2"/>
        </w:rPr>
        <w:t>凤集</w:t>
      </w:r>
      <w:r w:rsidRPr="002F3527">
        <w:rPr>
          <w:color w:val="0D0D0D" w:themeColor="text1" w:themeTint="F2"/>
        </w:rPr>
        <w:t>大道</w:t>
      </w:r>
      <w:r w:rsidRPr="002F3527">
        <w:rPr>
          <w:rFonts w:hint="eastAsia"/>
          <w:color w:val="0D0D0D" w:themeColor="text1" w:themeTint="F2"/>
        </w:rPr>
        <w:t>12</w:t>
      </w:r>
      <w:r w:rsidRPr="002F3527">
        <w:rPr>
          <w:rFonts w:hint="eastAsia"/>
          <w:color w:val="0D0D0D" w:themeColor="text1" w:themeTint="F2"/>
        </w:rPr>
        <w:t>号</w:t>
      </w:r>
      <w:r w:rsidRPr="002F3527">
        <w:rPr>
          <w:color w:val="0D0D0D" w:themeColor="text1" w:themeTint="F2"/>
        </w:rPr>
        <w:t>，</w:t>
      </w:r>
      <w:r w:rsidRPr="002F3527">
        <w:rPr>
          <w:rFonts w:hint="eastAsia"/>
          <w:color w:val="0D0D0D" w:themeColor="text1" w:themeTint="F2"/>
        </w:rPr>
        <w:t>东至</w:t>
      </w:r>
      <w:r w:rsidRPr="002F3527">
        <w:rPr>
          <w:color w:val="0D0D0D" w:themeColor="text1" w:themeTint="F2"/>
        </w:rPr>
        <w:t>规划道路，南至龙飞路、西至凤集大道、北至江苏华商大厦、江苏国图电子信息产业园</w:t>
      </w:r>
      <w:r w:rsidRPr="002F3527">
        <w:rPr>
          <w:rFonts w:hint="eastAsia"/>
          <w:color w:val="0D0D0D" w:themeColor="text1" w:themeTint="F2"/>
        </w:rPr>
        <w:t>。其中</w:t>
      </w:r>
      <w:r w:rsidRPr="002F3527">
        <w:rPr>
          <w:color w:val="0D0D0D" w:themeColor="text1" w:themeTint="F2"/>
        </w:rPr>
        <w:t>一期</w:t>
      </w:r>
      <w:r w:rsidRPr="002F3527">
        <w:rPr>
          <w:rFonts w:hint="eastAsia"/>
          <w:color w:val="0D0D0D" w:themeColor="text1" w:themeTint="F2"/>
        </w:rPr>
        <w:t>又规划</w:t>
      </w:r>
      <w:r w:rsidRPr="002F3527">
        <w:rPr>
          <w:color w:val="0D0D0D" w:themeColor="text1" w:themeTint="F2"/>
        </w:rPr>
        <w:t>为</w:t>
      </w:r>
      <w:r w:rsidRPr="002F3527">
        <w:rPr>
          <w:rFonts w:hint="eastAsia"/>
          <w:color w:val="0D0D0D" w:themeColor="text1" w:themeTint="F2"/>
        </w:rPr>
        <w:t>A</w:t>
      </w:r>
      <w:r w:rsidRPr="002F3527">
        <w:rPr>
          <w:rFonts w:hint="eastAsia"/>
          <w:color w:val="0D0D0D" w:themeColor="text1" w:themeTint="F2"/>
        </w:rPr>
        <w:t>、</w:t>
      </w:r>
      <w:r w:rsidRPr="002F3527">
        <w:rPr>
          <w:rFonts w:hint="eastAsia"/>
          <w:color w:val="0D0D0D" w:themeColor="text1" w:themeTint="F2"/>
        </w:rPr>
        <w:t>B</w:t>
      </w:r>
      <w:r w:rsidRPr="002F3527">
        <w:rPr>
          <w:rFonts w:hint="eastAsia"/>
          <w:color w:val="0D0D0D" w:themeColor="text1" w:themeTint="F2"/>
        </w:rPr>
        <w:t>两个</w:t>
      </w:r>
      <w:r w:rsidRPr="002F3527">
        <w:rPr>
          <w:color w:val="0D0D0D" w:themeColor="text1" w:themeTint="F2"/>
        </w:rPr>
        <w:t>地块</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地块</w:t>
      </w:r>
      <w:r w:rsidRPr="002F3527">
        <w:rPr>
          <w:color w:val="0D0D0D" w:themeColor="text1" w:themeTint="F2"/>
        </w:rPr>
        <w:t>位于南侧</w:t>
      </w:r>
      <w:r w:rsidRPr="002F3527">
        <w:rPr>
          <w:rFonts w:hint="eastAsia"/>
          <w:color w:val="0D0D0D" w:themeColor="text1" w:themeTint="F2"/>
        </w:rPr>
        <w:t>，</w:t>
      </w:r>
      <w:r w:rsidRPr="002F3527">
        <w:rPr>
          <w:rFonts w:hint="eastAsia"/>
          <w:color w:val="0D0D0D" w:themeColor="text1" w:themeTint="F2"/>
        </w:rPr>
        <w:t>B</w:t>
      </w:r>
      <w:r w:rsidRPr="002F3527">
        <w:rPr>
          <w:rFonts w:hint="eastAsia"/>
          <w:color w:val="0D0D0D" w:themeColor="text1" w:themeTint="F2"/>
        </w:rPr>
        <w:t>地块</w:t>
      </w:r>
      <w:r w:rsidRPr="002F3527">
        <w:rPr>
          <w:color w:val="0D0D0D" w:themeColor="text1" w:themeTint="F2"/>
        </w:rPr>
        <w:t>位于</w:t>
      </w:r>
      <w:r w:rsidRPr="002F3527">
        <w:rPr>
          <w:rFonts w:hint="eastAsia"/>
          <w:color w:val="0D0D0D" w:themeColor="text1" w:themeTint="F2"/>
        </w:rPr>
        <w:t>北侧，本次环评</w:t>
      </w:r>
      <w:r w:rsidRPr="002F3527">
        <w:rPr>
          <w:color w:val="0D0D0D" w:themeColor="text1" w:themeTint="F2"/>
        </w:rPr>
        <w:t>内容</w:t>
      </w:r>
      <w:r w:rsidRPr="002F3527">
        <w:rPr>
          <w:rFonts w:hint="eastAsia"/>
          <w:color w:val="0D0D0D" w:themeColor="text1" w:themeTint="F2"/>
        </w:rPr>
        <w:t>为</w:t>
      </w:r>
      <w:r w:rsidRPr="002F3527">
        <w:rPr>
          <w:color w:val="0D0D0D" w:themeColor="text1" w:themeTint="F2"/>
        </w:rPr>
        <w:t>“</w:t>
      </w:r>
      <w:r w:rsidRPr="002F3527">
        <w:rPr>
          <w:rFonts w:hint="eastAsia"/>
          <w:color w:val="0D0D0D" w:themeColor="text1" w:themeTint="F2"/>
        </w:rPr>
        <w:t>生命科技与健康养老产业园项目一期（</w:t>
      </w:r>
      <w:r w:rsidRPr="002F3527">
        <w:rPr>
          <w:rFonts w:hint="eastAsia"/>
          <w:color w:val="0D0D0D" w:themeColor="text1" w:themeTint="F2"/>
        </w:rPr>
        <w:t>A</w:t>
      </w:r>
      <w:r w:rsidRPr="002F3527">
        <w:rPr>
          <w:rFonts w:hint="eastAsia"/>
          <w:color w:val="0D0D0D" w:themeColor="text1" w:themeTint="F2"/>
        </w:rPr>
        <w:t>区）</w:t>
      </w:r>
      <w:r w:rsidRPr="002F3527">
        <w:rPr>
          <w:color w:val="0D0D0D" w:themeColor="text1" w:themeTint="F2"/>
        </w:rPr>
        <w:t>”</w:t>
      </w:r>
      <w:r w:rsidRPr="002F3527">
        <w:rPr>
          <w:rFonts w:hint="eastAsia"/>
          <w:color w:val="0D0D0D" w:themeColor="text1" w:themeTint="F2"/>
        </w:rPr>
        <w:t>建设，仅针对一期</w:t>
      </w:r>
      <w:r w:rsidRPr="002F3527">
        <w:rPr>
          <w:rFonts w:hint="eastAsia"/>
          <w:color w:val="0D0D0D" w:themeColor="text1" w:themeTint="F2"/>
        </w:rPr>
        <w:t>A</w:t>
      </w:r>
      <w:r w:rsidRPr="002F3527">
        <w:rPr>
          <w:rFonts w:hint="eastAsia"/>
          <w:color w:val="0D0D0D" w:themeColor="text1" w:themeTint="F2"/>
        </w:rPr>
        <w:t>地块建设内容进行评价。</w:t>
      </w:r>
      <w:r w:rsidRPr="002F3527">
        <w:rPr>
          <w:rFonts w:hint="eastAsia"/>
          <w:color w:val="0D0D0D" w:themeColor="text1" w:themeTint="F2"/>
        </w:rPr>
        <w:t>A</w:t>
      </w:r>
      <w:r w:rsidRPr="002F3527">
        <w:rPr>
          <w:rFonts w:hint="eastAsia"/>
          <w:color w:val="0D0D0D" w:themeColor="text1" w:themeTint="F2"/>
        </w:rPr>
        <w:t>地块建设</w:t>
      </w:r>
      <w:r w:rsidRPr="002F3527">
        <w:rPr>
          <w:color w:val="0D0D0D" w:themeColor="text1" w:themeTint="F2"/>
        </w:rPr>
        <w:t>主要是</w:t>
      </w:r>
      <w:r w:rsidRPr="002F3527">
        <w:rPr>
          <w:rFonts w:hint="eastAsia"/>
          <w:color w:val="0D0D0D" w:themeColor="text1" w:themeTint="F2"/>
        </w:rPr>
        <w:t>对地块西南角处的</w:t>
      </w:r>
      <w:r w:rsidRPr="002F3527">
        <w:rPr>
          <w:color w:val="0D0D0D" w:themeColor="text1" w:themeTint="F2"/>
        </w:rPr>
        <w:t>“</w:t>
      </w:r>
      <w:r w:rsidRPr="002F3527">
        <w:rPr>
          <w:rFonts w:hint="eastAsia"/>
          <w:color w:val="0D0D0D" w:themeColor="text1" w:themeTint="F2"/>
        </w:rPr>
        <w:t>联美大厦</w:t>
      </w:r>
      <w:r w:rsidRPr="002F3527">
        <w:rPr>
          <w:color w:val="0D0D0D" w:themeColor="text1" w:themeTint="F2"/>
        </w:rPr>
        <w:t>”</w:t>
      </w:r>
      <w:r w:rsidRPr="002F3527">
        <w:rPr>
          <w:rFonts w:hint="eastAsia"/>
          <w:color w:val="0D0D0D" w:themeColor="text1" w:themeTint="F2"/>
        </w:rPr>
        <w:t>实施低效用地再开发，建设内容包括利用地块西南角处未使用的联美大厦改造为三级康复医院主楼，新建</w:t>
      </w:r>
      <w:r w:rsidRPr="002F3527">
        <w:rPr>
          <w:color w:val="0D0D0D" w:themeColor="text1" w:themeTint="F2"/>
        </w:rPr>
        <w:t>三级</w:t>
      </w:r>
      <w:r w:rsidRPr="002F3527">
        <w:rPr>
          <w:rFonts w:hint="eastAsia"/>
          <w:color w:val="0D0D0D" w:themeColor="text1" w:themeTint="F2"/>
        </w:rPr>
        <w:t>康复</w:t>
      </w:r>
      <w:r w:rsidRPr="002F3527">
        <w:rPr>
          <w:color w:val="0D0D0D" w:themeColor="text1" w:themeTint="F2"/>
        </w:rPr>
        <w:t>医院</w:t>
      </w:r>
      <w:r w:rsidRPr="002F3527">
        <w:rPr>
          <w:rFonts w:hint="eastAsia"/>
          <w:color w:val="0D0D0D" w:themeColor="text1" w:themeTint="F2"/>
        </w:rPr>
        <w:t>附楼</w:t>
      </w:r>
      <w:r w:rsidRPr="002F3527">
        <w:rPr>
          <w:color w:val="0D0D0D" w:themeColor="text1" w:themeTint="F2"/>
        </w:rPr>
        <w:t>、二级肿瘤医院、大健康研究院（</w:t>
      </w:r>
      <w:r w:rsidRPr="002F3527">
        <w:rPr>
          <w:rFonts w:hint="eastAsia"/>
          <w:color w:val="0D0D0D" w:themeColor="text1" w:themeTint="F2"/>
        </w:rPr>
        <w:t>含</w:t>
      </w:r>
      <w:r w:rsidRPr="002F3527">
        <w:rPr>
          <w:color w:val="0D0D0D" w:themeColor="text1" w:themeTint="F2"/>
        </w:rPr>
        <w:t>专家楼）</w:t>
      </w:r>
      <w:r w:rsidRPr="002F3527">
        <w:rPr>
          <w:rFonts w:hint="eastAsia"/>
          <w:color w:val="0D0D0D" w:themeColor="text1" w:themeTint="F2"/>
        </w:rPr>
        <w:t>以及</w:t>
      </w:r>
      <w:r w:rsidRPr="002F3527">
        <w:rPr>
          <w:color w:val="0D0D0D" w:themeColor="text1" w:themeTint="F2"/>
        </w:rPr>
        <w:t>国际研发中心（</w:t>
      </w:r>
      <w:r w:rsidRPr="002F3527">
        <w:rPr>
          <w:rFonts w:hint="eastAsia"/>
          <w:color w:val="0D0D0D" w:themeColor="text1" w:themeTint="F2"/>
        </w:rPr>
        <w:t>生物</w:t>
      </w:r>
      <w:r w:rsidRPr="002F3527">
        <w:rPr>
          <w:color w:val="0D0D0D" w:themeColor="text1" w:themeTint="F2"/>
        </w:rPr>
        <w:t>样本</w:t>
      </w:r>
      <w:r w:rsidRPr="002F3527">
        <w:rPr>
          <w:rFonts w:hint="eastAsia"/>
          <w:color w:val="0D0D0D" w:themeColor="text1" w:themeTint="F2"/>
        </w:rPr>
        <w:t>库</w:t>
      </w:r>
      <w:r w:rsidRPr="002F3527">
        <w:rPr>
          <w:color w:val="0D0D0D" w:themeColor="text1" w:themeTint="F2"/>
        </w:rPr>
        <w:t>、</w:t>
      </w:r>
      <w:r w:rsidRPr="002F3527">
        <w:rPr>
          <w:rFonts w:hint="eastAsia"/>
          <w:color w:val="0D0D0D" w:themeColor="text1" w:themeTint="F2"/>
        </w:rPr>
        <w:t>细胞</w:t>
      </w:r>
      <w:r w:rsidRPr="002F3527">
        <w:rPr>
          <w:color w:val="0D0D0D" w:themeColor="text1" w:themeTint="F2"/>
        </w:rPr>
        <w:t>实验中心）</w:t>
      </w:r>
      <w:r w:rsidRPr="002F3527">
        <w:rPr>
          <w:rFonts w:hint="eastAsia"/>
          <w:color w:val="0D0D0D" w:themeColor="text1" w:themeTint="F2"/>
        </w:rPr>
        <w:t>以及</w:t>
      </w:r>
      <w:r w:rsidRPr="002F3527">
        <w:rPr>
          <w:color w:val="0D0D0D" w:themeColor="text1" w:themeTint="F2"/>
        </w:rPr>
        <w:t>地下车库</w:t>
      </w:r>
      <w:r w:rsidRPr="002F3527">
        <w:rPr>
          <w:rFonts w:hint="eastAsia"/>
          <w:color w:val="0D0D0D" w:themeColor="text1" w:themeTint="F2"/>
        </w:rPr>
        <w:t>。</w:t>
      </w:r>
    </w:p>
    <w:p w:rsidR="00BA3956" w:rsidRPr="002F3527" w:rsidRDefault="00A23638">
      <w:pPr>
        <w:ind w:firstLine="480"/>
        <w:rPr>
          <w:b/>
          <w:color w:val="0D0D0D" w:themeColor="text1" w:themeTint="F2"/>
        </w:rPr>
      </w:pPr>
      <w:r w:rsidRPr="002F3527">
        <w:rPr>
          <w:rFonts w:hint="eastAsia"/>
          <w:color w:val="0D0D0D" w:themeColor="text1" w:themeTint="F2"/>
        </w:rPr>
        <w:t>根据《中华人民共和国环境保护法》、《中华人民共和国环境影响评价法》和《建设项目环境保护管理条例》（国务院</w:t>
      </w:r>
      <w:r w:rsidRPr="002F3527">
        <w:rPr>
          <w:rFonts w:hint="eastAsia"/>
          <w:color w:val="0D0D0D" w:themeColor="text1" w:themeTint="F2"/>
        </w:rPr>
        <w:t>682</w:t>
      </w:r>
      <w:r w:rsidRPr="002F3527">
        <w:rPr>
          <w:rFonts w:hint="eastAsia"/>
          <w:color w:val="0D0D0D" w:themeColor="text1" w:themeTint="F2"/>
        </w:rPr>
        <w:t>号令）等有关法律文件的规定，需对该项目进行环境影响评价。按照上述法律法规对建设项目的管理要求，南京盈腾</w:t>
      </w:r>
      <w:r w:rsidRPr="002F3527">
        <w:rPr>
          <w:color w:val="0D0D0D" w:themeColor="text1" w:themeTint="F2"/>
        </w:rPr>
        <w:t>信息产业发展有限公司</w:t>
      </w:r>
      <w:r w:rsidRPr="002F3527">
        <w:rPr>
          <w:rFonts w:hint="eastAsia"/>
          <w:color w:val="0D0D0D" w:themeColor="text1" w:themeTint="F2"/>
        </w:rPr>
        <w:t>委托南京赛特环境工程有限公司对该项目进行环境影响评价工作。我单位在接受委托后，在项目所在地现场踏勘、调研、收集有关资料的基础上，编制了该项目的环境影响报告书。</w:t>
      </w:r>
      <w:r w:rsidRPr="002F3527">
        <w:rPr>
          <w:rFonts w:hint="eastAsia"/>
          <w:b/>
          <w:color w:val="0D0D0D" w:themeColor="text1" w:themeTint="F2"/>
        </w:rPr>
        <w:t>本次环评只针对</w:t>
      </w:r>
      <w:r w:rsidRPr="002F3527">
        <w:rPr>
          <w:rFonts w:hint="eastAsia"/>
          <w:b/>
          <w:color w:val="0D0D0D" w:themeColor="text1" w:themeTint="F2"/>
        </w:rPr>
        <w:t>A</w:t>
      </w:r>
      <w:r w:rsidRPr="002F3527">
        <w:rPr>
          <w:rFonts w:hint="eastAsia"/>
          <w:b/>
          <w:color w:val="0D0D0D" w:themeColor="text1" w:themeTint="F2"/>
        </w:rPr>
        <w:t>地块建设内容进行评价，项目涉及的所有有关辐射或放射性设备及处理方式等方面的内容，其辐射环境影响需由建设单位委托有资质的单位另行评价，不包含在本次评价范围内。</w:t>
      </w:r>
    </w:p>
    <w:p w:rsidR="00BA3956" w:rsidRPr="002F3527" w:rsidRDefault="00A23638">
      <w:pPr>
        <w:pStyle w:val="2"/>
        <w:rPr>
          <w:color w:val="0D0D0D" w:themeColor="text1" w:themeTint="F2"/>
        </w:rPr>
      </w:pPr>
      <w:bookmarkStart w:id="3" w:name="_Toc498705063"/>
      <w:r w:rsidRPr="002F3527">
        <w:rPr>
          <w:rFonts w:hint="eastAsia"/>
          <w:color w:val="0D0D0D" w:themeColor="text1" w:themeTint="F2"/>
        </w:rPr>
        <w:t>1</w:t>
      </w:r>
      <w:r w:rsidRPr="002F3527">
        <w:rPr>
          <w:color w:val="0D0D0D" w:themeColor="text1" w:themeTint="F2"/>
        </w:rPr>
        <w:t>.2</w:t>
      </w:r>
      <w:r w:rsidRPr="002F3527">
        <w:rPr>
          <w:rFonts w:hint="eastAsia"/>
          <w:color w:val="0D0D0D" w:themeColor="text1" w:themeTint="F2"/>
        </w:rPr>
        <w:t>项目</w:t>
      </w:r>
      <w:r w:rsidRPr="002F3527">
        <w:rPr>
          <w:color w:val="0D0D0D" w:themeColor="text1" w:themeTint="F2"/>
        </w:rPr>
        <w:t>特点</w:t>
      </w:r>
      <w:bookmarkEnd w:id="3"/>
    </w:p>
    <w:p w:rsidR="00BA3956" w:rsidRPr="002F3527" w:rsidRDefault="00A23638">
      <w:pPr>
        <w:ind w:firstLine="480"/>
        <w:rPr>
          <w:color w:val="0D0D0D" w:themeColor="text1" w:themeTint="F2"/>
        </w:rPr>
      </w:pPr>
      <w:r w:rsidRPr="002F3527">
        <w:rPr>
          <w:rFonts w:hint="eastAsia"/>
          <w:color w:val="0D0D0D" w:themeColor="text1" w:themeTint="F2"/>
        </w:rPr>
        <w:t>本项目的主要特点为：</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）本项目建设性质为新建。</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）本项目产生的废水经过新建的污水处理站预处理后接市政污水管网排入城南污水处理厂处理达标排放，尾水排入长江。</w:t>
      </w:r>
      <w:r w:rsidRPr="002F3527">
        <w:rPr>
          <w:color w:val="0D0D0D" w:themeColor="text1" w:themeTint="F2"/>
        </w:rPr>
        <w:t>污水处理站的各构筑物加盖密闭，盖板上预留进、出气口，废气经活性炭处理后排放</w:t>
      </w:r>
      <w:r w:rsidRPr="002F3527">
        <w:rPr>
          <w:rFonts w:hint="eastAsia"/>
          <w:color w:val="0D0D0D" w:themeColor="text1" w:themeTint="F2"/>
        </w:rPr>
        <w:t>；食堂油烟经油烟净化器</w:t>
      </w:r>
      <w:r w:rsidRPr="002F3527">
        <w:rPr>
          <w:rFonts w:hint="eastAsia"/>
          <w:color w:val="0D0D0D" w:themeColor="text1" w:themeTint="F2"/>
        </w:rPr>
        <w:lastRenderedPageBreak/>
        <w:t>处理后，由专用通道引至楼顶排放。产生的固体废弃物主要为医疗废物、实验室废弃物、污水处理站污泥、废活性炭、生活垃圾</w:t>
      </w:r>
      <w:r w:rsidRPr="002F3527">
        <w:rPr>
          <w:rFonts w:hint="eastAsia"/>
          <w:bCs/>
          <w:color w:val="0D0D0D" w:themeColor="text1" w:themeTint="F2"/>
        </w:rPr>
        <w:t>隔油池废油脂和餐厨垃圾</w:t>
      </w:r>
      <w:r w:rsidRPr="002F3527">
        <w:rPr>
          <w:rFonts w:hint="eastAsia"/>
          <w:color w:val="0D0D0D" w:themeColor="text1" w:themeTint="F2"/>
        </w:rPr>
        <w:t>，医疗废物、实验室废弃物、污水处理站污泥、废活性炭委托南京汇和环境工程有限公司集中处理，生活垃圾、</w:t>
      </w:r>
      <w:r w:rsidRPr="002F3527">
        <w:rPr>
          <w:rFonts w:hint="eastAsia"/>
          <w:bCs/>
          <w:color w:val="0D0D0D" w:themeColor="text1" w:themeTint="F2"/>
        </w:rPr>
        <w:t>隔油池废油脂和餐厨垃圾</w:t>
      </w:r>
      <w:r w:rsidRPr="002F3527">
        <w:rPr>
          <w:rFonts w:hint="eastAsia"/>
          <w:color w:val="0D0D0D" w:themeColor="text1" w:themeTint="F2"/>
        </w:rPr>
        <w:t>由环卫部门统一清运，固废零排放。</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）本项目病房被褥、病服委外进行洗涤，不自行清洗。</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）本项目已纳入南京市</w:t>
      </w:r>
      <w:r w:rsidRPr="002F3527">
        <w:rPr>
          <w:rFonts w:hint="eastAsia"/>
          <w:color w:val="0D0D0D" w:themeColor="text1" w:themeTint="F2"/>
        </w:rPr>
        <w:t>2017</w:t>
      </w:r>
      <w:r w:rsidRPr="002F3527">
        <w:rPr>
          <w:rFonts w:hint="eastAsia"/>
          <w:color w:val="0D0D0D" w:themeColor="text1" w:themeTint="F2"/>
        </w:rPr>
        <w:t>年城镇低效用地再开发年度计划，项目土地现状用途为工业用地，项目用地规划调整正在办理申请中，调整后用地性质为医疗用地。</w:t>
      </w:r>
    </w:p>
    <w:p w:rsidR="00BA3956" w:rsidRPr="002F3527" w:rsidRDefault="00A23638">
      <w:pPr>
        <w:pStyle w:val="2"/>
        <w:rPr>
          <w:color w:val="0D0D0D" w:themeColor="text1" w:themeTint="F2"/>
        </w:rPr>
      </w:pPr>
      <w:bookmarkStart w:id="4" w:name="_Toc498705064"/>
      <w:r w:rsidRPr="002F3527">
        <w:rPr>
          <w:rFonts w:hint="eastAsia"/>
          <w:color w:val="0D0D0D" w:themeColor="text1" w:themeTint="F2"/>
        </w:rPr>
        <w:t>1</w:t>
      </w:r>
      <w:r w:rsidRPr="002F3527">
        <w:rPr>
          <w:color w:val="0D0D0D" w:themeColor="text1" w:themeTint="F2"/>
        </w:rPr>
        <w:t>.</w:t>
      </w:r>
      <w:r w:rsidRPr="002F3527">
        <w:rPr>
          <w:rFonts w:hint="eastAsia"/>
          <w:color w:val="0D0D0D" w:themeColor="text1" w:themeTint="F2"/>
        </w:rPr>
        <w:t>3</w:t>
      </w:r>
      <w:r w:rsidRPr="002F3527">
        <w:rPr>
          <w:rFonts w:hint="eastAsia"/>
          <w:color w:val="0D0D0D" w:themeColor="text1" w:themeTint="F2"/>
        </w:rPr>
        <w:t>项目影响</w:t>
      </w:r>
      <w:r w:rsidRPr="002F3527">
        <w:rPr>
          <w:color w:val="0D0D0D" w:themeColor="text1" w:themeTint="F2"/>
        </w:rPr>
        <w:t>评价工作程序</w:t>
      </w:r>
      <w:bookmarkEnd w:id="4"/>
    </w:p>
    <w:p w:rsidR="00BA3956" w:rsidRPr="002F3527" w:rsidRDefault="00A23638">
      <w:pPr>
        <w:ind w:firstLine="480"/>
        <w:rPr>
          <w:color w:val="0D0D0D" w:themeColor="text1" w:themeTint="F2"/>
        </w:rPr>
      </w:pPr>
      <w:r w:rsidRPr="002F3527">
        <w:rPr>
          <w:rFonts w:hint="eastAsia"/>
          <w:color w:val="0D0D0D" w:themeColor="text1" w:themeTint="F2"/>
        </w:rPr>
        <w:t>我公司接受委托后，认真研究该项目的有关材料，并进行实地踏勘和调研，收集和核实了有关材料，在现场调查、环境现状监测、预测计算分析等环节工作的基础上，编制完成了本项目的环境影响报告书。通过环境影响评价，了解该项目建设前的环境现状，预测项目建设过程中对周围大气环境及声环境的影响程度和范围以及项目建成后外环境对本项目的影响程度，并提出防治污染和减缓措施。</w:t>
      </w:r>
      <w:r w:rsidRPr="002F3527">
        <w:rPr>
          <w:color w:val="0D0D0D" w:themeColor="text1" w:themeTint="F2"/>
        </w:rPr>
        <w:t>建设项目环境影响评价工作过程见图</w:t>
      </w:r>
      <w:r w:rsidRPr="002F3527">
        <w:rPr>
          <w:rFonts w:hint="eastAsia"/>
          <w:color w:val="0D0D0D" w:themeColor="text1" w:themeTint="F2"/>
        </w:rPr>
        <w:t>1.3</w:t>
      </w:r>
      <w:r w:rsidRPr="002F3527">
        <w:rPr>
          <w:color w:val="0D0D0D" w:themeColor="text1" w:themeTint="F2"/>
        </w:rPr>
        <w:t>-1</w:t>
      </w:r>
      <w:r w:rsidRPr="002F3527">
        <w:rPr>
          <w:color w:val="0D0D0D" w:themeColor="text1" w:themeTint="F2"/>
        </w:rPr>
        <w:t>。</w:t>
      </w:r>
    </w:p>
    <w:p w:rsidR="00BA3956" w:rsidRPr="002F3527" w:rsidRDefault="00A23638">
      <w:pPr>
        <w:pStyle w:val="2"/>
        <w:rPr>
          <w:color w:val="0D0D0D" w:themeColor="text1" w:themeTint="F2"/>
        </w:rPr>
      </w:pPr>
      <w:bookmarkStart w:id="5" w:name="_Toc498705065"/>
      <w:r w:rsidRPr="002F3527">
        <w:rPr>
          <w:color w:val="0D0D0D" w:themeColor="text1" w:themeTint="F2"/>
        </w:rPr>
        <w:t>1.</w:t>
      </w:r>
      <w:r w:rsidRPr="002F3527">
        <w:rPr>
          <w:rFonts w:hint="eastAsia"/>
          <w:color w:val="0D0D0D" w:themeColor="text1" w:themeTint="F2"/>
        </w:rPr>
        <w:t>4</w:t>
      </w:r>
      <w:r w:rsidRPr="002F3527">
        <w:rPr>
          <w:rFonts w:hint="eastAsia"/>
          <w:color w:val="0D0D0D" w:themeColor="text1" w:themeTint="F2"/>
        </w:rPr>
        <w:t>分析判断相关情况</w:t>
      </w:r>
      <w:bookmarkEnd w:id="5"/>
    </w:p>
    <w:p w:rsidR="00BA3956" w:rsidRPr="002F3527" w:rsidRDefault="00A23638">
      <w:pPr>
        <w:pStyle w:val="3"/>
        <w:rPr>
          <w:color w:val="0D0D0D" w:themeColor="text1" w:themeTint="F2"/>
        </w:rPr>
      </w:pPr>
      <w:r w:rsidRPr="002F3527">
        <w:rPr>
          <w:rFonts w:hint="eastAsia"/>
          <w:color w:val="0D0D0D" w:themeColor="text1" w:themeTint="F2"/>
        </w:rPr>
        <w:t>1.4.1</w:t>
      </w:r>
      <w:r w:rsidRPr="002F3527">
        <w:rPr>
          <w:color w:val="0D0D0D" w:themeColor="text1" w:themeTint="F2"/>
        </w:rPr>
        <w:t>产业政策相符性</w:t>
      </w:r>
    </w:p>
    <w:p w:rsidR="00BA3956" w:rsidRPr="002F3527" w:rsidRDefault="00A23638">
      <w:pPr>
        <w:ind w:firstLine="480"/>
        <w:rPr>
          <w:color w:val="0D0D0D" w:themeColor="text1" w:themeTint="F2"/>
        </w:rPr>
      </w:pPr>
      <w:r w:rsidRPr="002F3527">
        <w:rPr>
          <w:color w:val="0D0D0D" w:themeColor="text1" w:themeTint="F2"/>
        </w:rPr>
        <w:t>本项目属于医院</w:t>
      </w:r>
      <w:r w:rsidRPr="002F3527">
        <w:rPr>
          <w:rFonts w:hint="eastAsia"/>
          <w:color w:val="0D0D0D" w:themeColor="text1" w:themeTint="F2"/>
        </w:rPr>
        <w:t>建设</w:t>
      </w:r>
      <w:r w:rsidRPr="002F3527">
        <w:rPr>
          <w:color w:val="0D0D0D" w:themeColor="text1" w:themeTint="F2"/>
        </w:rPr>
        <w:t>项目，经查阅《产业结构调整指导目录（</w:t>
      </w:r>
      <w:r w:rsidRPr="002F3527">
        <w:rPr>
          <w:color w:val="0D0D0D" w:themeColor="text1" w:themeTint="F2"/>
        </w:rPr>
        <w:t>2011</w:t>
      </w:r>
      <w:r w:rsidRPr="002F3527">
        <w:rPr>
          <w:color w:val="0D0D0D" w:themeColor="text1" w:themeTint="F2"/>
        </w:rPr>
        <w:t>年本</w:t>
      </w:r>
      <w:r w:rsidRPr="002F3527">
        <w:rPr>
          <w:color w:val="0D0D0D" w:themeColor="text1" w:themeTint="F2"/>
        </w:rPr>
        <w:t>2013</w:t>
      </w:r>
      <w:r w:rsidRPr="002F3527">
        <w:rPr>
          <w:color w:val="0D0D0D" w:themeColor="text1" w:themeTint="F2"/>
        </w:rPr>
        <w:t>年修改）》，本项目属于鼓励类中第三十六条教育、文化、卫生、体育服务业，其中第</w:t>
      </w:r>
      <w:r w:rsidRPr="002F3527">
        <w:rPr>
          <w:color w:val="0D0D0D" w:themeColor="text1" w:themeTint="F2"/>
        </w:rPr>
        <w:t>29</w:t>
      </w:r>
      <w:r w:rsidRPr="002F3527">
        <w:rPr>
          <w:color w:val="0D0D0D" w:themeColor="text1" w:themeTint="F2"/>
        </w:rPr>
        <w:t>条：</w:t>
      </w:r>
      <w:r w:rsidRPr="002F3527">
        <w:rPr>
          <w:color w:val="0D0D0D" w:themeColor="text1" w:themeTint="F2"/>
        </w:rPr>
        <w:t>“</w:t>
      </w:r>
      <w:r w:rsidRPr="002F3527">
        <w:rPr>
          <w:color w:val="0D0D0D" w:themeColor="text1" w:themeTint="F2"/>
        </w:rPr>
        <w:t>医疗卫生服务设施建设</w:t>
      </w:r>
      <w:r w:rsidRPr="002F3527">
        <w:rPr>
          <w:color w:val="0D0D0D" w:themeColor="text1" w:themeTint="F2"/>
        </w:rPr>
        <w:t>”</w:t>
      </w:r>
      <w:r w:rsidRPr="002F3527">
        <w:rPr>
          <w:color w:val="0D0D0D" w:themeColor="text1" w:themeTint="F2"/>
        </w:rPr>
        <w:t>；不属于《江苏省工业和信息结构调整指导名录》（</w:t>
      </w:r>
      <w:r w:rsidRPr="002F3527">
        <w:rPr>
          <w:color w:val="0D0D0D" w:themeColor="text1" w:themeTint="F2"/>
        </w:rPr>
        <w:t>2012</w:t>
      </w:r>
      <w:r w:rsidRPr="002F3527">
        <w:rPr>
          <w:color w:val="0D0D0D" w:themeColor="text1" w:themeTint="F2"/>
        </w:rPr>
        <w:t>年）及《江苏省工业和信息产业结构调整限制、淘汰目录和能耗限额》（</w:t>
      </w:r>
      <w:r w:rsidRPr="002F3527">
        <w:rPr>
          <w:color w:val="0D0D0D" w:themeColor="text1" w:themeTint="F2"/>
        </w:rPr>
        <w:t>2015</w:t>
      </w:r>
      <w:r w:rsidRPr="002F3527">
        <w:rPr>
          <w:color w:val="0D0D0D" w:themeColor="text1" w:themeTint="F2"/>
        </w:rPr>
        <w:t>年本）中禁止和限制项目。</w:t>
      </w:r>
    </w:p>
    <w:p w:rsidR="00BA3956" w:rsidRPr="002F3527" w:rsidRDefault="00A23638">
      <w:pPr>
        <w:ind w:firstLine="480"/>
        <w:rPr>
          <w:color w:val="0D0D0D" w:themeColor="text1" w:themeTint="F2"/>
        </w:rPr>
      </w:pPr>
      <w:r w:rsidRPr="002F3527">
        <w:rPr>
          <w:color w:val="0D0D0D" w:themeColor="text1" w:themeTint="F2"/>
        </w:rPr>
        <w:lastRenderedPageBreak/>
        <w:t>因此，本项目建设与国家</w:t>
      </w:r>
      <w:r w:rsidRPr="002F3527">
        <w:rPr>
          <w:rFonts w:hint="eastAsia"/>
          <w:color w:val="0D0D0D" w:themeColor="text1" w:themeTint="F2"/>
        </w:rPr>
        <w:t>及江苏省</w:t>
      </w:r>
      <w:r w:rsidRPr="002F3527">
        <w:rPr>
          <w:color w:val="0D0D0D" w:themeColor="text1" w:themeTint="F2"/>
        </w:rPr>
        <w:t>产业政策相符。</w:t>
      </w:r>
    </w:p>
    <w:p w:rsidR="00BA3956" w:rsidRPr="002F3527" w:rsidRDefault="00A23638">
      <w:pPr>
        <w:pStyle w:val="3"/>
        <w:rPr>
          <w:color w:val="0D0D0D" w:themeColor="text1" w:themeTint="F2"/>
        </w:rPr>
      </w:pPr>
      <w:r w:rsidRPr="002F3527">
        <w:rPr>
          <w:rFonts w:hint="eastAsia"/>
          <w:color w:val="0D0D0D" w:themeColor="text1" w:themeTint="F2"/>
        </w:rPr>
        <w:t>1.4.2</w:t>
      </w:r>
      <w:r w:rsidRPr="002F3527">
        <w:rPr>
          <w:color w:val="0D0D0D" w:themeColor="text1" w:themeTint="F2"/>
        </w:rPr>
        <w:t>医疗规划相符性</w:t>
      </w:r>
    </w:p>
    <w:p w:rsidR="00BA3956" w:rsidRPr="002F3527" w:rsidRDefault="00A23638">
      <w:pPr>
        <w:ind w:firstLine="480"/>
        <w:rPr>
          <w:color w:val="0D0D0D" w:themeColor="text1" w:themeTint="F2"/>
        </w:rPr>
      </w:pPr>
      <w:r w:rsidRPr="002F3527">
        <w:rPr>
          <w:rFonts w:hint="eastAsia"/>
          <w:color w:val="0D0D0D" w:themeColor="text1" w:themeTint="F2"/>
        </w:rPr>
        <w:t>本项目生命科技与</w:t>
      </w:r>
      <w:r w:rsidRPr="002F3527">
        <w:rPr>
          <w:color w:val="0D0D0D" w:themeColor="text1" w:themeTint="F2"/>
        </w:rPr>
        <w:t>健康养老</w:t>
      </w:r>
      <w:r w:rsidRPr="002F3527">
        <w:rPr>
          <w:rFonts w:hint="eastAsia"/>
          <w:color w:val="0D0D0D" w:themeColor="text1" w:themeTint="F2"/>
        </w:rPr>
        <w:t>产业园项目</w:t>
      </w:r>
      <w:r w:rsidRPr="002F3527">
        <w:rPr>
          <w:color w:val="0D0D0D" w:themeColor="text1" w:themeTint="F2"/>
        </w:rPr>
        <w:t>一期（</w:t>
      </w:r>
      <w:r w:rsidRPr="002F3527">
        <w:rPr>
          <w:rFonts w:hint="eastAsia"/>
          <w:color w:val="0D0D0D" w:themeColor="text1" w:themeTint="F2"/>
        </w:rPr>
        <w:t>A</w:t>
      </w:r>
      <w:r w:rsidRPr="002F3527">
        <w:rPr>
          <w:rFonts w:hint="eastAsia"/>
          <w:color w:val="0D0D0D" w:themeColor="text1" w:themeTint="F2"/>
        </w:rPr>
        <w:t>区</w:t>
      </w:r>
      <w:r w:rsidRPr="002F3527">
        <w:rPr>
          <w:color w:val="0D0D0D" w:themeColor="text1" w:themeTint="F2"/>
        </w:rPr>
        <w:t>）</w:t>
      </w:r>
      <w:r w:rsidRPr="002F3527">
        <w:rPr>
          <w:rFonts w:hint="eastAsia"/>
          <w:color w:val="0D0D0D" w:themeColor="text1" w:themeTint="F2"/>
        </w:rPr>
        <w:t>位于</w:t>
      </w:r>
      <w:r w:rsidRPr="002F3527">
        <w:rPr>
          <w:color w:val="0D0D0D" w:themeColor="text1" w:themeTint="F2"/>
        </w:rPr>
        <w:t>南京市雨花经济开发区龙藏大道</w:t>
      </w:r>
      <w:r w:rsidRPr="002F3527">
        <w:rPr>
          <w:rFonts w:hint="eastAsia"/>
          <w:color w:val="0D0D0D" w:themeColor="text1" w:themeTint="F2"/>
        </w:rPr>
        <w:t>5</w:t>
      </w:r>
      <w:r w:rsidRPr="002F3527">
        <w:rPr>
          <w:rFonts w:hint="eastAsia"/>
          <w:color w:val="0D0D0D" w:themeColor="text1" w:themeTint="F2"/>
        </w:rPr>
        <w:t>号</w:t>
      </w:r>
      <w:r w:rsidRPr="002F3527">
        <w:rPr>
          <w:color w:val="0D0D0D" w:themeColor="text1" w:themeTint="F2"/>
        </w:rPr>
        <w:t>，</w:t>
      </w:r>
      <w:r w:rsidRPr="002F3527">
        <w:rPr>
          <w:rFonts w:hint="eastAsia"/>
          <w:color w:val="0D0D0D" w:themeColor="text1" w:themeTint="F2"/>
        </w:rPr>
        <w:t>根据《南京市</w:t>
      </w:r>
      <w:r w:rsidRPr="002F3527">
        <w:rPr>
          <w:color w:val="0D0D0D" w:themeColor="text1" w:themeTint="F2"/>
        </w:rPr>
        <w:t>“</w:t>
      </w:r>
      <w:r w:rsidRPr="002F3527">
        <w:rPr>
          <w:rFonts w:hint="eastAsia"/>
          <w:color w:val="0D0D0D" w:themeColor="text1" w:themeTint="F2"/>
        </w:rPr>
        <w:t>十三五</w:t>
      </w:r>
      <w:r w:rsidRPr="002F3527">
        <w:rPr>
          <w:color w:val="0D0D0D" w:themeColor="text1" w:themeTint="F2"/>
        </w:rPr>
        <w:t>”</w:t>
      </w:r>
      <w:r w:rsidRPr="002F3527">
        <w:rPr>
          <w:rFonts w:hint="eastAsia"/>
          <w:color w:val="0D0D0D" w:themeColor="text1" w:themeTint="F2"/>
        </w:rPr>
        <w:t>医疗</w:t>
      </w:r>
      <w:r w:rsidRPr="002F3527">
        <w:rPr>
          <w:color w:val="0D0D0D" w:themeColor="text1" w:themeTint="F2"/>
        </w:rPr>
        <w:t>机构设置规划</w:t>
      </w:r>
      <w:r w:rsidRPr="002F3527">
        <w:rPr>
          <w:rFonts w:hint="eastAsia"/>
          <w:color w:val="0D0D0D" w:themeColor="text1" w:themeTint="F2"/>
        </w:rPr>
        <w:t>》，项目在</w:t>
      </w:r>
      <w:r w:rsidRPr="002F3527">
        <w:rPr>
          <w:color w:val="0D0D0D" w:themeColor="text1" w:themeTint="F2"/>
        </w:rPr>
        <w:t>明城墙</w:t>
      </w:r>
      <w:r w:rsidRPr="002F3527">
        <w:rPr>
          <w:rFonts w:hint="eastAsia"/>
          <w:color w:val="0D0D0D" w:themeColor="text1" w:themeTint="F2"/>
        </w:rPr>
        <w:t>以外</w:t>
      </w:r>
      <w:r w:rsidRPr="002F3527">
        <w:rPr>
          <w:color w:val="0D0D0D" w:themeColor="text1" w:themeTint="F2"/>
        </w:rPr>
        <w:t>，属于鼓励发展区，</w:t>
      </w:r>
      <w:r w:rsidRPr="002F3527">
        <w:rPr>
          <w:rFonts w:hint="eastAsia"/>
          <w:color w:val="0D0D0D" w:themeColor="text1" w:themeTint="F2"/>
        </w:rPr>
        <w:t>主要建设三级康复医院和二级肿瘤医院，能有效提升南京市肿瘤治疗水平，缓解综合性大医院看病难的现状，承接综合性大医院转出病人的后期疗养工作，完善全市整体医疗卫生设施体系，项目满足</w:t>
      </w:r>
      <w:r w:rsidRPr="002F3527">
        <w:rPr>
          <w:color w:val="0D0D0D" w:themeColor="text1" w:themeTint="F2"/>
        </w:rPr>
        <w:t>《规划》中</w:t>
      </w:r>
      <w:r w:rsidRPr="002F3527">
        <w:rPr>
          <w:rFonts w:hint="eastAsia"/>
          <w:color w:val="0D0D0D" w:themeColor="text1" w:themeTint="F2"/>
        </w:rPr>
        <w:t>的三级医院中其他医疗机构和二级医院中</w:t>
      </w:r>
      <w:r w:rsidRPr="002F3527">
        <w:rPr>
          <w:color w:val="0D0D0D" w:themeColor="text1" w:themeTint="F2"/>
        </w:rPr>
        <w:t>其他</w:t>
      </w:r>
      <w:r w:rsidRPr="002F3527">
        <w:rPr>
          <w:rFonts w:hint="eastAsia"/>
          <w:color w:val="0D0D0D" w:themeColor="text1" w:themeTint="F2"/>
        </w:rPr>
        <w:t>专科</w:t>
      </w:r>
      <w:r w:rsidRPr="002F3527">
        <w:rPr>
          <w:color w:val="0D0D0D" w:themeColor="text1" w:themeTint="F2"/>
        </w:rPr>
        <w:t>医院</w:t>
      </w:r>
      <w:r w:rsidRPr="002F3527">
        <w:rPr>
          <w:rFonts w:hint="eastAsia"/>
          <w:color w:val="0D0D0D" w:themeColor="text1" w:themeTint="F2"/>
        </w:rPr>
        <w:t>指标要求。</w:t>
      </w:r>
    </w:p>
    <w:p w:rsidR="00BA3956" w:rsidRPr="002F3527" w:rsidRDefault="00A23638">
      <w:pPr>
        <w:ind w:firstLine="480"/>
        <w:rPr>
          <w:color w:val="0D0D0D" w:themeColor="text1" w:themeTint="F2"/>
        </w:rPr>
      </w:pPr>
      <w:r w:rsidRPr="002F3527">
        <w:rPr>
          <w:rFonts w:hint="eastAsia"/>
          <w:color w:val="0D0D0D" w:themeColor="text1" w:themeTint="F2"/>
        </w:rPr>
        <w:t>因此，</w:t>
      </w:r>
      <w:r w:rsidRPr="002F3527">
        <w:rPr>
          <w:color w:val="0D0D0D" w:themeColor="text1" w:themeTint="F2"/>
        </w:rPr>
        <w:t>本项目建设符合南京市</w:t>
      </w:r>
      <w:r w:rsidRPr="002F3527">
        <w:rPr>
          <w:color w:val="0D0D0D" w:themeColor="text1" w:themeTint="F2"/>
        </w:rPr>
        <w:t>“</w:t>
      </w:r>
      <w:r w:rsidRPr="002F3527">
        <w:rPr>
          <w:color w:val="0D0D0D" w:themeColor="text1" w:themeTint="F2"/>
        </w:rPr>
        <w:t>十三五</w:t>
      </w:r>
      <w:r w:rsidRPr="002F3527">
        <w:rPr>
          <w:color w:val="0D0D0D" w:themeColor="text1" w:themeTint="F2"/>
        </w:rPr>
        <w:t>”</w:t>
      </w:r>
      <w:r w:rsidRPr="002F3527">
        <w:rPr>
          <w:color w:val="0D0D0D" w:themeColor="text1" w:themeTint="F2"/>
        </w:rPr>
        <w:t>医疗机构设置规划。</w:t>
      </w:r>
    </w:p>
    <w:p w:rsidR="00BA3956" w:rsidRPr="002F3527" w:rsidRDefault="00A23638">
      <w:pPr>
        <w:pStyle w:val="3"/>
        <w:rPr>
          <w:color w:val="0D0D0D" w:themeColor="text1" w:themeTint="F2"/>
        </w:rPr>
      </w:pPr>
      <w:r w:rsidRPr="002F3527">
        <w:rPr>
          <w:rFonts w:hint="eastAsia"/>
          <w:color w:val="0D0D0D" w:themeColor="text1" w:themeTint="F2"/>
        </w:rPr>
        <w:t>1.4.3</w:t>
      </w:r>
      <w:r w:rsidRPr="002F3527">
        <w:rPr>
          <w:color w:val="0D0D0D" w:themeColor="text1" w:themeTint="F2"/>
        </w:rPr>
        <w:t>生态红线相符性</w:t>
      </w:r>
    </w:p>
    <w:p w:rsidR="00BA3956" w:rsidRPr="002F3527" w:rsidRDefault="00A23638">
      <w:pPr>
        <w:ind w:firstLine="480"/>
        <w:rPr>
          <w:color w:val="0D0D0D" w:themeColor="text1" w:themeTint="F2"/>
        </w:rPr>
      </w:pPr>
      <w:r w:rsidRPr="002F3527">
        <w:rPr>
          <w:color w:val="0D0D0D" w:themeColor="text1" w:themeTint="F2"/>
        </w:rPr>
        <w:t>项目所在位置不在《江苏省生态红线区域保护规划》生态红线范围内，符合生态红线区域保护规划。</w:t>
      </w:r>
    </w:p>
    <w:p w:rsidR="00BA3956" w:rsidRPr="002F3527" w:rsidRDefault="00A23638">
      <w:pPr>
        <w:pStyle w:val="3"/>
        <w:rPr>
          <w:color w:val="0D0D0D" w:themeColor="text1" w:themeTint="F2"/>
        </w:rPr>
      </w:pPr>
      <w:r w:rsidRPr="002F3527">
        <w:rPr>
          <w:rFonts w:hint="eastAsia"/>
          <w:color w:val="0D0D0D" w:themeColor="text1" w:themeTint="F2"/>
        </w:rPr>
        <w:t>1.4.4</w:t>
      </w:r>
      <w:r w:rsidRPr="002F3527">
        <w:rPr>
          <w:color w:val="0D0D0D" w:themeColor="text1" w:themeTint="F2"/>
        </w:rPr>
        <w:t>环境质量底线相符性</w:t>
      </w:r>
    </w:p>
    <w:p w:rsidR="00BA3956" w:rsidRPr="002F3527" w:rsidRDefault="00A23638">
      <w:pPr>
        <w:ind w:firstLine="480"/>
        <w:rPr>
          <w:color w:val="0D0D0D" w:themeColor="text1" w:themeTint="F2"/>
        </w:rPr>
      </w:pPr>
      <w:r w:rsidRPr="002F3527">
        <w:rPr>
          <w:rFonts w:hint="eastAsia"/>
          <w:color w:val="0D0D0D" w:themeColor="text1" w:themeTint="F2"/>
        </w:rPr>
        <w:t>大气</w:t>
      </w:r>
      <w:r w:rsidRPr="002F3527">
        <w:rPr>
          <w:color w:val="0D0D0D" w:themeColor="text1" w:themeTint="F2"/>
        </w:rPr>
        <w:t>环境</w:t>
      </w:r>
      <w:r w:rsidRPr="002F3527">
        <w:rPr>
          <w:rFonts w:hint="eastAsia"/>
          <w:color w:val="0D0D0D" w:themeColor="text1" w:themeTint="F2"/>
        </w:rPr>
        <w:t>：</w:t>
      </w:r>
      <w:r w:rsidRPr="002F3527">
        <w:rPr>
          <w:color w:val="0D0D0D" w:themeColor="text1" w:themeTint="F2"/>
        </w:rPr>
        <w:t>评价区的环境空气质量</w:t>
      </w:r>
      <w:r w:rsidRPr="002F3527">
        <w:rPr>
          <w:color w:val="0D0D0D" w:themeColor="text1" w:themeTint="F2"/>
        </w:rPr>
        <w:t>SO</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NO</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PM</w:t>
      </w:r>
      <w:r w:rsidRPr="002F3527">
        <w:rPr>
          <w:color w:val="0D0D0D" w:themeColor="text1" w:themeTint="F2"/>
          <w:vertAlign w:val="subscript"/>
        </w:rPr>
        <w:t>10</w:t>
      </w:r>
      <w:r w:rsidRPr="002F3527">
        <w:rPr>
          <w:rFonts w:hint="eastAsia"/>
          <w:color w:val="0D0D0D" w:themeColor="text1" w:themeTint="F2"/>
        </w:rPr>
        <w:t>、</w:t>
      </w:r>
      <w:r w:rsidRPr="002F3527">
        <w:rPr>
          <w:rFonts w:hint="eastAsia"/>
          <w:color w:val="0D0D0D" w:themeColor="text1" w:themeTint="F2"/>
        </w:rPr>
        <w:t>NH</w:t>
      </w:r>
      <w:r w:rsidRPr="002F3527">
        <w:rPr>
          <w:rFonts w:hint="eastAsia"/>
          <w:color w:val="0D0D0D" w:themeColor="text1" w:themeTint="F2"/>
          <w:vertAlign w:val="subscript"/>
        </w:rPr>
        <w:t>3</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w:t>
      </w:r>
      <w:r w:rsidRPr="002F3527">
        <w:rPr>
          <w:color w:val="0D0D0D" w:themeColor="text1" w:themeTint="F2"/>
        </w:rPr>
        <w:t>均达到《环境空气质量标准》（</w:t>
      </w:r>
      <w:r w:rsidRPr="002F3527">
        <w:rPr>
          <w:color w:val="0D0D0D" w:themeColor="text1" w:themeTint="F2"/>
        </w:rPr>
        <w:t>GB3095-2012</w:t>
      </w:r>
      <w:r w:rsidRPr="002F3527">
        <w:rPr>
          <w:color w:val="0D0D0D" w:themeColor="text1" w:themeTint="F2"/>
        </w:rPr>
        <w:t>）二级标准，评价区域内大气环境良好。</w:t>
      </w:r>
    </w:p>
    <w:p w:rsidR="00BA3956" w:rsidRPr="002F3527" w:rsidRDefault="00A23638">
      <w:pPr>
        <w:ind w:firstLine="480"/>
        <w:rPr>
          <w:color w:val="0D0D0D" w:themeColor="text1" w:themeTint="F2"/>
        </w:rPr>
      </w:pPr>
      <w:r w:rsidRPr="002F3527">
        <w:rPr>
          <w:rFonts w:hint="eastAsia"/>
          <w:color w:val="0D0D0D" w:themeColor="text1" w:themeTint="F2"/>
        </w:rPr>
        <w:t>地表水</w:t>
      </w:r>
      <w:r w:rsidRPr="002F3527">
        <w:rPr>
          <w:color w:val="0D0D0D" w:themeColor="text1" w:themeTint="F2"/>
        </w:rPr>
        <w:t>环境</w:t>
      </w:r>
      <w:r w:rsidRPr="002F3527">
        <w:rPr>
          <w:rFonts w:hint="eastAsia"/>
          <w:color w:val="0D0D0D" w:themeColor="text1" w:themeTint="F2"/>
        </w:rPr>
        <w:t>：</w:t>
      </w:r>
      <w:r w:rsidRPr="002F3527">
        <w:rPr>
          <w:color w:val="0D0D0D" w:themeColor="text1" w:themeTint="F2"/>
        </w:rPr>
        <w:t>在长江上共布设</w:t>
      </w:r>
      <w:r w:rsidRPr="002F3527">
        <w:rPr>
          <w:rFonts w:hint="eastAsia"/>
          <w:color w:val="0D0D0D" w:themeColor="text1" w:themeTint="F2"/>
        </w:rPr>
        <w:t>2</w:t>
      </w:r>
      <w:r w:rsidRPr="002F3527">
        <w:rPr>
          <w:color w:val="0D0D0D" w:themeColor="text1" w:themeTint="F2"/>
        </w:rPr>
        <w:t>个监测断面，从现状评价结果可知</w:t>
      </w:r>
      <w:r w:rsidRPr="002F3527">
        <w:rPr>
          <w:rFonts w:hint="eastAsia"/>
          <w:color w:val="0D0D0D" w:themeColor="text1" w:themeTint="F2"/>
        </w:rPr>
        <w:t>，</w:t>
      </w:r>
      <w:r w:rsidRPr="002F3527">
        <w:rPr>
          <w:color w:val="0D0D0D" w:themeColor="text1" w:themeTint="F2"/>
        </w:rPr>
        <w:t>受纳水体</w:t>
      </w:r>
      <w:r w:rsidRPr="002F3527">
        <w:rPr>
          <w:rFonts w:hint="eastAsia"/>
          <w:color w:val="0D0D0D" w:themeColor="text1" w:themeTint="F2"/>
        </w:rPr>
        <w:t>长江</w:t>
      </w:r>
      <w:r w:rsidRPr="002F3527">
        <w:rPr>
          <w:color w:val="0D0D0D" w:themeColor="text1" w:themeTint="F2"/>
        </w:rPr>
        <w:t>水质基本较好，</w:t>
      </w:r>
      <w:r w:rsidRPr="002F3527">
        <w:rPr>
          <w:color w:val="0D0D0D" w:themeColor="text1" w:themeTint="F2"/>
        </w:rPr>
        <w:t>pH</w:t>
      </w:r>
      <w:r w:rsidRPr="002F3527">
        <w:rPr>
          <w:color w:val="0D0D0D" w:themeColor="text1" w:themeTint="F2"/>
        </w:rPr>
        <w:t>、</w:t>
      </w:r>
      <w:r w:rsidRPr="002F3527">
        <w:rPr>
          <w:rFonts w:hint="eastAsia"/>
          <w:color w:val="0D0D0D" w:themeColor="text1" w:themeTint="F2"/>
        </w:rPr>
        <w:t>溶解氧、化学需氧量、</w:t>
      </w:r>
      <w:r w:rsidRPr="002F3527">
        <w:rPr>
          <w:color w:val="0D0D0D" w:themeColor="text1" w:themeTint="F2"/>
        </w:rPr>
        <w:t>五日生化需氧量</w:t>
      </w:r>
      <w:r w:rsidRPr="002F3527">
        <w:rPr>
          <w:rFonts w:hint="eastAsia"/>
          <w:color w:val="0D0D0D" w:themeColor="text1" w:themeTint="F2"/>
        </w:rPr>
        <w:t>、</w:t>
      </w:r>
      <w:r w:rsidRPr="002F3527">
        <w:rPr>
          <w:color w:val="0D0D0D" w:themeColor="text1" w:themeTint="F2"/>
        </w:rPr>
        <w:t>悬浮物、氨氮、总磷、高锰酸钾指数等</w:t>
      </w:r>
      <w:r w:rsidRPr="002F3527">
        <w:rPr>
          <w:rFonts w:hint="eastAsia"/>
          <w:color w:val="0D0D0D" w:themeColor="text1" w:themeTint="F2"/>
        </w:rPr>
        <w:t>基本</w:t>
      </w:r>
      <w:r w:rsidRPr="002F3527">
        <w:rPr>
          <w:color w:val="0D0D0D" w:themeColor="text1" w:themeTint="F2"/>
        </w:rPr>
        <w:t>可达到《地表水环境质量标准》（</w:t>
      </w:r>
      <w:r w:rsidRPr="002F3527">
        <w:rPr>
          <w:color w:val="0D0D0D" w:themeColor="text1" w:themeTint="F2"/>
        </w:rPr>
        <w:t>GB3838-2002</w:t>
      </w:r>
      <w:r w:rsidRPr="002F3527">
        <w:rPr>
          <w:color w:val="0D0D0D" w:themeColor="text1" w:themeTint="F2"/>
        </w:rPr>
        <w:t>）中</w:t>
      </w:r>
      <w:r w:rsidRPr="002F3527">
        <w:rPr>
          <w:rFonts w:hint="eastAsia"/>
          <w:color w:val="0D0D0D" w:themeColor="text1" w:themeTint="F2"/>
        </w:rPr>
        <w:t>Ⅱ</w:t>
      </w:r>
      <w:r w:rsidRPr="002F3527">
        <w:rPr>
          <w:color w:val="0D0D0D" w:themeColor="text1" w:themeTint="F2"/>
        </w:rPr>
        <w:t>类标准。</w:t>
      </w:r>
    </w:p>
    <w:p w:rsidR="00BA3956" w:rsidRPr="002F3527" w:rsidRDefault="00A23638">
      <w:pPr>
        <w:ind w:firstLine="480"/>
        <w:rPr>
          <w:color w:val="0D0D0D" w:themeColor="text1" w:themeTint="F2"/>
        </w:rPr>
      </w:pPr>
      <w:r w:rsidRPr="002F3527">
        <w:rPr>
          <w:rFonts w:hint="eastAsia"/>
          <w:color w:val="0D0D0D" w:themeColor="text1" w:themeTint="F2"/>
        </w:rPr>
        <w:t>声环境</w:t>
      </w:r>
      <w:r w:rsidRPr="002F3527">
        <w:rPr>
          <w:color w:val="0D0D0D" w:themeColor="text1" w:themeTint="F2"/>
        </w:rPr>
        <w:t>：本次监测在场界周围共布设</w:t>
      </w:r>
      <w:r w:rsidRPr="002F3527">
        <w:rPr>
          <w:rFonts w:hint="eastAsia"/>
          <w:color w:val="0D0D0D" w:themeColor="text1" w:themeTint="F2"/>
        </w:rPr>
        <w:t>8</w:t>
      </w:r>
      <w:r w:rsidRPr="002F3527">
        <w:rPr>
          <w:color w:val="0D0D0D" w:themeColor="text1" w:themeTint="F2"/>
        </w:rPr>
        <w:t>个噪声监测点。由现状监测结果可以看出</w:t>
      </w:r>
      <w:r w:rsidRPr="002F3527">
        <w:rPr>
          <w:rFonts w:hint="eastAsia"/>
          <w:color w:val="0D0D0D" w:themeColor="text1" w:themeTint="F2"/>
        </w:rPr>
        <w:t>，项目所在地声环境质量现状满足《声环境质量标准》（</w:t>
      </w:r>
      <w:r w:rsidRPr="002F3527">
        <w:rPr>
          <w:rFonts w:hint="eastAsia"/>
          <w:color w:val="0D0D0D" w:themeColor="text1" w:themeTint="F2"/>
        </w:rPr>
        <w:t>GB3096-2008</w:t>
      </w: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类及</w:t>
      </w:r>
      <w:r w:rsidRPr="002F3527">
        <w:rPr>
          <w:rFonts w:hint="eastAsia"/>
          <w:color w:val="0D0D0D" w:themeColor="text1" w:themeTint="F2"/>
        </w:rPr>
        <w:t>4a</w:t>
      </w:r>
      <w:r w:rsidRPr="002F3527">
        <w:rPr>
          <w:rFonts w:hint="eastAsia"/>
          <w:color w:val="0D0D0D" w:themeColor="text1" w:themeTint="F2"/>
        </w:rPr>
        <w:t>类标准。</w:t>
      </w:r>
    </w:p>
    <w:p w:rsidR="00BA3956" w:rsidRPr="002F3527" w:rsidRDefault="00A23638">
      <w:pPr>
        <w:ind w:firstLine="480"/>
        <w:rPr>
          <w:color w:val="0D0D0D" w:themeColor="text1" w:themeTint="F2"/>
        </w:rPr>
      </w:pPr>
      <w:r w:rsidRPr="002F3527">
        <w:rPr>
          <w:rFonts w:hint="eastAsia"/>
          <w:color w:val="0D0D0D" w:themeColor="text1" w:themeTint="F2"/>
        </w:rPr>
        <w:t>地下水</w:t>
      </w:r>
      <w:r w:rsidRPr="002F3527">
        <w:rPr>
          <w:color w:val="0D0D0D" w:themeColor="text1" w:themeTint="F2"/>
        </w:rPr>
        <w:t>环境：现状监测结果表明，</w:t>
      </w:r>
      <w:r w:rsidRPr="002F3527">
        <w:rPr>
          <w:rFonts w:hint="eastAsia"/>
          <w:color w:val="0D0D0D" w:themeColor="text1" w:themeTint="F2"/>
        </w:rPr>
        <w:t>项目</w:t>
      </w:r>
      <w:r w:rsidRPr="002F3527">
        <w:rPr>
          <w:color w:val="0D0D0D" w:themeColor="text1" w:themeTint="F2"/>
        </w:rPr>
        <w:t>所在地地下水环境质量可以达到《地下水质量标准》（</w:t>
      </w:r>
      <w:r w:rsidRPr="002F3527">
        <w:rPr>
          <w:color w:val="0D0D0D" w:themeColor="text1" w:themeTint="F2"/>
        </w:rPr>
        <w:t>GB/T14848-93</w:t>
      </w:r>
      <w:r w:rsidRPr="002F3527">
        <w:rPr>
          <w:color w:val="0D0D0D" w:themeColor="text1" w:themeTint="F2"/>
        </w:rPr>
        <w:t>）中</w:t>
      </w:r>
      <w:r w:rsidRPr="002F3527">
        <w:rPr>
          <w:rFonts w:hint="eastAsia"/>
          <w:color w:val="0D0D0D" w:themeColor="text1" w:themeTint="F2"/>
        </w:rPr>
        <w:t>Ⅲ</w:t>
      </w:r>
      <w:r w:rsidRPr="002F3527">
        <w:rPr>
          <w:color w:val="0D0D0D" w:themeColor="text1" w:themeTint="F2"/>
        </w:rPr>
        <w:t>类标准。项目所在地地下水环境质量较好。</w:t>
      </w:r>
    </w:p>
    <w:p w:rsidR="00BA3956" w:rsidRPr="002F3527" w:rsidRDefault="00A23638">
      <w:pPr>
        <w:ind w:firstLine="480"/>
        <w:rPr>
          <w:color w:val="0D0D0D" w:themeColor="text1" w:themeTint="F2"/>
        </w:rPr>
      </w:pPr>
      <w:r w:rsidRPr="002F3527">
        <w:rPr>
          <w:rFonts w:hint="eastAsia"/>
          <w:color w:val="0D0D0D" w:themeColor="text1" w:themeTint="F2"/>
        </w:rPr>
        <w:lastRenderedPageBreak/>
        <w:t>土壤</w:t>
      </w:r>
      <w:r w:rsidRPr="002F3527">
        <w:rPr>
          <w:color w:val="0D0D0D" w:themeColor="text1" w:themeTint="F2"/>
        </w:rPr>
        <w:t>环境：</w:t>
      </w:r>
      <w:r w:rsidRPr="002F3527">
        <w:rPr>
          <w:bCs/>
          <w:color w:val="0D0D0D" w:themeColor="text1" w:themeTint="F2"/>
        </w:rPr>
        <w:t>现状监测结果表明，项目所在地土壤环境质量均能达到</w:t>
      </w:r>
      <w:r w:rsidRPr="002F3527">
        <w:rPr>
          <w:color w:val="0D0D0D" w:themeColor="text1" w:themeTint="F2"/>
        </w:rPr>
        <w:t>《土壤环境质量标准》（</w:t>
      </w:r>
      <w:r w:rsidRPr="002F3527">
        <w:rPr>
          <w:color w:val="0D0D0D" w:themeColor="text1" w:themeTint="F2"/>
        </w:rPr>
        <w:t>GB15618-1995</w:t>
      </w:r>
      <w:r w:rsidRPr="002F3527">
        <w:rPr>
          <w:color w:val="0D0D0D" w:themeColor="text1" w:themeTint="F2"/>
        </w:rPr>
        <w:t>）二级标准，土壤环境质量较好。</w:t>
      </w:r>
    </w:p>
    <w:p w:rsidR="00BA3956" w:rsidRPr="002F3527" w:rsidRDefault="00A23638">
      <w:pPr>
        <w:ind w:firstLine="480"/>
        <w:rPr>
          <w:color w:val="0D0D0D" w:themeColor="text1" w:themeTint="F2"/>
        </w:rPr>
      </w:pPr>
      <w:r w:rsidRPr="002F3527">
        <w:rPr>
          <w:rFonts w:hint="eastAsia"/>
          <w:color w:val="0D0D0D" w:themeColor="text1" w:themeTint="F2"/>
        </w:rPr>
        <w:t>综上</w:t>
      </w:r>
      <w:r w:rsidRPr="002F3527">
        <w:rPr>
          <w:color w:val="0D0D0D" w:themeColor="text1" w:themeTint="F2"/>
        </w:rPr>
        <w:t>，项目所在地环境</w:t>
      </w:r>
      <w:r w:rsidRPr="002F3527">
        <w:rPr>
          <w:rFonts w:hint="eastAsia"/>
          <w:color w:val="0D0D0D" w:themeColor="text1" w:themeTint="F2"/>
        </w:rPr>
        <w:t>质量</w:t>
      </w:r>
      <w:r w:rsidRPr="002F3527">
        <w:rPr>
          <w:color w:val="0D0D0D" w:themeColor="text1" w:themeTint="F2"/>
        </w:rPr>
        <w:t>较好，本项目建设不会突破环境质量底线。</w:t>
      </w:r>
    </w:p>
    <w:p w:rsidR="00BA3956" w:rsidRPr="002F3527" w:rsidRDefault="00A23638">
      <w:pPr>
        <w:pStyle w:val="3"/>
        <w:rPr>
          <w:color w:val="0D0D0D" w:themeColor="text1" w:themeTint="F2"/>
        </w:rPr>
      </w:pPr>
      <w:r w:rsidRPr="002F3527">
        <w:rPr>
          <w:rFonts w:hint="eastAsia"/>
          <w:color w:val="0D0D0D" w:themeColor="text1" w:themeTint="F2"/>
        </w:rPr>
        <w:t>1.4.5</w:t>
      </w:r>
      <w:r w:rsidRPr="002F3527">
        <w:rPr>
          <w:color w:val="0D0D0D" w:themeColor="text1" w:themeTint="F2"/>
        </w:rPr>
        <w:t>资源利用上线相符性</w:t>
      </w:r>
    </w:p>
    <w:p w:rsidR="00BA3956" w:rsidRPr="002F3527" w:rsidRDefault="00A23638">
      <w:pPr>
        <w:ind w:firstLine="480"/>
        <w:rPr>
          <w:color w:val="0D0D0D" w:themeColor="text1" w:themeTint="F2"/>
        </w:rPr>
      </w:pPr>
      <w:r w:rsidRPr="002F3527">
        <w:rPr>
          <w:rFonts w:hint="eastAsia"/>
          <w:color w:val="0D0D0D" w:themeColor="text1" w:themeTint="F2"/>
        </w:rPr>
        <w:t>本项目运行</w:t>
      </w:r>
      <w:r w:rsidRPr="002F3527">
        <w:rPr>
          <w:color w:val="0D0D0D" w:themeColor="text1" w:themeTint="F2"/>
        </w:rPr>
        <w:t>过程中</w:t>
      </w:r>
      <w:r w:rsidRPr="002F3527">
        <w:rPr>
          <w:rFonts w:hint="eastAsia"/>
          <w:color w:val="0D0D0D" w:themeColor="text1" w:themeTint="F2"/>
        </w:rPr>
        <w:t>所用到的</w:t>
      </w:r>
      <w:r w:rsidRPr="002F3527">
        <w:rPr>
          <w:color w:val="0D0D0D" w:themeColor="text1" w:themeTint="F2"/>
        </w:rPr>
        <w:t>资源主要为水资源、</w:t>
      </w:r>
      <w:r w:rsidRPr="002F3527">
        <w:rPr>
          <w:rFonts w:hint="eastAsia"/>
          <w:color w:val="0D0D0D" w:themeColor="text1" w:themeTint="F2"/>
        </w:rPr>
        <w:t>电源和</w:t>
      </w:r>
      <w:r w:rsidRPr="002F3527">
        <w:rPr>
          <w:color w:val="0D0D0D" w:themeColor="text1" w:themeTint="F2"/>
        </w:rPr>
        <w:t>天然气，</w:t>
      </w:r>
      <w:r w:rsidRPr="002F3527">
        <w:rPr>
          <w:rFonts w:hint="eastAsia"/>
          <w:color w:val="0D0D0D" w:themeColor="text1" w:themeTint="F2"/>
        </w:rPr>
        <w:t>自来水</w:t>
      </w:r>
      <w:r w:rsidRPr="002F3527">
        <w:rPr>
          <w:color w:val="0D0D0D" w:themeColor="text1" w:themeTint="F2"/>
        </w:rPr>
        <w:t>来自市政自来水管网，用电来自市政电网，天然气来自天然气公司</w:t>
      </w:r>
      <w:r w:rsidRPr="002F3527">
        <w:rPr>
          <w:rFonts w:hint="eastAsia"/>
          <w:color w:val="0D0D0D" w:themeColor="text1" w:themeTint="F2"/>
        </w:rPr>
        <w:t>。</w:t>
      </w:r>
      <w:r w:rsidRPr="002F3527">
        <w:rPr>
          <w:color w:val="0D0D0D" w:themeColor="text1" w:themeTint="F2"/>
        </w:rPr>
        <w:t>项目</w:t>
      </w:r>
      <w:r w:rsidRPr="002F3527">
        <w:rPr>
          <w:rFonts w:hint="eastAsia"/>
          <w:color w:val="0D0D0D" w:themeColor="text1" w:themeTint="F2"/>
        </w:rPr>
        <w:t>所在</w:t>
      </w:r>
      <w:r w:rsidRPr="002F3527">
        <w:rPr>
          <w:color w:val="0D0D0D" w:themeColor="text1" w:themeTint="F2"/>
        </w:rPr>
        <w:t>地水</w:t>
      </w:r>
      <w:r w:rsidRPr="002F3527">
        <w:rPr>
          <w:rFonts w:hint="eastAsia"/>
          <w:color w:val="0D0D0D" w:themeColor="text1" w:themeTint="F2"/>
        </w:rPr>
        <w:t>资源、</w:t>
      </w:r>
      <w:r w:rsidRPr="002F3527">
        <w:rPr>
          <w:color w:val="0D0D0D" w:themeColor="text1" w:themeTint="F2"/>
        </w:rPr>
        <w:t>电能和天然气资源丰富</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因此，本项目</w:t>
      </w:r>
      <w:r w:rsidRPr="002F3527">
        <w:rPr>
          <w:color w:val="0D0D0D" w:themeColor="text1" w:themeTint="F2"/>
        </w:rPr>
        <w:t>的建设不会达到资源利用上线。</w:t>
      </w:r>
    </w:p>
    <w:p w:rsidR="00BA3956" w:rsidRPr="002F3527" w:rsidRDefault="00A23638">
      <w:pPr>
        <w:pStyle w:val="3"/>
        <w:rPr>
          <w:color w:val="0D0D0D" w:themeColor="text1" w:themeTint="F2"/>
        </w:rPr>
      </w:pPr>
      <w:r w:rsidRPr="002F3527">
        <w:rPr>
          <w:rFonts w:hint="eastAsia"/>
          <w:color w:val="0D0D0D" w:themeColor="text1" w:themeTint="F2"/>
        </w:rPr>
        <w:t>1.4.6</w:t>
      </w:r>
      <w:r w:rsidRPr="002F3527">
        <w:rPr>
          <w:color w:val="0D0D0D" w:themeColor="text1" w:themeTint="F2"/>
        </w:rPr>
        <w:t>环境准入负面清单相符性</w:t>
      </w:r>
    </w:p>
    <w:p w:rsidR="00BA3956" w:rsidRPr="002F3527" w:rsidRDefault="00A23638">
      <w:pPr>
        <w:ind w:firstLine="480"/>
        <w:rPr>
          <w:color w:val="0D0D0D" w:themeColor="text1" w:themeTint="F2"/>
        </w:rPr>
      </w:pPr>
      <w:r w:rsidRPr="002F3527">
        <w:rPr>
          <w:rFonts w:hint="eastAsia"/>
          <w:color w:val="0D0D0D" w:themeColor="text1" w:themeTint="F2"/>
        </w:rPr>
        <w:t>根据</w:t>
      </w:r>
      <w:r w:rsidRPr="002F3527">
        <w:rPr>
          <w:color w:val="0D0D0D" w:themeColor="text1" w:themeTint="F2"/>
        </w:rPr>
        <w:t>《</w:t>
      </w:r>
      <w:r w:rsidRPr="002F3527">
        <w:rPr>
          <w:rFonts w:hint="eastAsia"/>
          <w:color w:val="0D0D0D" w:themeColor="text1" w:themeTint="F2"/>
        </w:rPr>
        <w:t>南京市</w:t>
      </w:r>
      <w:r w:rsidRPr="002F3527">
        <w:rPr>
          <w:color w:val="0D0D0D" w:themeColor="text1" w:themeTint="F2"/>
        </w:rPr>
        <w:t>建设项目环境</w:t>
      </w:r>
      <w:r w:rsidRPr="002F3527">
        <w:rPr>
          <w:rFonts w:hint="eastAsia"/>
          <w:color w:val="0D0D0D" w:themeColor="text1" w:themeTint="F2"/>
        </w:rPr>
        <w:t>准入暂行</w:t>
      </w:r>
      <w:r w:rsidRPr="002F3527">
        <w:rPr>
          <w:color w:val="0D0D0D" w:themeColor="text1" w:themeTint="F2"/>
        </w:rPr>
        <w:t>规定》</w:t>
      </w:r>
      <w:r w:rsidRPr="002F3527">
        <w:rPr>
          <w:rFonts w:hint="eastAsia"/>
          <w:color w:val="0D0D0D" w:themeColor="text1" w:themeTint="F2"/>
        </w:rPr>
        <w:t>，</w:t>
      </w:r>
      <w:r w:rsidRPr="002F3527">
        <w:rPr>
          <w:color w:val="0D0D0D" w:themeColor="text1" w:themeTint="F2"/>
        </w:rPr>
        <w:t>本项目不属于其中</w:t>
      </w:r>
      <w:r w:rsidRPr="002F3527">
        <w:rPr>
          <w:rFonts w:hint="eastAsia"/>
          <w:color w:val="0D0D0D" w:themeColor="text1" w:themeTint="F2"/>
        </w:rPr>
        <w:t>限制类</w:t>
      </w:r>
      <w:r w:rsidRPr="002F3527">
        <w:rPr>
          <w:color w:val="0D0D0D" w:themeColor="text1" w:themeTint="F2"/>
        </w:rPr>
        <w:t>项目，本项目的建设符合其要求。</w:t>
      </w:r>
      <w:r w:rsidRPr="002F3527">
        <w:rPr>
          <w:rFonts w:hint="eastAsia"/>
          <w:color w:val="0D0D0D" w:themeColor="text1" w:themeTint="F2"/>
        </w:rPr>
        <w:t>同时</w:t>
      </w:r>
      <w:r w:rsidRPr="002F3527">
        <w:rPr>
          <w:color w:val="0D0D0D" w:themeColor="text1" w:themeTint="F2"/>
        </w:rPr>
        <w:t>本项目</w:t>
      </w:r>
      <w:r w:rsidRPr="002F3527">
        <w:rPr>
          <w:rFonts w:hint="eastAsia"/>
          <w:color w:val="0D0D0D" w:themeColor="text1" w:themeTint="F2"/>
        </w:rPr>
        <w:t>符合</w:t>
      </w:r>
      <w:r w:rsidRPr="002F3527">
        <w:rPr>
          <w:color w:val="0D0D0D" w:themeColor="text1" w:themeTint="F2"/>
        </w:rPr>
        <w:t>国家和地方产业政策要求。</w:t>
      </w:r>
    </w:p>
    <w:p w:rsidR="00BA3956" w:rsidRPr="002F3527" w:rsidRDefault="00A23638">
      <w:pPr>
        <w:ind w:firstLine="480"/>
        <w:rPr>
          <w:color w:val="0D0D0D" w:themeColor="text1" w:themeTint="F2"/>
        </w:rPr>
      </w:pPr>
      <w:r w:rsidRPr="002F3527">
        <w:rPr>
          <w:rFonts w:hint="eastAsia"/>
          <w:color w:val="0D0D0D" w:themeColor="text1" w:themeTint="F2"/>
        </w:rPr>
        <w:t>因此</w:t>
      </w:r>
      <w:r w:rsidRPr="002F3527">
        <w:rPr>
          <w:color w:val="0D0D0D" w:themeColor="text1" w:themeTint="F2"/>
        </w:rPr>
        <w:t>本项目</w:t>
      </w:r>
      <w:r w:rsidRPr="002F3527">
        <w:rPr>
          <w:rFonts w:hint="eastAsia"/>
          <w:color w:val="0D0D0D" w:themeColor="text1" w:themeTint="F2"/>
        </w:rPr>
        <w:t>与</w:t>
      </w:r>
      <w:r w:rsidRPr="002F3527">
        <w:rPr>
          <w:color w:val="0D0D0D" w:themeColor="text1" w:themeTint="F2"/>
        </w:rPr>
        <w:t>环境准入负面清单</w:t>
      </w:r>
      <w:r w:rsidRPr="002F3527">
        <w:rPr>
          <w:rFonts w:hint="eastAsia"/>
          <w:color w:val="0D0D0D" w:themeColor="text1" w:themeTint="F2"/>
        </w:rPr>
        <w:t>相符</w:t>
      </w:r>
      <w:r w:rsidRPr="002F3527">
        <w:rPr>
          <w:color w:val="0D0D0D" w:themeColor="text1" w:themeTint="F2"/>
        </w:rPr>
        <w:t>。</w:t>
      </w:r>
    </w:p>
    <w:p w:rsidR="00BA3956" w:rsidRPr="002F3527" w:rsidRDefault="00A23638">
      <w:pPr>
        <w:pStyle w:val="2"/>
        <w:rPr>
          <w:color w:val="0D0D0D" w:themeColor="text1" w:themeTint="F2"/>
        </w:rPr>
      </w:pPr>
      <w:bookmarkStart w:id="6" w:name="_Toc498705066"/>
      <w:r w:rsidRPr="002F3527">
        <w:rPr>
          <w:rFonts w:hint="eastAsia"/>
          <w:color w:val="0D0D0D" w:themeColor="text1" w:themeTint="F2"/>
        </w:rPr>
        <w:t>1.5</w:t>
      </w:r>
      <w:r w:rsidRPr="002F3527">
        <w:rPr>
          <w:rFonts w:hint="eastAsia"/>
          <w:color w:val="0D0D0D" w:themeColor="text1" w:themeTint="F2"/>
        </w:rPr>
        <w:t>关注</w:t>
      </w:r>
      <w:r w:rsidRPr="002F3527">
        <w:rPr>
          <w:color w:val="0D0D0D" w:themeColor="text1" w:themeTint="F2"/>
        </w:rPr>
        <w:t>的</w:t>
      </w:r>
      <w:r w:rsidRPr="002F3527">
        <w:rPr>
          <w:rFonts w:hint="eastAsia"/>
          <w:color w:val="0D0D0D" w:themeColor="text1" w:themeTint="F2"/>
        </w:rPr>
        <w:t>主要</w:t>
      </w:r>
      <w:r w:rsidRPr="002F3527">
        <w:rPr>
          <w:color w:val="0D0D0D" w:themeColor="text1" w:themeTint="F2"/>
        </w:rPr>
        <w:t>环境问题</w:t>
      </w:r>
      <w:bookmarkEnd w:id="6"/>
    </w:p>
    <w:p w:rsidR="00BA3956" w:rsidRPr="002F3527" w:rsidRDefault="00A23638">
      <w:pPr>
        <w:ind w:firstLine="480"/>
        <w:rPr>
          <w:color w:val="0D0D0D" w:themeColor="text1" w:themeTint="F2"/>
        </w:rPr>
      </w:pPr>
      <w:r w:rsidRPr="002F3527">
        <w:rPr>
          <w:rFonts w:hint="eastAsia"/>
          <w:color w:val="0D0D0D" w:themeColor="text1" w:themeTint="F2"/>
        </w:rPr>
        <w:t>本次环评关注的主要环境问题有：项目选址情况、项目施工期对周边环境敏感保护点的影响、项目营运期本项目对外环境的影响、项目营运期外环境对本项目的影响等。</w:t>
      </w:r>
    </w:p>
    <w:p w:rsidR="00BA3956" w:rsidRPr="002F3527" w:rsidRDefault="00A23638">
      <w:pPr>
        <w:pStyle w:val="2"/>
        <w:rPr>
          <w:color w:val="0D0D0D" w:themeColor="text1" w:themeTint="F2"/>
        </w:rPr>
      </w:pPr>
      <w:bookmarkStart w:id="7" w:name="_Toc498705067"/>
      <w:r w:rsidRPr="002F3527">
        <w:rPr>
          <w:rFonts w:hint="eastAsia"/>
          <w:color w:val="0D0D0D" w:themeColor="text1" w:themeTint="F2"/>
        </w:rPr>
        <w:t>1</w:t>
      </w:r>
      <w:r w:rsidRPr="002F3527">
        <w:rPr>
          <w:color w:val="0D0D0D" w:themeColor="text1" w:themeTint="F2"/>
        </w:rPr>
        <w:t>.</w:t>
      </w:r>
      <w:r w:rsidRPr="002F3527">
        <w:rPr>
          <w:rFonts w:hint="eastAsia"/>
          <w:color w:val="0D0D0D" w:themeColor="text1" w:themeTint="F2"/>
        </w:rPr>
        <w:t>6</w:t>
      </w:r>
      <w:r w:rsidRPr="002F3527">
        <w:rPr>
          <w:rFonts w:hint="eastAsia"/>
          <w:color w:val="0D0D0D" w:themeColor="text1" w:themeTint="F2"/>
        </w:rPr>
        <w:t>环境</w:t>
      </w:r>
      <w:r w:rsidRPr="002F3527">
        <w:rPr>
          <w:color w:val="0D0D0D" w:themeColor="text1" w:themeTint="F2"/>
        </w:rPr>
        <w:t>影响报告</w:t>
      </w:r>
      <w:r w:rsidRPr="002F3527">
        <w:rPr>
          <w:rFonts w:hint="eastAsia"/>
          <w:color w:val="0D0D0D" w:themeColor="text1" w:themeTint="F2"/>
        </w:rPr>
        <w:t>主要</w:t>
      </w:r>
      <w:r w:rsidRPr="002F3527">
        <w:rPr>
          <w:color w:val="0D0D0D" w:themeColor="text1" w:themeTint="F2"/>
        </w:rPr>
        <w:t>结论</w:t>
      </w:r>
      <w:bookmarkEnd w:id="7"/>
    </w:p>
    <w:p w:rsidR="00BA3956" w:rsidRPr="002F3527" w:rsidRDefault="00A23638">
      <w:pPr>
        <w:ind w:firstLine="480"/>
        <w:rPr>
          <w:color w:val="0D0D0D" w:themeColor="text1" w:themeTint="F2"/>
        </w:rPr>
      </w:pPr>
      <w:r w:rsidRPr="002F3527">
        <w:rPr>
          <w:color w:val="0D0D0D" w:themeColor="text1" w:themeTint="F2"/>
        </w:rPr>
        <w:t>本项目建设符合国家产业政策，符合城市总体规划、医疗机构设置规划的相关要求。项目建成后有助于完善我</w:t>
      </w:r>
      <w:r w:rsidRPr="002F3527">
        <w:rPr>
          <w:rFonts w:hint="eastAsia"/>
          <w:color w:val="0D0D0D" w:themeColor="text1" w:themeTint="F2"/>
        </w:rPr>
        <w:t>市</w:t>
      </w:r>
      <w:r w:rsidRPr="002F3527">
        <w:rPr>
          <w:color w:val="0D0D0D" w:themeColor="text1" w:themeTint="F2"/>
        </w:rPr>
        <w:t>医疗体系建设的，具有较好的经济效益。项目的建设运营对项目所在地的</w:t>
      </w:r>
      <w:r w:rsidRPr="002F3527">
        <w:rPr>
          <w:rFonts w:hint="eastAsia"/>
          <w:color w:val="0D0D0D" w:themeColor="text1" w:themeTint="F2"/>
        </w:rPr>
        <w:t>噪声</w:t>
      </w:r>
      <w:r w:rsidRPr="002F3527">
        <w:rPr>
          <w:color w:val="0D0D0D" w:themeColor="text1" w:themeTint="F2"/>
        </w:rPr>
        <w:t>环境、水环境、大气环境会产生一定的影响，但在落实本报告书中提出的各项环境保护措施、风险防范措施，并加强项目建设和运营阶段的环境管理和监控的前提下，项目建设造成的负面影响可得到有效控制，对环境影响处于可以接受的范围。</w:t>
      </w:r>
    </w:p>
    <w:p w:rsidR="00BA3956" w:rsidRPr="002F3527" w:rsidRDefault="00A23638">
      <w:pPr>
        <w:ind w:firstLine="480"/>
        <w:rPr>
          <w:color w:val="0D0D0D" w:themeColor="text1" w:themeTint="F2"/>
        </w:rPr>
      </w:pPr>
      <w:r w:rsidRPr="002F3527">
        <w:rPr>
          <w:color w:val="0D0D0D" w:themeColor="text1" w:themeTint="F2"/>
        </w:rPr>
        <w:lastRenderedPageBreak/>
        <w:t>因此，从环境保护角度出发，在严格实施环保对策措施的条件下，</w:t>
      </w:r>
      <w:r w:rsidRPr="002F3527">
        <w:rPr>
          <w:rFonts w:hint="eastAsia"/>
          <w:color w:val="0D0D0D" w:themeColor="text1" w:themeTint="F2"/>
        </w:rPr>
        <w:t>本项目</w:t>
      </w:r>
      <w:r w:rsidRPr="002F3527">
        <w:rPr>
          <w:color w:val="0D0D0D" w:themeColor="text1" w:themeTint="F2"/>
        </w:rPr>
        <w:t>的建设是可行的。</w:t>
      </w:r>
    </w:p>
    <w:p w:rsidR="00BA3956" w:rsidRPr="002F3527" w:rsidRDefault="00A23638">
      <w:pPr>
        <w:snapToGrid w:val="0"/>
        <w:spacing w:line="500" w:lineRule="exact"/>
        <w:ind w:firstLineChars="0" w:firstLine="0"/>
        <w:jc w:val="center"/>
        <w:rPr>
          <w:rFonts w:cs="宋体"/>
          <w:color w:val="0D0D0D" w:themeColor="text1" w:themeTint="F2"/>
        </w:rPr>
      </w:pPr>
      <w:r w:rsidRPr="002F3527">
        <w:rPr>
          <w:rFonts w:eastAsia="仿宋"/>
          <w:noProof/>
          <w:color w:val="0D0D0D" w:themeColor="text1" w:themeTint="F2"/>
        </w:rPr>
        <mc:AlternateContent>
          <mc:Choice Requires="wpc">
            <w:drawing>
              <wp:anchor distT="0" distB="0" distL="114300" distR="114300" simplePos="0" relativeHeight="251658240" behindDoc="1" locked="0" layoutInCell="1" allowOverlap="1" wp14:anchorId="690FAE86" wp14:editId="19A72FC3">
                <wp:simplePos x="0" y="0"/>
                <wp:positionH relativeFrom="column">
                  <wp:posOffset>209550</wp:posOffset>
                </wp:positionH>
                <wp:positionV relativeFrom="paragraph">
                  <wp:posOffset>142875</wp:posOffset>
                </wp:positionV>
                <wp:extent cx="4933950" cy="5324475"/>
                <wp:effectExtent l="0" t="0" r="0" b="9525"/>
                <wp:wrapTopAndBottom/>
                <wp:docPr id="354"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99" name="Text Box 4"/>
                        <wps:cNvSpPr txBox="1">
                          <a:spLocks noChangeArrowheads="1"/>
                        </wps:cNvSpPr>
                        <wps:spPr bwMode="auto">
                          <a:xfrm>
                            <a:off x="1201420" y="160655"/>
                            <a:ext cx="2520315" cy="228600"/>
                          </a:xfrm>
                          <a:prstGeom prst="rect">
                            <a:avLst/>
                          </a:prstGeom>
                          <a:solidFill>
                            <a:srgbClr val="FFFFFF"/>
                          </a:solidFill>
                          <a:ln w="9525">
                            <a:solidFill>
                              <a:srgbClr val="000000"/>
                            </a:solidFill>
                            <a:miter lim="800000"/>
                          </a:ln>
                        </wps:spPr>
                        <wps:txbx>
                          <w:txbxContent>
                            <w:p w:rsidR="002F3527" w:rsidRDefault="002F3527">
                              <w:pPr>
                                <w:adjustRightInd w:val="0"/>
                                <w:snapToGrid w:val="0"/>
                                <w:ind w:firstLineChars="0" w:firstLine="0"/>
                                <w:rPr>
                                  <w:rFonts w:asciiTheme="minorEastAsia" w:hAnsiTheme="minorEastAsia"/>
                                  <w:szCs w:val="21"/>
                                </w:rPr>
                              </w:pPr>
                              <w:r>
                                <w:rPr>
                                  <w:rFonts w:asciiTheme="minorEastAsia" w:hAnsiTheme="minorEastAsia" w:cs="宋体" w:hint="eastAsia"/>
                                  <w:kern w:val="0"/>
                                  <w:sz w:val="21"/>
                                  <w:szCs w:val="21"/>
                                </w:rPr>
                                <w:t>依据相关规定确定环境影响评价文件类型</w:t>
                              </w:r>
                            </w:p>
                          </w:txbxContent>
                        </wps:txbx>
                        <wps:bodyPr rot="0" vert="horz" wrap="square" lIns="0" tIns="0" rIns="0" bIns="0" anchor="t" anchorCtr="0" upright="1">
                          <a:noAutofit/>
                        </wps:bodyPr>
                      </wps:wsp>
                      <wps:wsp>
                        <wps:cNvPr id="1000" name="Text Box 5"/>
                        <wps:cNvSpPr txBox="1">
                          <a:spLocks noChangeArrowheads="1"/>
                        </wps:cNvSpPr>
                        <wps:spPr bwMode="auto">
                          <a:xfrm>
                            <a:off x="1201420" y="650875"/>
                            <a:ext cx="2520315" cy="534035"/>
                          </a:xfrm>
                          <a:prstGeom prst="rect">
                            <a:avLst/>
                          </a:prstGeom>
                          <a:solidFill>
                            <a:srgbClr val="FFFFFF"/>
                          </a:solidFill>
                          <a:ln w="9525">
                            <a:solidFill>
                              <a:srgbClr val="000000"/>
                            </a:solidFill>
                            <a:miter lim="800000"/>
                          </a:ln>
                        </wps:spPr>
                        <wps:txbx>
                          <w:txbxContent>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1 </w:t>
                              </w:r>
                              <w:r>
                                <w:rPr>
                                  <w:kern w:val="0"/>
                                  <w:sz w:val="21"/>
                                  <w:szCs w:val="21"/>
                                </w:rPr>
                                <w:t>研究相关技术文件和其他有关文件</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2 </w:t>
                              </w:r>
                              <w:r>
                                <w:rPr>
                                  <w:kern w:val="0"/>
                                  <w:sz w:val="21"/>
                                  <w:szCs w:val="21"/>
                                </w:rPr>
                                <w:t>进行初步工程分析</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3 </w:t>
                              </w:r>
                              <w:r>
                                <w:rPr>
                                  <w:rFonts w:hint="eastAsia"/>
                                  <w:kern w:val="0"/>
                                  <w:sz w:val="21"/>
                                  <w:szCs w:val="21"/>
                                </w:rPr>
                                <w:t>开展初步的环境现状调查</w:t>
                              </w:r>
                            </w:p>
                          </w:txbxContent>
                        </wps:txbx>
                        <wps:bodyPr rot="0" vert="horz" wrap="square" lIns="0" tIns="0" rIns="0" bIns="0" anchor="t" anchorCtr="0" upright="1">
                          <a:noAutofit/>
                        </wps:bodyPr>
                      </wps:wsp>
                      <wps:wsp>
                        <wps:cNvPr id="1001" name="Text Box 6"/>
                        <wps:cNvSpPr txBox="1">
                          <a:spLocks noChangeArrowheads="1"/>
                        </wps:cNvSpPr>
                        <wps:spPr bwMode="auto">
                          <a:xfrm>
                            <a:off x="1201420" y="1431925"/>
                            <a:ext cx="2519680" cy="533400"/>
                          </a:xfrm>
                          <a:prstGeom prst="rect">
                            <a:avLst/>
                          </a:prstGeom>
                          <a:solidFill>
                            <a:srgbClr val="FFFFFF"/>
                          </a:solidFill>
                          <a:ln w="9525">
                            <a:solidFill>
                              <a:srgbClr val="000000"/>
                            </a:solidFill>
                            <a:miter lim="800000"/>
                          </a:ln>
                        </wps:spPr>
                        <wps:txbx>
                          <w:txbxContent>
                            <w:p w:rsidR="002F3527" w:rsidRDefault="002F3527">
                              <w:pPr>
                                <w:autoSpaceDE w:val="0"/>
                                <w:autoSpaceDN w:val="0"/>
                                <w:adjustRightInd w:val="0"/>
                                <w:snapToGrid w:val="0"/>
                                <w:spacing w:line="240" w:lineRule="auto"/>
                                <w:ind w:firstLineChars="0" w:firstLine="0"/>
                                <w:jc w:val="left"/>
                                <w:rPr>
                                  <w:kern w:val="0"/>
                                  <w:sz w:val="21"/>
                                  <w:szCs w:val="21"/>
                                </w:rPr>
                              </w:pPr>
                              <w:r>
                                <w:rPr>
                                  <w:rFonts w:hint="eastAsia"/>
                                  <w:kern w:val="0"/>
                                  <w:sz w:val="21"/>
                                  <w:szCs w:val="21"/>
                                </w:rPr>
                                <w:t>1</w:t>
                              </w:r>
                              <w:r>
                                <w:rPr>
                                  <w:rFonts w:hint="eastAsia"/>
                                  <w:kern w:val="0"/>
                                  <w:sz w:val="21"/>
                                  <w:szCs w:val="21"/>
                                </w:rPr>
                                <w:t>环境影响识别和评价因子筛选</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2 </w:t>
                              </w:r>
                              <w:r>
                                <w:rPr>
                                  <w:rFonts w:hint="eastAsia"/>
                                  <w:kern w:val="0"/>
                                  <w:sz w:val="21"/>
                                  <w:szCs w:val="21"/>
                                </w:rPr>
                                <w:t>明确评价重点和环境保护目标</w:t>
                              </w:r>
                            </w:p>
                            <w:p w:rsidR="002F3527" w:rsidRDefault="002F3527">
                              <w:pPr>
                                <w:autoSpaceDE w:val="0"/>
                                <w:autoSpaceDN w:val="0"/>
                                <w:adjustRightInd w:val="0"/>
                                <w:snapToGrid w:val="0"/>
                                <w:spacing w:line="240" w:lineRule="auto"/>
                                <w:ind w:firstLineChars="0" w:firstLine="0"/>
                                <w:jc w:val="left"/>
                                <w:rPr>
                                  <w:rFonts w:asciiTheme="minorEastAsia" w:hAnsiTheme="minorEastAsia"/>
                                  <w:szCs w:val="21"/>
                                </w:rPr>
                              </w:pPr>
                              <w:r>
                                <w:rPr>
                                  <w:kern w:val="0"/>
                                  <w:sz w:val="21"/>
                                  <w:szCs w:val="21"/>
                                </w:rPr>
                                <w:t xml:space="preserve">3 </w:t>
                              </w:r>
                              <w:r>
                                <w:rPr>
                                  <w:rFonts w:hint="eastAsia"/>
                                  <w:kern w:val="0"/>
                                  <w:sz w:val="21"/>
                                  <w:szCs w:val="21"/>
                                </w:rPr>
                                <w:t>确定工作等级、评价范围和评价标准</w:t>
                              </w:r>
                            </w:p>
                          </w:txbxContent>
                        </wps:txbx>
                        <wps:bodyPr rot="0" vert="horz" wrap="square" lIns="0" tIns="0" rIns="0" bIns="0" anchor="t" anchorCtr="0" upright="1">
                          <a:noAutofit/>
                        </wps:bodyPr>
                      </wps:wsp>
                      <wps:wsp>
                        <wps:cNvPr id="1002" name="Text Box 7"/>
                        <wps:cNvSpPr txBox="1">
                          <a:spLocks noChangeArrowheads="1"/>
                        </wps:cNvSpPr>
                        <wps:spPr bwMode="auto">
                          <a:xfrm>
                            <a:off x="1915795" y="2223135"/>
                            <a:ext cx="1104900" cy="186690"/>
                          </a:xfrm>
                          <a:prstGeom prst="rect">
                            <a:avLst/>
                          </a:prstGeom>
                          <a:solidFill>
                            <a:srgbClr val="FFFFFF"/>
                          </a:solidFill>
                          <a:ln w="9525">
                            <a:solidFill>
                              <a:srgbClr val="000000"/>
                            </a:solidFill>
                            <a:miter lim="800000"/>
                          </a:ln>
                        </wps:spPr>
                        <wps:txbx>
                          <w:txbxContent>
                            <w:p w:rsidR="002F3527" w:rsidRDefault="002F3527">
                              <w:pPr>
                                <w:adjustRightInd w:val="0"/>
                                <w:snapToGrid w:val="0"/>
                                <w:ind w:firstLineChars="0" w:firstLine="0"/>
                                <w:jc w:val="center"/>
                                <w:rPr>
                                  <w:kern w:val="0"/>
                                  <w:sz w:val="21"/>
                                  <w:szCs w:val="21"/>
                                </w:rPr>
                              </w:pPr>
                              <w:r>
                                <w:rPr>
                                  <w:rFonts w:hint="eastAsia"/>
                                  <w:kern w:val="0"/>
                                  <w:sz w:val="21"/>
                                  <w:szCs w:val="21"/>
                                </w:rPr>
                                <w:t>制定工作方案</w:t>
                              </w:r>
                            </w:p>
                          </w:txbxContent>
                        </wps:txbx>
                        <wps:bodyPr rot="0" vert="horz" wrap="square" lIns="0" tIns="0" rIns="0" bIns="0" anchor="t" anchorCtr="0" upright="1">
                          <a:noAutofit/>
                        </wps:bodyPr>
                      </wps:wsp>
                      <wps:wsp>
                        <wps:cNvPr id="1004" name="Text Box 8"/>
                        <wps:cNvSpPr txBox="1">
                          <a:spLocks noChangeArrowheads="1"/>
                        </wps:cNvSpPr>
                        <wps:spPr bwMode="auto">
                          <a:xfrm>
                            <a:off x="896620" y="2747645"/>
                            <a:ext cx="1079500" cy="360045"/>
                          </a:xfrm>
                          <a:prstGeom prst="rect">
                            <a:avLst/>
                          </a:prstGeom>
                          <a:solidFill>
                            <a:srgbClr val="FFFFFF"/>
                          </a:solidFill>
                          <a:ln w="9525">
                            <a:solidFill>
                              <a:srgbClr val="000000"/>
                            </a:solidFill>
                            <a:miter lim="800000"/>
                          </a:ln>
                        </wps:spPr>
                        <wps:txbx>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环境现状调查</w:t>
                              </w:r>
                            </w:p>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监测与评价</w:t>
                              </w:r>
                            </w:p>
                          </w:txbxContent>
                        </wps:txbx>
                        <wps:bodyPr rot="0" vert="horz" wrap="square" lIns="0" tIns="0" rIns="0" bIns="0" anchor="t" anchorCtr="0" upright="1">
                          <a:noAutofit/>
                        </wps:bodyPr>
                      </wps:wsp>
                      <wps:wsp>
                        <wps:cNvPr id="1005" name="Text Box 9"/>
                        <wps:cNvSpPr txBox="1">
                          <a:spLocks noChangeArrowheads="1"/>
                        </wps:cNvSpPr>
                        <wps:spPr bwMode="auto">
                          <a:xfrm>
                            <a:off x="2982595" y="2747645"/>
                            <a:ext cx="1080135" cy="361315"/>
                          </a:xfrm>
                          <a:prstGeom prst="rect">
                            <a:avLst/>
                          </a:prstGeom>
                          <a:solidFill>
                            <a:srgbClr val="FFFFFF"/>
                          </a:solidFill>
                          <a:ln w="9525">
                            <a:solidFill>
                              <a:srgbClr val="000000"/>
                            </a:solidFill>
                            <a:miter lim="800000"/>
                          </a:ln>
                        </wps:spPr>
                        <wps:txbx>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建设项目</w:t>
                              </w:r>
                            </w:p>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工程分析</w:t>
                              </w:r>
                            </w:p>
                          </w:txbxContent>
                        </wps:txbx>
                        <wps:bodyPr rot="0" vert="horz" wrap="square" lIns="0" tIns="0" rIns="0" bIns="0" anchor="t" anchorCtr="0" upright="1">
                          <a:noAutofit/>
                        </wps:bodyPr>
                      </wps:wsp>
                      <wps:wsp>
                        <wps:cNvPr id="1006" name="Text Box 10"/>
                        <wps:cNvSpPr txBox="1">
                          <a:spLocks noChangeArrowheads="1"/>
                        </wps:cNvSpPr>
                        <wps:spPr bwMode="auto">
                          <a:xfrm>
                            <a:off x="1249045" y="3422650"/>
                            <a:ext cx="2520950" cy="429260"/>
                          </a:xfrm>
                          <a:prstGeom prst="rect">
                            <a:avLst/>
                          </a:prstGeom>
                          <a:solidFill>
                            <a:srgbClr val="FFFFFF"/>
                          </a:solidFill>
                          <a:ln w="9525">
                            <a:solidFill>
                              <a:srgbClr val="000000"/>
                            </a:solidFill>
                            <a:miter lim="800000"/>
                          </a:ln>
                        </wps:spPr>
                        <wps:txbx>
                          <w:txbxContent>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1 </w:t>
                              </w:r>
                              <w:r>
                                <w:rPr>
                                  <w:rFonts w:hint="eastAsia"/>
                                  <w:kern w:val="0"/>
                                  <w:sz w:val="21"/>
                                  <w:szCs w:val="21"/>
                                </w:rPr>
                                <w:t>各环境要素环境影响预铡与评价</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2 </w:t>
                              </w:r>
                              <w:r>
                                <w:rPr>
                                  <w:rFonts w:hint="eastAsia"/>
                                  <w:kern w:val="0"/>
                                  <w:sz w:val="21"/>
                                  <w:szCs w:val="21"/>
                                </w:rPr>
                                <w:t>各专题环境影响分析与评价</w:t>
                              </w:r>
                            </w:p>
                          </w:txbxContent>
                        </wps:txbx>
                        <wps:bodyPr rot="0" vert="horz" wrap="square" lIns="0" tIns="0" rIns="0" bIns="0" anchor="t" anchorCtr="0" upright="1">
                          <a:noAutofit/>
                        </wps:bodyPr>
                      </wps:wsp>
                      <wps:wsp>
                        <wps:cNvPr id="1007" name="Text Box 11"/>
                        <wps:cNvSpPr txBox="1">
                          <a:spLocks noChangeArrowheads="1"/>
                        </wps:cNvSpPr>
                        <wps:spPr bwMode="auto">
                          <a:xfrm>
                            <a:off x="1249045" y="4111625"/>
                            <a:ext cx="2520950" cy="579120"/>
                          </a:xfrm>
                          <a:prstGeom prst="rect">
                            <a:avLst/>
                          </a:prstGeom>
                          <a:solidFill>
                            <a:srgbClr val="FFFFFF"/>
                          </a:solidFill>
                          <a:ln w="9525">
                            <a:solidFill>
                              <a:srgbClr val="000000"/>
                            </a:solidFill>
                            <a:miter lim="800000"/>
                          </a:ln>
                        </wps:spPr>
                        <wps:txbx>
                          <w:txbxContent>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1 </w:t>
                              </w:r>
                              <w:r>
                                <w:rPr>
                                  <w:rFonts w:hint="eastAsia"/>
                                  <w:kern w:val="0"/>
                                  <w:sz w:val="21"/>
                                  <w:szCs w:val="21"/>
                                </w:rPr>
                                <w:t>提出环境保护措施</w:t>
                              </w:r>
                              <w:r>
                                <w:rPr>
                                  <w:kern w:val="0"/>
                                  <w:sz w:val="21"/>
                                  <w:szCs w:val="21"/>
                                </w:rPr>
                                <w:t xml:space="preserve"> </w:t>
                              </w:r>
                              <w:r>
                                <w:rPr>
                                  <w:rFonts w:hint="eastAsia"/>
                                  <w:kern w:val="0"/>
                                  <w:sz w:val="21"/>
                                  <w:szCs w:val="21"/>
                                </w:rPr>
                                <w:t>进行技术经济论证</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2 </w:t>
                              </w:r>
                              <w:r>
                                <w:rPr>
                                  <w:rFonts w:hint="eastAsia"/>
                                  <w:kern w:val="0"/>
                                  <w:sz w:val="21"/>
                                  <w:szCs w:val="21"/>
                                </w:rPr>
                                <w:t>给出污染物排放清单</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3 </w:t>
                              </w:r>
                              <w:r>
                                <w:rPr>
                                  <w:rFonts w:hint="eastAsia"/>
                                  <w:kern w:val="0"/>
                                  <w:sz w:val="21"/>
                                  <w:szCs w:val="21"/>
                                </w:rPr>
                                <w:t>给出建设项目环境影响评价结论</w:t>
                              </w:r>
                            </w:p>
                          </w:txbxContent>
                        </wps:txbx>
                        <wps:bodyPr rot="0" vert="horz" wrap="square" lIns="0" tIns="0" rIns="0" bIns="0" anchor="t" anchorCtr="0" upright="1">
                          <a:noAutofit/>
                        </wps:bodyPr>
                      </wps:wsp>
                      <wps:wsp>
                        <wps:cNvPr id="1008" name="Text Box 12"/>
                        <wps:cNvSpPr txBox="1">
                          <a:spLocks noChangeArrowheads="1"/>
                        </wps:cNvSpPr>
                        <wps:spPr bwMode="auto">
                          <a:xfrm>
                            <a:off x="1839595" y="4950460"/>
                            <a:ext cx="1351915" cy="227965"/>
                          </a:xfrm>
                          <a:prstGeom prst="rect">
                            <a:avLst/>
                          </a:prstGeom>
                          <a:solidFill>
                            <a:srgbClr val="FFFFFF"/>
                          </a:solidFill>
                          <a:ln w="9525">
                            <a:solidFill>
                              <a:srgbClr val="000000"/>
                            </a:solidFill>
                            <a:miter lim="800000"/>
                          </a:ln>
                        </wps:spPr>
                        <wps:txbx>
                          <w:txbxContent>
                            <w:p w:rsidR="002F3527" w:rsidRDefault="002F3527">
                              <w:pPr>
                                <w:adjustRightInd w:val="0"/>
                                <w:snapToGrid w:val="0"/>
                                <w:ind w:firstLineChars="0" w:firstLine="0"/>
                                <w:jc w:val="center"/>
                                <w:rPr>
                                  <w:kern w:val="0"/>
                                  <w:sz w:val="21"/>
                                  <w:szCs w:val="21"/>
                                </w:rPr>
                              </w:pPr>
                              <w:r>
                                <w:rPr>
                                  <w:rFonts w:hint="eastAsia"/>
                                  <w:kern w:val="0"/>
                                  <w:sz w:val="21"/>
                                  <w:szCs w:val="21"/>
                                </w:rPr>
                                <w:t>编制环境影响报告书</w:t>
                              </w:r>
                            </w:p>
                          </w:txbxContent>
                        </wps:txbx>
                        <wps:bodyPr rot="0" vert="horz" wrap="square" lIns="0" tIns="0" rIns="0" bIns="0" anchor="t" anchorCtr="0" upright="1">
                          <a:noAutofit/>
                        </wps:bodyPr>
                      </wps:wsp>
                      <wps:wsp>
                        <wps:cNvPr id="1009" name="AutoShape 13"/>
                        <wps:cNvCnPr>
                          <a:cxnSpLocks noChangeShapeType="1"/>
                          <a:stCxn id="999" idx="2"/>
                          <a:endCxn id="1000" idx="0"/>
                        </wps:cNvCnPr>
                        <wps:spPr bwMode="auto">
                          <a:xfrm>
                            <a:off x="2461895" y="389255"/>
                            <a:ext cx="635" cy="261620"/>
                          </a:xfrm>
                          <a:prstGeom prst="straightConnector1">
                            <a:avLst/>
                          </a:prstGeom>
                          <a:noFill/>
                          <a:ln w="9525">
                            <a:solidFill>
                              <a:srgbClr val="000000"/>
                            </a:solidFill>
                            <a:round/>
                            <a:tailEnd type="triangle" w="med" len="med"/>
                          </a:ln>
                        </wps:spPr>
                        <wps:bodyPr/>
                      </wps:wsp>
                      <wps:wsp>
                        <wps:cNvPr id="1010" name="AutoShape 14"/>
                        <wps:cNvCnPr>
                          <a:cxnSpLocks noChangeShapeType="1"/>
                          <a:stCxn id="1000" idx="2"/>
                          <a:endCxn id="1001" idx="0"/>
                        </wps:cNvCnPr>
                        <wps:spPr bwMode="auto">
                          <a:xfrm flipH="1">
                            <a:off x="2461260" y="1184910"/>
                            <a:ext cx="635" cy="247015"/>
                          </a:xfrm>
                          <a:prstGeom prst="straightConnector1">
                            <a:avLst/>
                          </a:prstGeom>
                          <a:noFill/>
                          <a:ln w="9525">
                            <a:solidFill>
                              <a:srgbClr val="000000"/>
                            </a:solidFill>
                            <a:round/>
                            <a:tailEnd type="triangle" w="med" len="med"/>
                          </a:ln>
                        </wps:spPr>
                        <wps:bodyPr/>
                      </wps:wsp>
                      <wps:wsp>
                        <wps:cNvPr id="1011" name="AutoShape 15"/>
                        <wps:cNvCnPr>
                          <a:cxnSpLocks noChangeShapeType="1"/>
                          <a:stCxn id="1001" idx="2"/>
                          <a:endCxn id="1002" idx="0"/>
                        </wps:cNvCnPr>
                        <wps:spPr bwMode="auto">
                          <a:xfrm>
                            <a:off x="2461260" y="1965325"/>
                            <a:ext cx="6985" cy="257810"/>
                          </a:xfrm>
                          <a:prstGeom prst="straightConnector1">
                            <a:avLst/>
                          </a:prstGeom>
                          <a:noFill/>
                          <a:ln w="9525">
                            <a:solidFill>
                              <a:srgbClr val="000000"/>
                            </a:solidFill>
                            <a:round/>
                            <a:tailEnd type="triangle" w="med" len="med"/>
                          </a:ln>
                        </wps:spPr>
                        <wps:bodyPr/>
                      </wps:wsp>
                      <wps:wsp>
                        <wps:cNvPr id="1012" name="AutoShape 16"/>
                        <wps:cNvCnPr>
                          <a:cxnSpLocks noChangeShapeType="1"/>
                          <a:stCxn id="1002" idx="2"/>
                          <a:endCxn id="1004" idx="0"/>
                        </wps:cNvCnPr>
                        <wps:spPr bwMode="auto">
                          <a:xfrm rot="5400000">
                            <a:off x="1783715" y="2062480"/>
                            <a:ext cx="337820" cy="1031875"/>
                          </a:xfrm>
                          <a:prstGeom prst="bentConnector3">
                            <a:avLst>
                              <a:gd name="adj1" fmla="val 50000"/>
                            </a:avLst>
                          </a:prstGeom>
                          <a:noFill/>
                          <a:ln w="9525">
                            <a:solidFill>
                              <a:srgbClr val="000000"/>
                            </a:solidFill>
                            <a:miter lim="800000"/>
                            <a:tailEnd type="triangle" w="med" len="med"/>
                          </a:ln>
                        </wps:spPr>
                        <wps:bodyPr/>
                      </wps:wsp>
                      <wps:wsp>
                        <wps:cNvPr id="1013" name="AutoShape 17"/>
                        <wps:cNvCnPr>
                          <a:cxnSpLocks noChangeShapeType="1"/>
                          <a:stCxn id="1002" idx="2"/>
                          <a:endCxn id="1005" idx="0"/>
                        </wps:cNvCnPr>
                        <wps:spPr bwMode="auto">
                          <a:xfrm rot="16200000" flipH="1">
                            <a:off x="2827020" y="2051050"/>
                            <a:ext cx="337820" cy="1054735"/>
                          </a:xfrm>
                          <a:prstGeom prst="bentConnector3">
                            <a:avLst>
                              <a:gd name="adj1" fmla="val 50000"/>
                            </a:avLst>
                          </a:prstGeom>
                          <a:noFill/>
                          <a:ln w="9525">
                            <a:solidFill>
                              <a:srgbClr val="000000"/>
                            </a:solidFill>
                            <a:miter lim="800000"/>
                            <a:tailEnd type="triangle" w="med" len="med"/>
                          </a:ln>
                        </wps:spPr>
                        <wps:bodyPr/>
                      </wps:wsp>
                      <wps:wsp>
                        <wps:cNvPr id="1014" name="AutoShape 18"/>
                        <wps:cNvCnPr>
                          <a:cxnSpLocks noChangeShapeType="1"/>
                          <a:stCxn id="1004" idx="2"/>
                          <a:endCxn id="1006" idx="0"/>
                        </wps:cNvCnPr>
                        <wps:spPr bwMode="auto">
                          <a:xfrm rot="16200000" flipH="1">
                            <a:off x="1815465" y="2728595"/>
                            <a:ext cx="314960" cy="1073150"/>
                          </a:xfrm>
                          <a:prstGeom prst="bentConnector3">
                            <a:avLst>
                              <a:gd name="adj1" fmla="val 49796"/>
                            </a:avLst>
                          </a:prstGeom>
                          <a:noFill/>
                          <a:ln w="9525">
                            <a:solidFill>
                              <a:srgbClr val="000000"/>
                            </a:solidFill>
                            <a:miter lim="800000"/>
                            <a:tailEnd type="triangle" w="med" len="med"/>
                          </a:ln>
                        </wps:spPr>
                        <wps:bodyPr/>
                      </wps:wsp>
                      <wps:wsp>
                        <wps:cNvPr id="1016" name="AutoShape 19"/>
                        <wps:cNvCnPr>
                          <a:cxnSpLocks noChangeShapeType="1"/>
                          <a:stCxn id="1005" idx="2"/>
                          <a:endCxn id="1006" idx="0"/>
                        </wps:cNvCnPr>
                        <wps:spPr bwMode="auto">
                          <a:xfrm rot="5400000">
                            <a:off x="2859405" y="2759075"/>
                            <a:ext cx="313690" cy="1013460"/>
                          </a:xfrm>
                          <a:prstGeom prst="bentConnector3">
                            <a:avLst>
                              <a:gd name="adj1" fmla="val 49796"/>
                            </a:avLst>
                          </a:prstGeom>
                          <a:noFill/>
                          <a:ln w="9525">
                            <a:solidFill>
                              <a:srgbClr val="000000"/>
                            </a:solidFill>
                            <a:miter lim="800000"/>
                            <a:tailEnd type="triangle" w="med" len="med"/>
                          </a:ln>
                        </wps:spPr>
                        <wps:bodyPr/>
                      </wps:wsp>
                      <wps:wsp>
                        <wps:cNvPr id="1017" name="AutoShape 20"/>
                        <wps:cNvCnPr>
                          <a:cxnSpLocks noChangeShapeType="1"/>
                          <a:stCxn id="1006" idx="2"/>
                          <a:endCxn id="1007" idx="0"/>
                        </wps:cNvCnPr>
                        <wps:spPr bwMode="auto">
                          <a:xfrm>
                            <a:off x="2509520" y="3851910"/>
                            <a:ext cx="635" cy="259715"/>
                          </a:xfrm>
                          <a:prstGeom prst="straightConnector1">
                            <a:avLst/>
                          </a:prstGeom>
                          <a:noFill/>
                          <a:ln w="9525">
                            <a:solidFill>
                              <a:srgbClr val="000000"/>
                            </a:solidFill>
                            <a:round/>
                            <a:tailEnd type="triangle" w="med" len="med"/>
                          </a:ln>
                        </wps:spPr>
                        <wps:bodyPr/>
                      </wps:wsp>
                      <wps:wsp>
                        <wps:cNvPr id="1018" name="AutoShape 21"/>
                        <wps:cNvCnPr>
                          <a:cxnSpLocks noChangeShapeType="1"/>
                          <a:stCxn id="1007" idx="2"/>
                          <a:endCxn id="1008" idx="0"/>
                        </wps:cNvCnPr>
                        <wps:spPr bwMode="auto">
                          <a:xfrm>
                            <a:off x="2509520" y="4690745"/>
                            <a:ext cx="6350" cy="259715"/>
                          </a:xfrm>
                          <a:prstGeom prst="straightConnector1">
                            <a:avLst/>
                          </a:prstGeom>
                          <a:noFill/>
                          <a:ln w="9525">
                            <a:solidFill>
                              <a:srgbClr val="000000"/>
                            </a:solidFill>
                            <a:round/>
                            <a:tailEnd type="triangle" w="med" len="med"/>
                          </a:ln>
                        </wps:spPr>
                        <wps:bodyPr/>
                      </wps:wsp>
                      <wps:wsp>
                        <wps:cNvPr id="1019" name="Rectangle 22"/>
                        <wps:cNvSpPr>
                          <a:spLocks noChangeArrowheads="1"/>
                        </wps:cNvSpPr>
                        <wps:spPr bwMode="auto">
                          <a:xfrm>
                            <a:off x="198755" y="0"/>
                            <a:ext cx="4607560" cy="24860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s:wsp>
                        <wps:cNvPr id="1021" name="Rectangle 23"/>
                        <wps:cNvSpPr>
                          <a:spLocks noChangeArrowheads="1"/>
                        </wps:cNvSpPr>
                        <wps:spPr bwMode="auto">
                          <a:xfrm>
                            <a:off x="198755" y="2486025"/>
                            <a:ext cx="4607560" cy="14954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s:wsp>
                        <wps:cNvPr id="1022" name="Rectangle 24"/>
                        <wps:cNvSpPr>
                          <a:spLocks noChangeArrowheads="1"/>
                        </wps:cNvSpPr>
                        <wps:spPr bwMode="auto">
                          <a:xfrm>
                            <a:off x="198755" y="3981450"/>
                            <a:ext cx="4607560" cy="13049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s:wsp>
                        <wps:cNvPr id="1023" name="Text Box 25"/>
                        <wps:cNvSpPr txBox="1">
                          <a:spLocks noChangeArrowheads="1"/>
                        </wps:cNvSpPr>
                        <wps:spPr bwMode="auto">
                          <a:xfrm>
                            <a:off x="481965" y="742950"/>
                            <a:ext cx="203835" cy="879475"/>
                          </a:xfrm>
                          <a:prstGeom prst="rect">
                            <a:avLst/>
                          </a:prstGeom>
                          <a:noFill/>
                          <a:ln>
                            <a:noFill/>
                          </a:ln>
                        </wps:spPr>
                        <wps:txbx>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第一阶段</w:t>
                              </w:r>
                            </w:p>
                          </w:txbxContent>
                        </wps:txbx>
                        <wps:bodyPr rot="0" vert="horz" wrap="square" lIns="0" tIns="0" rIns="0" bIns="0" anchor="t" anchorCtr="0" upright="1">
                          <a:noAutofit/>
                        </wps:bodyPr>
                      </wps:wsp>
                      <wps:wsp>
                        <wps:cNvPr id="352" name="Text Box 26"/>
                        <wps:cNvSpPr txBox="1">
                          <a:spLocks noChangeArrowheads="1"/>
                        </wps:cNvSpPr>
                        <wps:spPr bwMode="auto">
                          <a:xfrm>
                            <a:off x="468630" y="2886710"/>
                            <a:ext cx="203200" cy="761365"/>
                          </a:xfrm>
                          <a:prstGeom prst="rect">
                            <a:avLst/>
                          </a:prstGeom>
                          <a:noFill/>
                          <a:ln>
                            <a:noFill/>
                          </a:ln>
                        </wps:spPr>
                        <wps:txbx>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第二阶段</w:t>
                              </w:r>
                            </w:p>
                          </w:txbxContent>
                        </wps:txbx>
                        <wps:bodyPr rot="0" vert="horz" wrap="square" lIns="0" tIns="0" rIns="0" bIns="0" anchor="t" anchorCtr="0" upright="1">
                          <a:noAutofit/>
                        </wps:bodyPr>
                      </wps:wsp>
                      <wps:wsp>
                        <wps:cNvPr id="353" name="Text Box 27"/>
                        <wps:cNvSpPr txBox="1">
                          <a:spLocks noChangeArrowheads="1"/>
                        </wps:cNvSpPr>
                        <wps:spPr bwMode="auto">
                          <a:xfrm>
                            <a:off x="449580" y="4185285"/>
                            <a:ext cx="250825" cy="765175"/>
                          </a:xfrm>
                          <a:prstGeom prst="rect">
                            <a:avLst/>
                          </a:prstGeom>
                          <a:noFill/>
                          <a:ln>
                            <a:noFill/>
                          </a:ln>
                        </wps:spPr>
                        <wps:txbx>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第三阶段</w:t>
                              </w:r>
                            </w:p>
                          </w:txbxContent>
                        </wps:txbx>
                        <wps:bodyPr rot="0" vert="horz" wrap="square" lIns="0" tIns="0" rIns="0" bIns="0" anchor="t" anchorCtr="0" upright="1">
                          <a:noAutofit/>
                        </wps:bodyPr>
                      </wps:wsp>
                    </wpc:wpc>
                  </a:graphicData>
                </a:graphic>
              </wp:anchor>
            </w:drawing>
          </mc:Choice>
          <mc:Fallback>
            <w:pict>
              <v:group w14:anchorId="690FAE86" id="画布 3" o:spid="_x0000_s1026" editas="canvas" style="position:absolute;left:0;text-align:left;margin-left:16.5pt;margin-top:11.25pt;width:388.5pt;height:419.25pt;z-index:-251658240" coordsize="49339,5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">
                <v:shape id="_x0000_s1027" type="#_x0000_t75" style="position:absolute;width:49339;height:5324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2014;top:1606;width:252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OJMMA&#10;AADcAAAADwAAAGRycy9kb3ducmV2LnhtbESPT2sCMRTE7wW/Q3iCt5p1D9JdjaKCoHipWnp+bN7+&#10;0c3LksR1/fZNodDjMDO/YZbrwbSiJ+cbywpm0wQEcWF1w5WCr+v+/QOED8gaW8uk4EUe1qvR2xJz&#10;bZ98pv4SKhEh7HNUUIfQ5VL6oiaDfmo74uiV1hkMUbpKaofPCDetTJNkLg02HBdq7GhXU3G/PIyC&#10;a7/1h/MtZPpYbmV6Kj/Tb7dRajIeNgsQgYbwH/5rH7SCLMv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jOJMMAAADcAAAADwAAAAAAAAAAAAAAAACYAgAAZHJzL2Rv&#10;d25yZXYueG1sUEsFBgAAAAAEAAQA9QAAAIgDAAAAAA==&#10;">
                  <v:textbox inset="0,0,0,0">
                    <w:txbxContent>
                      <w:p w:rsidR="002F3527" w:rsidRDefault="002F3527">
                        <w:pPr>
                          <w:adjustRightInd w:val="0"/>
                          <w:snapToGrid w:val="0"/>
                          <w:ind w:firstLineChars="0" w:firstLine="0"/>
                          <w:rPr>
                            <w:rFonts w:asciiTheme="minorEastAsia" w:hAnsiTheme="minorEastAsia"/>
                            <w:szCs w:val="21"/>
                          </w:rPr>
                        </w:pPr>
                        <w:r>
                          <w:rPr>
                            <w:rFonts w:asciiTheme="minorEastAsia" w:hAnsiTheme="minorEastAsia" w:cs="宋体" w:hint="eastAsia"/>
                            <w:kern w:val="0"/>
                            <w:sz w:val="21"/>
                            <w:szCs w:val="21"/>
                          </w:rPr>
                          <w:t>依据相关规定确定环境影响评价文件类型</w:t>
                        </w:r>
                      </w:p>
                    </w:txbxContent>
                  </v:textbox>
                </v:shape>
                <v:shape id="Text Box 5" o:spid="_x0000_s1029" type="#_x0000_t202" style="position:absolute;left:12014;top:6508;width:25203;height:5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ZrcUA&#10;AADdAAAADwAAAGRycy9kb3ducmV2LnhtbESPT0sDMRDF74LfIYzgzSbdg+jatLSFQqUX24rnYTP7&#10;x24mSxK322/vHARvM7w37/1msZp8r0aKqQtsYT4zoIir4DpuLHyed08voFJGdtgHJgs3SrBa3t8t&#10;sHThykcaT7lREsKpRAttzkOpdapa8phmYSAWrQ7RY5Y1NtpFvEq473VhzLP22LE0tDjQtqXqcvrx&#10;Fs7jJu2P3/nVvdcbXRzqj+Irrq19fJjWb6AyTfnf/He9d4JvjP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1mtxQAAAN0AAAAPAAAAAAAAAAAAAAAAAJgCAABkcnMv&#10;ZG93bnJldi54bWxQSwUGAAAAAAQABAD1AAAAigMAAAAA&#10;">
                  <v:textbox inset="0,0,0,0">
                    <w:txbxContent>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1 </w:t>
                        </w:r>
                        <w:r>
                          <w:rPr>
                            <w:kern w:val="0"/>
                            <w:sz w:val="21"/>
                            <w:szCs w:val="21"/>
                          </w:rPr>
                          <w:t>研究相关技术文件和其他有关文件</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2 </w:t>
                        </w:r>
                        <w:r>
                          <w:rPr>
                            <w:kern w:val="0"/>
                            <w:sz w:val="21"/>
                            <w:szCs w:val="21"/>
                          </w:rPr>
                          <w:t>进行初步工程分析</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3 </w:t>
                        </w:r>
                        <w:r>
                          <w:rPr>
                            <w:rFonts w:hint="eastAsia"/>
                            <w:kern w:val="0"/>
                            <w:sz w:val="21"/>
                            <w:szCs w:val="21"/>
                          </w:rPr>
                          <w:t>开展初步的环境现状调查</w:t>
                        </w:r>
                      </w:p>
                    </w:txbxContent>
                  </v:textbox>
                </v:shape>
                <v:shape id="Text Box 6" o:spid="_x0000_s1030" type="#_x0000_t202" style="position:absolute;left:12014;top:14319;width:2519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8NsEA&#10;AADdAAAADwAAAGRycy9kb3ducmV2LnhtbERPS2sCMRC+F/wPYYTeauIepK5GUaGg9FK19DxsZh+6&#10;mSxJum7/fSMI3ubje85yPdhW9ORD41jDdKJAEBfONFxp+D5/vL2DCBHZYOuYNPxRgPVq9LLE3Lgb&#10;H6k/xUqkEA45aqhj7HIpQ1GTxTBxHXHiSuctxgR9JY3HWwq3rcyUmkmLDaeGGjva1VRcT79Ww7nf&#10;hv3xEufmUG5l9ll+ZT9+o/XreNgsQEQa4lP8cO9Nmq/UFO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D/DbBAAAA3QAAAA8AAAAAAAAAAAAAAAAAmAIAAGRycy9kb3du&#10;cmV2LnhtbFBLBQYAAAAABAAEAPUAAACGAwAAAAA=&#10;">
                  <v:textbox inset="0,0,0,0">
                    <w:txbxContent>
                      <w:p w:rsidR="002F3527" w:rsidRDefault="002F3527">
                        <w:pPr>
                          <w:autoSpaceDE w:val="0"/>
                          <w:autoSpaceDN w:val="0"/>
                          <w:adjustRightInd w:val="0"/>
                          <w:snapToGrid w:val="0"/>
                          <w:spacing w:line="240" w:lineRule="auto"/>
                          <w:ind w:firstLineChars="0" w:firstLine="0"/>
                          <w:jc w:val="left"/>
                          <w:rPr>
                            <w:kern w:val="0"/>
                            <w:sz w:val="21"/>
                            <w:szCs w:val="21"/>
                          </w:rPr>
                        </w:pPr>
                        <w:r>
                          <w:rPr>
                            <w:rFonts w:hint="eastAsia"/>
                            <w:kern w:val="0"/>
                            <w:sz w:val="21"/>
                            <w:szCs w:val="21"/>
                          </w:rPr>
                          <w:t>1</w:t>
                        </w:r>
                        <w:r>
                          <w:rPr>
                            <w:rFonts w:hint="eastAsia"/>
                            <w:kern w:val="0"/>
                            <w:sz w:val="21"/>
                            <w:szCs w:val="21"/>
                          </w:rPr>
                          <w:t>环境影响识别和评价因子筛选</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2 </w:t>
                        </w:r>
                        <w:r>
                          <w:rPr>
                            <w:rFonts w:hint="eastAsia"/>
                            <w:kern w:val="0"/>
                            <w:sz w:val="21"/>
                            <w:szCs w:val="21"/>
                          </w:rPr>
                          <w:t>明确评价重点和环境保护目标</w:t>
                        </w:r>
                      </w:p>
                      <w:p w:rsidR="002F3527" w:rsidRDefault="002F3527">
                        <w:pPr>
                          <w:autoSpaceDE w:val="0"/>
                          <w:autoSpaceDN w:val="0"/>
                          <w:adjustRightInd w:val="0"/>
                          <w:snapToGrid w:val="0"/>
                          <w:spacing w:line="240" w:lineRule="auto"/>
                          <w:ind w:firstLineChars="0" w:firstLine="0"/>
                          <w:jc w:val="left"/>
                          <w:rPr>
                            <w:rFonts w:asciiTheme="minorEastAsia" w:hAnsiTheme="minorEastAsia"/>
                            <w:szCs w:val="21"/>
                          </w:rPr>
                        </w:pPr>
                        <w:r>
                          <w:rPr>
                            <w:kern w:val="0"/>
                            <w:sz w:val="21"/>
                            <w:szCs w:val="21"/>
                          </w:rPr>
                          <w:t xml:space="preserve">3 </w:t>
                        </w:r>
                        <w:r>
                          <w:rPr>
                            <w:rFonts w:hint="eastAsia"/>
                            <w:kern w:val="0"/>
                            <w:sz w:val="21"/>
                            <w:szCs w:val="21"/>
                          </w:rPr>
                          <w:t>确定工作等级、评价范围和评价标准</w:t>
                        </w:r>
                      </w:p>
                    </w:txbxContent>
                  </v:textbox>
                </v:shape>
                <v:shape id="Text Box 7" o:spid="_x0000_s1031" type="#_x0000_t202" style="position:absolute;left:19157;top:22231;width:11049;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iQcEA&#10;AADdAAAADwAAAGRycy9kb3ducmV2LnhtbERPS2sCMRC+F/wPYYTeauIepF2NokJB8VIfeB42sw/d&#10;TJYkXbf/3hQKvc3H95zFarCt6MmHxrGG6USBIC6cabjScDl/vr2DCBHZYOuYNPxQgNVy9LLA3LgH&#10;H6k/xUqkEA45aqhj7HIpQ1GTxTBxHXHiSuctxgR9JY3HRwq3rcyUmkmLDaeGGjva1lTcT99Ww7nf&#10;hN3xFj/MvtzI7FB+ZVe/1vp1PKznICIN8V/8596ZNF+pDH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RYkHBAAAA3QAAAA8AAAAAAAAAAAAAAAAAmAIAAGRycy9kb3du&#10;cmV2LnhtbFBLBQYAAAAABAAEAPUAAACGAwAAAAA=&#10;">
                  <v:textbox inset="0,0,0,0">
                    <w:txbxContent>
                      <w:p w:rsidR="002F3527" w:rsidRDefault="002F3527">
                        <w:pPr>
                          <w:adjustRightInd w:val="0"/>
                          <w:snapToGrid w:val="0"/>
                          <w:ind w:firstLineChars="0" w:firstLine="0"/>
                          <w:jc w:val="center"/>
                          <w:rPr>
                            <w:kern w:val="0"/>
                            <w:sz w:val="21"/>
                            <w:szCs w:val="21"/>
                          </w:rPr>
                        </w:pPr>
                        <w:r>
                          <w:rPr>
                            <w:rFonts w:hint="eastAsia"/>
                            <w:kern w:val="0"/>
                            <w:sz w:val="21"/>
                            <w:szCs w:val="21"/>
                          </w:rPr>
                          <w:t>制定工作方案</w:t>
                        </w:r>
                      </w:p>
                    </w:txbxContent>
                  </v:textbox>
                </v:shape>
                <v:shape id="Text Box 8" o:spid="_x0000_s1032" type="#_x0000_t202" style="position:absolute;left:8966;top:27476;width:10795;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frsIA&#10;AADdAAAADwAAAGRycy9kb3ducmV2LnhtbERPS2sCMRC+C/6HMEJvmriUUrdGUUGw9FJX6XnYzD7a&#10;zWRJ4rr9902h0Nt8fM9Zb0fbiYF8aB1rWC4UCOLSmZZrDdfLcf4MIkRkg51j0vBNAbab6WSNuXF3&#10;PtNQxFqkEA45amhi7HMpQ9mQxbBwPXHiKuctxgR9LY3Hewq3ncyUepIWW04NDfZ0aKj8Km5Ww2XY&#10;h9P5M67Ma7WX2Vv1nn34ndYPs3H3AiLSGP/Ff+6TSfOVe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F+uwgAAAN0AAAAPAAAAAAAAAAAAAAAAAJgCAABkcnMvZG93&#10;bnJldi54bWxQSwUGAAAAAAQABAD1AAAAhwMAAAAA&#10;">
                  <v:textbox inset="0,0,0,0">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环境现状调查</w:t>
                        </w:r>
                      </w:p>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监测与评价</w:t>
                        </w:r>
                      </w:p>
                    </w:txbxContent>
                  </v:textbox>
                </v:shape>
                <v:shape id="Text Box 9" o:spid="_x0000_s1033" type="#_x0000_t202" style="position:absolute;left:29825;top:27476;width:10802;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6NcIA&#10;AADdAAAADwAAAGRycy9kb3ducmV2LnhtbERPS2sCMRC+C/6HMEJvmrjQUrdGUUGw9FJX6XnYzD7a&#10;zWRJ4rr9902h0Nt8fM9Zb0fbiYF8aB1rWC4UCOLSmZZrDdfLcf4MIkRkg51j0vBNAbab6WSNuXF3&#10;PtNQxFqkEA45amhi7HMpQ9mQxbBwPXHiKuctxgR9LY3Hewq3ncyUepIWW04NDfZ0aKj8Km5Ww2XY&#10;h9P5M67Ma7WX2Vv1nn34ndYPs3H3AiLSGP/Ff+6TSfOVe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Po1wgAAAN0AAAAPAAAAAAAAAAAAAAAAAJgCAABkcnMvZG93&#10;bnJldi54bWxQSwUGAAAAAAQABAD1AAAAhwMAAAAA&#10;">
                  <v:textbox inset="0,0,0,0">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建设项目</w:t>
                        </w:r>
                      </w:p>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工程分析</w:t>
                        </w:r>
                      </w:p>
                    </w:txbxContent>
                  </v:textbox>
                </v:shape>
                <v:shape id="Text Box 10" o:spid="_x0000_s1034" type="#_x0000_t202" style="position:absolute;left:12490;top:34226;width:25209;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kQsMA&#10;AADdAAAADwAAAGRycy9kb3ducmV2LnhtbESPS4sCMRCE78L+h9CCN804h0VnjaILgstefLHnZtLz&#10;0ElnSOI4/vuNIHjrpqq+rl6setOIjpyvLSuYThIQxLnVNZcKzqfteAbCB2SNjWVS8CAPq+XHYIGZ&#10;tnc+UHcMpYgQ9hkqqEJoMyl9XpFBP7EtcdQK6wyGuLpSaof3CDeNTJPkUxqsOV6osKXvivLr8WYU&#10;nLqN3x0uYa5/io1Mf4t9+ufWSo2G/foLRKA+vM2v9E7H+pEIz2/iC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pkQsMAAADdAAAADwAAAAAAAAAAAAAAAACYAgAAZHJzL2Rv&#10;d25yZXYueG1sUEsFBgAAAAAEAAQA9QAAAIgDAAAAAA==&#10;">
                  <v:textbox inset="0,0,0,0">
                    <w:txbxContent>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1 </w:t>
                        </w:r>
                        <w:r>
                          <w:rPr>
                            <w:rFonts w:hint="eastAsia"/>
                            <w:kern w:val="0"/>
                            <w:sz w:val="21"/>
                            <w:szCs w:val="21"/>
                          </w:rPr>
                          <w:t>各环境要素环境影响预铡与评价</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2 </w:t>
                        </w:r>
                        <w:r>
                          <w:rPr>
                            <w:rFonts w:hint="eastAsia"/>
                            <w:kern w:val="0"/>
                            <w:sz w:val="21"/>
                            <w:szCs w:val="21"/>
                          </w:rPr>
                          <w:t>各专题环境影响分析与评价</w:t>
                        </w:r>
                      </w:p>
                    </w:txbxContent>
                  </v:textbox>
                </v:shape>
                <v:shape id="Text Box 11" o:spid="_x0000_s1035" type="#_x0000_t202" style="position:absolute;left:12490;top:41116;width:25209;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B2cIA&#10;AADdAAAADwAAAGRycy9kb3ducmV2LnhtbERPS2sCMRC+C/6HMEJvmriHtm6NooJg6aWu0vOwmX20&#10;m8mSxHX775tCobf5+J6z3o62EwP50DrWsFwoEMSlMy3XGq6X4/wZRIjIBjvHpOGbAmw308kac+Pu&#10;fKahiLVIIRxy1NDE2OdShrIhi2HheuLEVc5bjAn6WhqP9xRuO5kp9SgttpwaGuzp0FD5Vdyshsuw&#10;D6fzZ1yZ12ovs7fqPfvwO60fZuPuBUSkMf6L/9wnk+Yr9QS/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sHZwgAAAN0AAAAPAAAAAAAAAAAAAAAAAJgCAABkcnMvZG93&#10;bnJldi54bWxQSwUGAAAAAAQABAD1AAAAhwMAAAAA&#10;">
                  <v:textbox inset="0,0,0,0">
                    <w:txbxContent>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1 </w:t>
                        </w:r>
                        <w:r>
                          <w:rPr>
                            <w:rFonts w:hint="eastAsia"/>
                            <w:kern w:val="0"/>
                            <w:sz w:val="21"/>
                            <w:szCs w:val="21"/>
                          </w:rPr>
                          <w:t>提出环境保护措施</w:t>
                        </w:r>
                        <w:r>
                          <w:rPr>
                            <w:kern w:val="0"/>
                            <w:sz w:val="21"/>
                            <w:szCs w:val="21"/>
                          </w:rPr>
                          <w:t xml:space="preserve"> </w:t>
                        </w:r>
                        <w:r>
                          <w:rPr>
                            <w:rFonts w:hint="eastAsia"/>
                            <w:kern w:val="0"/>
                            <w:sz w:val="21"/>
                            <w:szCs w:val="21"/>
                          </w:rPr>
                          <w:t>进行技术经济论证</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2 </w:t>
                        </w:r>
                        <w:r>
                          <w:rPr>
                            <w:rFonts w:hint="eastAsia"/>
                            <w:kern w:val="0"/>
                            <w:sz w:val="21"/>
                            <w:szCs w:val="21"/>
                          </w:rPr>
                          <w:t>给出污染物排放清单</w:t>
                        </w:r>
                      </w:p>
                      <w:p w:rsidR="002F3527" w:rsidRDefault="002F3527">
                        <w:pPr>
                          <w:autoSpaceDE w:val="0"/>
                          <w:autoSpaceDN w:val="0"/>
                          <w:adjustRightInd w:val="0"/>
                          <w:snapToGrid w:val="0"/>
                          <w:spacing w:line="240" w:lineRule="auto"/>
                          <w:ind w:firstLineChars="0" w:firstLine="0"/>
                          <w:jc w:val="left"/>
                          <w:rPr>
                            <w:kern w:val="0"/>
                            <w:sz w:val="21"/>
                            <w:szCs w:val="21"/>
                          </w:rPr>
                        </w:pPr>
                        <w:r>
                          <w:rPr>
                            <w:kern w:val="0"/>
                            <w:sz w:val="21"/>
                            <w:szCs w:val="21"/>
                          </w:rPr>
                          <w:t xml:space="preserve">3 </w:t>
                        </w:r>
                        <w:r>
                          <w:rPr>
                            <w:rFonts w:hint="eastAsia"/>
                            <w:kern w:val="0"/>
                            <w:sz w:val="21"/>
                            <w:szCs w:val="21"/>
                          </w:rPr>
                          <w:t>给出建设项目环境影响评价结论</w:t>
                        </w:r>
                      </w:p>
                    </w:txbxContent>
                  </v:textbox>
                </v:shape>
                <v:shape id="Text Box 12" o:spid="_x0000_s1036" type="#_x0000_t202" style="position:absolute;left:18395;top:49504;width:1352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Vq8UA&#10;AADdAAAADwAAAGRycy9kb3ducmV2LnhtbESPT0sDMRDF74LfIYzgzSbdg+jatLSFQqUX24rnYTP7&#10;x24mSxK322/vHARvM7w37/1msZp8r0aKqQtsYT4zoIir4DpuLHyed08voFJGdtgHJgs3SrBa3t8t&#10;sHThykcaT7lREsKpRAttzkOpdapa8phmYSAWrQ7RY5Y1NtpFvEq473VhzLP22LE0tDjQtqXqcvrx&#10;Fs7jJu2P3/nVvdcbXRzqj+Irrq19fJjWb6AyTfnf/He9d4JvjO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VWrxQAAAN0AAAAPAAAAAAAAAAAAAAAAAJgCAABkcnMv&#10;ZG93bnJldi54bWxQSwUGAAAAAAQABAD1AAAAigMAAAAA&#10;">
                  <v:textbox inset="0,0,0,0">
                    <w:txbxContent>
                      <w:p w:rsidR="002F3527" w:rsidRDefault="002F3527">
                        <w:pPr>
                          <w:adjustRightInd w:val="0"/>
                          <w:snapToGrid w:val="0"/>
                          <w:ind w:firstLineChars="0" w:firstLine="0"/>
                          <w:jc w:val="center"/>
                          <w:rPr>
                            <w:kern w:val="0"/>
                            <w:sz w:val="21"/>
                            <w:szCs w:val="21"/>
                          </w:rPr>
                        </w:pPr>
                        <w:r>
                          <w:rPr>
                            <w:rFonts w:hint="eastAsia"/>
                            <w:kern w:val="0"/>
                            <w:sz w:val="21"/>
                            <w:szCs w:val="21"/>
                          </w:rPr>
                          <w:t>编制环境影响报告书</w:t>
                        </w:r>
                      </w:p>
                    </w:txbxContent>
                  </v:textbox>
                </v:shape>
                <v:shapetype id="_x0000_t32" coordsize="21600,21600" o:spt="32" o:oned="t" path="m,l21600,21600e" filled="f">
                  <v:path arrowok="t" fillok="f" o:connecttype="none"/>
                  <o:lock v:ext="edit" shapetype="t"/>
                </v:shapetype>
                <v:shape id="AutoShape 13" o:spid="_x0000_s1037" type="#_x0000_t32" style="position:absolute;left:24618;top:3892;width:7;height:2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fPMQAAADdAAAADwAAAGRycy9kb3ducmV2LnhtbERPTWsCMRC9F/ofwhS8dRN7EHdrFBGU&#10;oniolqW9DZvp7tLNZEmirv76plDwNo/3ObPFYDtxJh9axxrGmQJBXDnTcq3h47h+noIIEdlg55g0&#10;XCnAYv74MMPCuAu/0/kQa5FCOBSooYmxL6QMVUMWQ+Z64sR9O28xJuhraTxeUrjt5ItSE2mx5dTQ&#10;YE+rhqqfw8lq+Nzlp/Ja7mlbjvPtF3obbseN1qOnYfkKItIQ7+J/95tJ85XK4e+bd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988xAAAAN0AAAAPAAAAAAAAAAAA&#10;AAAAAKECAABkcnMvZG93bnJldi54bWxQSwUGAAAAAAQABAD5AAAAkgMAAAAA&#10;">
                  <v:stroke endarrow="block"/>
                </v:shape>
                <v:shape id="AutoShape 14" o:spid="_x0000_s1038" type="#_x0000_t32" style="position:absolute;left:24612;top:11849;width:6;height:2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TFsQAAADdAAAADwAAAGRycy9kb3ducmV2LnhtbESPQWsCMRCF7wX/QxjBW80qWGQ1SisI&#10;0kupFupx2Ex3QzeTZZNu1n/fOQjeZnhv3vtmux99qwbqowtsYDEvQBFXwTquDXxdjs9rUDEhW2wD&#10;k4EbRdjvJk9bLG3I/EnDOdVKQjiWaKBJqSu1jlVDHuM8dMSi/YTeY5K1r7XtMUu4b/WyKF60R8fS&#10;0GBHh4aq3/OfN+Dyhxu60yG/vX9fo83kbqvgjJlNx9cNqERjepjv1ycr+MV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xMWxAAAAN0AAAAPAAAAAAAAAAAA&#10;AAAAAKECAABkcnMvZG93bnJldi54bWxQSwUGAAAAAAQABAD5AAAAkgMAAAAA&#10;">
                  <v:stroke endarrow="block"/>
                </v:shape>
                <v:shape id="AutoShape 15" o:spid="_x0000_s1039" type="#_x0000_t32" style="position:absolute;left:24612;top:19653;width:70;height:2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F58QAAADdAAAADwAAAGRycy9kb3ducmV2LnhtbERPTWvCQBC9F/wPywjemk08iKauUgqK&#10;WDyoJbS3ITsmwexs2F019te7hYK3ebzPmS9704orOd9YVpAlKQji0uqGKwVfx9XrFIQPyBpby6Tg&#10;Th6Wi8HLHHNtb7yn6yFUIoawz1FBHUKXS+nLmgz6xHbEkTtZZzBE6CqpHd5iuGnlOE0n0mDDsaHG&#10;jj5qKs+Hi1Hw/Tm7FPdiR9sim21/0Bn/e1wrNRr2728gAvXhKf53b3Scn2YZ/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EXnxAAAAN0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40" type="#_x0000_t34" style="position:absolute;left:17837;top:20624;width:3378;height:103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qSecQAAADdAAAADwAAAGRycy9kb3ducmV2LnhtbERPTYvCMBC9L/gfwgh7W1M9LNI1igpC&#10;D8piVRZvQzM21WZSmlTrv98sLHibx/uc2aK3tbhT6yvHCsajBARx4XTFpYLjYfMxBeEDssbaMSl4&#10;kofFfPA2w1S7B+/pnodSxBD2KSowITSplL4wZNGPXEMcuYtrLYYI21LqFh8x3NZykiSf0mLFscFg&#10;Q2tDxS3vrILzaVdun9+rfIlZ1pnj+tr9bK9KvQ/75ReIQH14if/dmY7zk/EE/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pJ5xAAAAN0AAAAPAAAAAAAAAAAA&#10;AAAAAKECAABkcnMvZG93bnJldi54bWxQSwUGAAAAAAQABAD5AAAAkgMAAAAA&#10;">
                  <v:stroke endarrow="block"/>
                </v:shape>
                <v:shape id="AutoShape 17" o:spid="_x0000_s1041" type="#_x0000_t34" style="position:absolute;left:28270;top:20510;width:3378;height:105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OksEAAADdAAAADwAAAGRycy9kb3ducmV2LnhtbERP24rCMBB9X/Afwgi+rYm6rFqNIoK4&#10;L8J6+YCxGdtiMylN1OrXG0HwbQ7nOtN5Y0txpdoXjjX0ugoEcepMwZmGw371PQLhA7LB0jFpuJOH&#10;+az1NcXEuBtv6boLmYgh7BPUkIdQJVL6NCeLvusq4sidXG0xRFhn0tR4i+G2lH2lfqXFgmNDjhUt&#10;c0rPu4vV8HP32wdtRrL/n43HqVfD9YmPWnfazWICIlATPuK3+8/E+ao3gNc38QQ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HU6SwQAAAN0AAAAPAAAAAAAAAAAAAAAA&#10;AKECAABkcnMvZG93bnJldi54bWxQSwUGAAAAAAQABAD5AAAAjwMAAAAA&#10;">
                  <v:stroke endarrow="block"/>
                </v:shape>
                <v:shape id="AutoShape 18" o:spid="_x0000_s1042" type="#_x0000_t34" style="position:absolute;left:18154;top:27285;width:3150;height:107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XscAAADdAAAADwAAAGRycy9kb3ducmV2LnhtbESPT2sCMRDF74LfIYzgRTTRFtGtUaTa&#10;IujFP7TXYTPdXdxMtpuo22/fCIK3Gd6b93szWzS2FFeqfeFYw3CgQBCnzhScaTgdP/oTED4gGywd&#10;k4Y/8rCYt1szTIy78Z6uh5CJGMI+QQ15CFUipU9zsugHriKO2o+rLYa41pk0Nd5iuC3lSKmxtFhw&#10;JORY0XtO6flwsRGyKj9fNt+j3+3qq1fI6WVNu63Suttplm8gAjXhaX5cb0ysr4avcP8mji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j8lexwAAAN0AAAAPAAAAAAAA&#10;AAAAAAAAAKECAABkcnMvZG93bnJldi54bWxQSwUGAAAAAAQABAD5AAAAlQMAAAAA&#10;" adj="10756">
                  <v:stroke endarrow="block"/>
                </v:shape>
                <v:shape id="AutoShape 19" o:spid="_x0000_s1043" type="#_x0000_t34" style="position:absolute;left:28593;top:27591;width:3137;height:101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fvcMAAADdAAAADwAAAGRycy9kb3ducmV2LnhtbERPTYvCMBC9C/6HMMLeNHUPol2jiLiw&#10;ggjaPexxaGab0mZSkqjd/fVGELzN433Oct3bVlzJh9qxgukkA0FcOl1zpeC7+BzPQYSIrLF1TAr+&#10;KMB6NRwsMdfuxie6nmMlUgiHHBWYGLtcylAashgmriNO3K/zFmOCvpLa4y2F21a+Z9lMWqw5NRjs&#10;aGuobM4Xq+Bo5v/NvtiV+67Q/ueyaA693Cn1Nuo3HyAi9fElfrq/dJqfTWfw+Cad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d373DAAAA3QAAAA8AAAAAAAAAAAAA&#10;AAAAoQIAAGRycy9kb3ducmV2LnhtbFBLBQYAAAAABAAEAPkAAACRAwAAAAA=&#10;" adj="10756">
                  <v:stroke endarrow="block"/>
                </v:shape>
                <v:shape id="AutoShape 20" o:spid="_x0000_s1044" type="#_x0000_t32" style="position:absolute;left:25095;top:38519;width:6;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4CMQAAADdAAAADwAAAGRycy9kb3ducmV2LnhtbERPTWvCQBC9C/0PyxR60008tBpdpRQs&#10;xeJBLaHehuyYBLOzYXfV6K93BcHbPN7nTOedacSJnK8tK0gHCQjiwuqaSwV/20V/BMIHZI2NZVJw&#10;IQ/z2Utvipm2Z17TaRNKEUPYZ6igCqHNpPRFRQb9wLbEkdtbZzBE6EqpHZ5juGnkMEnepcGaY0OF&#10;LX1VVBw2R6Pg/3d8zC/5ipZ5Ol7u0Bl/3X4r9fbafU5ABOrCU/xw/+g4P0k/4P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XgIxAAAAN0AAAAPAAAAAAAAAAAA&#10;AAAAAKECAABkcnMvZG93bnJldi54bWxQSwUGAAAAAAQABAD5AAAAkgMAAAAA&#10;">
                  <v:stroke endarrow="block"/>
                </v:shape>
                <v:shape id="AutoShape 21" o:spid="_x0000_s1045" type="#_x0000_t32" style="position:absolute;left:25095;top:46907;width:63;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7sescAAADdAAAADwAAAGRycy9kb3ducmV2LnhtbESPQWvCQBCF74X+h2UK3uomPUiNriJC&#10;S7H0UJWgtyE7JsHsbNhdNfbXdw6F3mZ4b977Zr4cXKeuFGLr2UA+zkARV962XBvY796eX0HFhGyx&#10;80wG7hRhuXh8mGNh/Y2/6bpNtZIQjgUaaFLqC61j1ZDDOPY9sWgnHxwmWUOtbcCbhLtOv2TZRDts&#10;WRoa7GndUHXeXpyBw+f0Ut7LL9qU+XRzxODiz+7dmNHTsJqBSjSkf/Pf9YcV/CwX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ux6xwAAAN0AAAAPAAAAAAAA&#10;AAAAAAAAAKECAABkcnMvZG93bnJldi54bWxQSwUGAAAAAAQABAD5AAAAlQMAAAAA&#10;">
                  <v:stroke endarrow="block"/>
                </v:shape>
                <v:rect id="Rectangle 22" o:spid="_x0000_s1046" style="position:absolute;left:1987;width:46076;height:2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GqMQA&#10;AADdAAAADwAAAGRycy9kb3ducmV2LnhtbESPT2sCMRDF74V+hzCFXoomlrLY1SilVPAk+Ad6HZJx&#10;dzGZLEnU9ds3QsHbDO/N+72ZLwfvxIVi6gJrmIwVCGITbMeNhsN+NZqCSBnZogtMGm6UYLl4fppj&#10;bcOVt3TZ5UaUEE41amhz7mspk2nJYxqHnrhoxxA95rLGRtqI1xLunXxXqpIeOy6EFnv6bsmcdmdf&#10;IObnrNzabVZ8+61y9WHiG0+1fn0ZvmYgMg35Yf6/XttSX00+4f5NGU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xqjEAAAA3QAAAA8AAAAAAAAAAAAAAAAAmAIAAGRycy9k&#10;b3ducmV2LnhtbFBLBQYAAAAABAAEAPUAAACJAwAAAAA=&#10;" filled="f">
                  <v:stroke dashstyle="dash"/>
                </v:rect>
                <v:rect id="Rectangle 23" o:spid="_x0000_s1047" style="position:absolute;left:1987;top:24860;width:46076;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AE8MA&#10;AADdAAAADwAAAGRycy9kb3ducmV2LnhtbESPQWsCMRCF74X+hzBCL6UmiiyyNYqUCp4EtdDrkIy7&#10;i8lkSaKu/94UCt5meG/e92axGrwTV4qpC6xhMlYgiE2wHTcafo6bjzmIlJEtusCk4U4JVsvXlwXW&#10;Ntx4T9dDbkQJ4VSjhjbnvpYymZY8pnHoiYt2CtFjLmtspI14K+HeyalSlfTYcSG02NNXS+Z8uPgC&#10;Md8X5bZut+H7b5WrmYnvPNf6bTSsP0FkGvLT/H+9taW+mk7g75sy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8AE8MAAADdAAAADwAAAAAAAAAAAAAAAACYAgAAZHJzL2Rv&#10;d25yZXYueG1sUEsFBgAAAAAEAAQA9QAAAIgDAAAAAA==&#10;" filled="f">
                  <v:stroke dashstyle="dash"/>
                </v:rect>
                <v:rect id="Rectangle 24" o:spid="_x0000_s1048" style="position:absolute;left:1987;top:39814;width:46076;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eZMQA&#10;AADdAAAADwAAAGRycy9kb3ducmV2LnhtbESPzWrDMBCE74W+g9hCL6WRaoIxbpRQSgM5FfIDvS7S&#10;1jaVVkZSEuftq0Agt11mdr7ZxWryTpwopiGwhreZAkFsgh2403DYr18bECkjW3SBScOFEqyWjw8L&#10;bG0485ZOu9yJEsKpRQ19zmMrZTI9eUyzMBIX7TdEj7mssZM24rmEeycrpWrpceBC6HGkz57M3+7o&#10;C8R8HZXbuO81X37qXM9NfOFG6+en6eMdRKYp3823640t9VVVwfWbMo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nmTEAAAA3QAAAA8AAAAAAAAAAAAAAAAAmAIAAGRycy9k&#10;b3ducmV2LnhtbFBLBQYAAAAABAAEAPUAAACJAwAAAAA=&#10;" filled="f">
                  <v:stroke dashstyle="dash"/>
                </v:rect>
                <v:shape id="Text Box 25" o:spid="_x0000_s1049" type="#_x0000_t202" style="position:absolute;left:4819;top:7429;width:2039;height:8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r8MA&#10;AADdAAAADwAAAGRycy9kb3ducmV2LnhtbERPTWsCMRC9F/wPYQRvNamC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r8MAAADdAAAADwAAAAAAAAAAAAAAAACYAgAAZHJzL2Rv&#10;d25yZXYueG1sUEsFBgAAAAAEAAQA9QAAAIgDAAAAAA==&#10;" filled="f" stroked="f">
                  <v:textbox inset="0,0,0,0">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第一阶段</w:t>
                        </w:r>
                      </w:p>
                    </w:txbxContent>
                  </v:textbox>
                </v:shape>
                <v:shape id="Text Box 26" o:spid="_x0000_s1050" type="#_x0000_t202" style="position:absolute;left:4686;top:28867;width:2032;height:7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第二阶段</w:t>
                        </w:r>
                      </w:p>
                    </w:txbxContent>
                  </v:textbox>
                </v:shape>
                <v:shape id="Text Box 27" o:spid="_x0000_s1051" type="#_x0000_t202" style="position:absolute;left:4495;top:41852;width:2509;height:7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2F3527" w:rsidRDefault="002F3527">
                        <w:pPr>
                          <w:autoSpaceDE w:val="0"/>
                          <w:autoSpaceDN w:val="0"/>
                          <w:adjustRightInd w:val="0"/>
                          <w:snapToGrid w:val="0"/>
                          <w:spacing w:line="240" w:lineRule="auto"/>
                          <w:ind w:firstLineChars="0" w:firstLine="0"/>
                          <w:jc w:val="center"/>
                          <w:rPr>
                            <w:kern w:val="0"/>
                            <w:sz w:val="21"/>
                            <w:szCs w:val="21"/>
                          </w:rPr>
                        </w:pPr>
                        <w:r>
                          <w:rPr>
                            <w:rFonts w:hint="eastAsia"/>
                            <w:kern w:val="0"/>
                            <w:sz w:val="21"/>
                            <w:szCs w:val="21"/>
                          </w:rPr>
                          <w:t>第三阶段</w:t>
                        </w:r>
                      </w:p>
                    </w:txbxContent>
                  </v:textbox>
                </v:shape>
                <w10:wrap type="topAndBottom"/>
              </v:group>
            </w:pict>
          </mc:Fallback>
        </mc:AlternateContent>
      </w:r>
      <w:bookmarkStart w:id="8" w:name="_1406814640"/>
      <w:bookmarkEnd w:id="8"/>
      <w:r w:rsidRPr="002F3527">
        <w:rPr>
          <w:rFonts w:cs="宋体" w:hint="eastAsia"/>
          <w:b/>
          <w:color w:val="0D0D0D" w:themeColor="text1" w:themeTint="F2"/>
        </w:rPr>
        <w:t>图</w:t>
      </w:r>
      <w:r w:rsidRPr="002F3527">
        <w:rPr>
          <w:rFonts w:cs="宋体" w:hint="eastAsia"/>
          <w:b/>
          <w:color w:val="0D0D0D" w:themeColor="text1" w:themeTint="F2"/>
        </w:rPr>
        <w:t>1.3.-1</w:t>
      </w:r>
      <w:r w:rsidRPr="002F3527">
        <w:rPr>
          <w:rFonts w:cs="宋体" w:hint="eastAsia"/>
          <w:b/>
          <w:bCs/>
          <w:color w:val="0D0D0D" w:themeColor="text1" w:themeTint="F2"/>
        </w:rPr>
        <w:t>环境影响评价工作程序图</w:t>
      </w:r>
    </w:p>
    <w:p w:rsidR="00BA3956" w:rsidRPr="002F3527" w:rsidRDefault="00BA3956">
      <w:pPr>
        <w:ind w:firstLine="480"/>
        <w:rPr>
          <w:color w:val="0D0D0D" w:themeColor="text1" w:themeTint="F2"/>
        </w:rPr>
        <w:sectPr w:rsidR="00BA3956" w:rsidRPr="002F3527">
          <w:headerReference w:type="default" r:id="rId17"/>
          <w:footerReference w:type="default" r:id="rId18"/>
          <w:pgSz w:w="11906" w:h="16838"/>
          <w:pgMar w:top="1440" w:right="1800" w:bottom="1440" w:left="1800" w:header="851" w:footer="992" w:gutter="0"/>
          <w:pgNumType w:start="1"/>
          <w:cols w:space="425"/>
          <w:docGrid w:type="lines" w:linePitch="381"/>
        </w:sectPr>
      </w:pPr>
    </w:p>
    <w:p w:rsidR="00BA3956" w:rsidRPr="002F3527" w:rsidRDefault="00A23638">
      <w:pPr>
        <w:pStyle w:val="1"/>
        <w:rPr>
          <w:color w:val="0D0D0D" w:themeColor="text1" w:themeTint="F2"/>
        </w:rPr>
      </w:pPr>
      <w:bookmarkStart w:id="9" w:name="_Toc498705068"/>
      <w:r w:rsidRPr="002F3527">
        <w:rPr>
          <w:rFonts w:hint="eastAsia"/>
          <w:color w:val="0D0D0D" w:themeColor="text1" w:themeTint="F2"/>
        </w:rPr>
        <w:lastRenderedPageBreak/>
        <w:t>2</w:t>
      </w:r>
      <w:r w:rsidRPr="002F3527">
        <w:rPr>
          <w:rFonts w:hint="eastAsia"/>
          <w:color w:val="0D0D0D" w:themeColor="text1" w:themeTint="F2"/>
        </w:rPr>
        <w:t>总则</w:t>
      </w:r>
      <w:bookmarkEnd w:id="9"/>
    </w:p>
    <w:p w:rsidR="00BA3956" w:rsidRPr="002F3527" w:rsidRDefault="00A23638">
      <w:pPr>
        <w:pStyle w:val="2"/>
        <w:rPr>
          <w:color w:val="0D0D0D" w:themeColor="text1" w:themeTint="F2"/>
        </w:rPr>
      </w:pPr>
      <w:bookmarkStart w:id="10" w:name="_Toc498705069"/>
      <w:r w:rsidRPr="002F3527">
        <w:rPr>
          <w:rFonts w:hint="eastAsia"/>
          <w:color w:val="0D0D0D" w:themeColor="text1" w:themeTint="F2"/>
        </w:rPr>
        <w:t>2</w:t>
      </w:r>
      <w:r w:rsidRPr="002F3527">
        <w:rPr>
          <w:color w:val="0D0D0D" w:themeColor="text1" w:themeTint="F2"/>
        </w:rPr>
        <w:t>.1</w:t>
      </w:r>
      <w:r w:rsidRPr="002F3527">
        <w:rPr>
          <w:rFonts w:hint="eastAsia"/>
          <w:color w:val="0D0D0D" w:themeColor="text1" w:themeTint="F2"/>
        </w:rPr>
        <w:t>编制</w:t>
      </w:r>
      <w:r w:rsidRPr="002F3527">
        <w:rPr>
          <w:color w:val="0D0D0D" w:themeColor="text1" w:themeTint="F2"/>
        </w:rPr>
        <w:t>依据</w:t>
      </w:r>
      <w:bookmarkEnd w:id="10"/>
    </w:p>
    <w:p w:rsidR="00BA3956" w:rsidRPr="002F3527" w:rsidRDefault="00A23638">
      <w:pPr>
        <w:pStyle w:val="3"/>
        <w:rPr>
          <w:color w:val="0D0D0D" w:themeColor="text1" w:themeTint="F2"/>
        </w:rPr>
      </w:pPr>
      <w:r w:rsidRPr="002F3527">
        <w:rPr>
          <w:rFonts w:hint="eastAsia"/>
          <w:color w:val="0D0D0D" w:themeColor="text1" w:themeTint="F2"/>
        </w:rPr>
        <w:t>2</w:t>
      </w:r>
      <w:r w:rsidRPr="002F3527">
        <w:rPr>
          <w:color w:val="0D0D0D" w:themeColor="text1" w:themeTint="F2"/>
        </w:rPr>
        <w:t>.1.1</w:t>
      </w:r>
      <w:r w:rsidRPr="002F3527">
        <w:rPr>
          <w:rFonts w:hint="eastAsia"/>
          <w:color w:val="0D0D0D" w:themeColor="text1" w:themeTint="F2"/>
        </w:rPr>
        <w:t>国家环境</w:t>
      </w:r>
      <w:r w:rsidRPr="002F3527">
        <w:rPr>
          <w:color w:val="0D0D0D" w:themeColor="text1" w:themeTint="F2"/>
        </w:rPr>
        <w:t>保护法规</w:t>
      </w:r>
      <w:r w:rsidRPr="002F3527">
        <w:rPr>
          <w:rFonts w:hint="eastAsia"/>
          <w:color w:val="0D0D0D" w:themeColor="text1" w:themeTint="F2"/>
        </w:rPr>
        <w:t>和文件</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）《中华人民共和国环境保护法》，</w:t>
      </w:r>
      <w:r w:rsidRPr="002F3527">
        <w:rPr>
          <w:color w:val="0D0D0D" w:themeColor="text1" w:themeTint="F2"/>
        </w:rPr>
        <w:t>2014</w:t>
      </w:r>
      <w:r w:rsidRPr="002F3527">
        <w:rPr>
          <w:rFonts w:hint="eastAsia"/>
          <w:color w:val="0D0D0D" w:themeColor="text1" w:themeTint="F2"/>
        </w:rPr>
        <w:t>年</w:t>
      </w:r>
      <w:r w:rsidRPr="002F3527">
        <w:rPr>
          <w:color w:val="0D0D0D" w:themeColor="text1" w:themeTint="F2"/>
        </w:rPr>
        <w:t>4</w:t>
      </w:r>
      <w:r w:rsidRPr="002F3527">
        <w:rPr>
          <w:rFonts w:hint="eastAsia"/>
          <w:color w:val="0D0D0D" w:themeColor="text1" w:themeTint="F2"/>
        </w:rPr>
        <w:t>月</w:t>
      </w:r>
      <w:r w:rsidRPr="002F3527">
        <w:rPr>
          <w:color w:val="0D0D0D" w:themeColor="text1" w:themeTint="F2"/>
        </w:rPr>
        <w:t>24</w:t>
      </w:r>
      <w:r w:rsidRPr="002F3527">
        <w:rPr>
          <w:rFonts w:hint="eastAsia"/>
          <w:color w:val="0D0D0D" w:themeColor="text1" w:themeTint="F2"/>
        </w:rPr>
        <w:t>日修订；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w:t>
      </w:r>
      <w:r w:rsidRPr="002F3527">
        <w:rPr>
          <w:rFonts w:hint="eastAsia"/>
          <w:color w:val="0D0D0D" w:themeColor="text1" w:themeTint="F2"/>
        </w:rPr>
        <w:t>）《中华人民共和国水污染防治法》，</w:t>
      </w:r>
      <w:r w:rsidRPr="002F3527">
        <w:rPr>
          <w:color w:val="0D0D0D" w:themeColor="text1" w:themeTint="F2"/>
        </w:rPr>
        <w:t>2008</w:t>
      </w:r>
      <w:r w:rsidRPr="002F3527">
        <w:rPr>
          <w:rFonts w:hint="eastAsia"/>
          <w:color w:val="0D0D0D" w:themeColor="text1" w:themeTint="F2"/>
        </w:rPr>
        <w:t>年</w:t>
      </w:r>
      <w:r w:rsidRPr="002F3527">
        <w:rPr>
          <w:color w:val="0D0D0D" w:themeColor="text1" w:themeTint="F2"/>
        </w:rPr>
        <w:t>2</w:t>
      </w:r>
      <w:r w:rsidRPr="002F3527">
        <w:rPr>
          <w:rFonts w:hint="eastAsia"/>
          <w:color w:val="0D0D0D" w:themeColor="text1" w:themeTint="F2"/>
        </w:rPr>
        <w:t>月</w:t>
      </w:r>
      <w:r w:rsidRPr="002F3527">
        <w:rPr>
          <w:color w:val="0D0D0D" w:themeColor="text1" w:themeTint="F2"/>
        </w:rPr>
        <w:t>28</w:t>
      </w:r>
      <w:r w:rsidRPr="002F3527">
        <w:rPr>
          <w:rFonts w:hint="eastAsia"/>
          <w:color w:val="0D0D0D" w:themeColor="text1" w:themeTint="F2"/>
        </w:rPr>
        <w:t>日修订；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3</w:t>
      </w:r>
      <w:r w:rsidRPr="002F3527">
        <w:rPr>
          <w:rFonts w:hint="eastAsia"/>
          <w:color w:val="0D0D0D" w:themeColor="text1" w:themeTint="F2"/>
        </w:rPr>
        <w:t>）《中华人民共和国大气污染防治法》，</w:t>
      </w:r>
      <w:r w:rsidRPr="002F3527">
        <w:rPr>
          <w:color w:val="0D0D0D" w:themeColor="text1" w:themeTint="F2"/>
        </w:rPr>
        <w:t>2015</w:t>
      </w:r>
      <w:r w:rsidRPr="002F3527">
        <w:rPr>
          <w:rFonts w:hint="eastAsia"/>
          <w:color w:val="0D0D0D" w:themeColor="text1" w:themeTint="F2"/>
        </w:rPr>
        <w:t>年</w:t>
      </w:r>
      <w:r w:rsidRPr="002F3527">
        <w:rPr>
          <w:color w:val="0D0D0D" w:themeColor="text1" w:themeTint="F2"/>
        </w:rPr>
        <w:t>8</w:t>
      </w:r>
      <w:r w:rsidRPr="002F3527">
        <w:rPr>
          <w:rFonts w:hint="eastAsia"/>
          <w:color w:val="0D0D0D" w:themeColor="text1" w:themeTint="F2"/>
        </w:rPr>
        <w:t>月</w:t>
      </w:r>
      <w:r w:rsidRPr="002F3527">
        <w:rPr>
          <w:color w:val="0D0D0D" w:themeColor="text1" w:themeTint="F2"/>
        </w:rPr>
        <w:t>29</w:t>
      </w:r>
      <w:r w:rsidRPr="002F3527">
        <w:rPr>
          <w:rFonts w:hint="eastAsia"/>
          <w:color w:val="0D0D0D" w:themeColor="text1" w:themeTint="F2"/>
        </w:rPr>
        <w:t>日修订；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4</w:t>
      </w:r>
      <w:r w:rsidRPr="002F3527">
        <w:rPr>
          <w:rFonts w:hint="eastAsia"/>
          <w:color w:val="0D0D0D" w:themeColor="text1" w:themeTint="F2"/>
        </w:rPr>
        <w:t>）《中华人民共和国环境噪声污染防治法》，</w:t>
      </w:r>
      <w:r w:rsidRPr="002F3527">
        <w:rPr>
          <w:color w:val="0D0D0D" w:themeColor="text1" w:themeTint="F2"/>
        </w:rPr>
        <w:t>1996</w:t>
      </w:r>
      <w:r w:rsidRPr="002F3527">
        <w:rPr>
          <w:rFonts w:hint="eastAsia"/>
          <w:color w:val="0D0D0D" w:themeColor="text1" w:themeTint="F2"/>
        </w:rPr>
        <w:t>年</w:t>
      </w:r>
      <w:r w:rsidRPr="002F3527">
        <w:rPr>
          <w:color w:val="0D0D0D" w:themeColor="text1" w:themeTint="F2"/>
        </w:rPr>
        <w:t>10</w:t>
      </w:r>
      <w:r w:rsidRPr="002F3527">
        <w:rPr>
          <w:rFonts w:hint="eastAsia"/>
          <w:color w:val="0D0D0D" w:themeColor="text1" w:themeTint="F2"/>
        </w:rPr>
        <w:t>月</w:t>
      </w:r>
      <w:r w:rsidRPr="002F3527">
        <w:rPr>
          <w:color w:val="0D0D0D" w:themeColor="text1" w:themeTint="F2"/>
        </w:rPr>
        <w:t>29</w:t>
      </w:r>
      <w:r w:rsidRPr="002F3527">
        <w:rPr>
          <w:rFonts w:hint="eastAsia"/>
          <w:color w:val="0D0D0D" w:themeColor="text1" w:themeTint="F2"/>
        </w:rPr>
        <w:t>日颁布；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5</w:t>
      </w:r>
      <w:r w:rsidRPr="002F3527">
        <w:rPr>
          <w:rFonts w:hint="eastAsia"/>
          <w:color w:val="0D0D0D" w:themeColor="text1" w:themeTint="F2"/>
        </w:rPr>
        <w:t>）《中华人民共和国固体废物污染环境防治法》，</w:t>
      </w:r>
      <w:r w:rsidRPr="002F3527">
        <w:rPr>
          <w:color w:val="0D0D0D" w:themeColor="text1" w:themeTint="F2"/>
        </w:rPr>
        <w:t>201</w:t>
      </w:r>
      <w:r w:rsidRPr="002F3527">
        <w:rPr>
          <w:rFonts w:hint="eastAsia"/>
          <w:color w:val="0D0D0D" w:themeColor="text1" w:themeTint="F2"/>
        </w:rPr>
        <w:t>6</w:t>
      </w:r>
      <w:r w:rsidRPr="002F3527">
        <w:rPr>
          <w:rFonts w:hint="eastAsia"/>
          <w:color w:val="0D0D0D" w:themeColor="text1" w:themeTint="F2"/>
        </w:rPr>
        <w:t>年</w:t>
      </w:r>
      <w:r w:rsidRPr="002F3527">
        <w:rPr>
          <w:rFonts w:hint="eastAsia"/>
          <w:color w:val="0D0D0D" w:themeColor="text1" w:themeTint="F2"/>
        </w:rPr>
        <w:t>11</w:t>
      </w:r>
      <w:r w:rsidRPr="002F3527">
        <w:rPr>
          <w:rFonts w:hint="eastAsia"/>
          <w:color w:val="0D0D0D" w:themeColor="text1" w:themeTint="F2"/>
        </w:rPr>
        <w:t>月</w:t>
      </w:r>
      <w:r w:rsidRPr="002F3527">
        <w:rPr>
          <w:rFonts w:hint="eastAsia"/>
          <w:color w:val="0D0D0D" w:themeColor="text1" w:themeTint="F2"/>
        </w:rPr>
        <w:t>7</w:t>
      </w:r>
      <w:r w:rsidRPr="002F3527">
        <w:rPr>
          <w:rFonts w:hint="eastAsia"/>
          <w:color w:val="0D0D0D" w:themeColor="text1" w:themeTint="F2"/>
        </w:rPr>
        <w:t>日修订；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6</w:t>
      </w:r>
      <w:r w:rsidRPr="002F3527">
        <w:rPr>
          <w:rFonts w:hint="eastAsia"/>
          <w:color w:val="0D0D0D" w:themeColor="text1" w:themeTint="F2"/>
        </w:rPr>
        <w:t>）《中华人民共和国环境影响评价法》，</w:t>
      </w:r>
      <w:r w:rsidRPr="002F3527">
        <w:rPr>
          <w:color w:val="0D0D0D" w:themeColor="text1" w:themeTint="F2"/>
        </w:rPr>
        <w:t>2016</w:t>
      </w:r>
      <w:r w:rsidRPr="002F3527">
        <w:rPr>
          <w:rFonts w:hint="eastAsia"/>
          <w:color w:val="0D0D0D" w:themeColor="text1" w:themeTint="F2"/>
        </w:rPr>
        <w:t>年</w:t>
      </w:r>
      <w:r w:rsidRPr="002F3527">
        <w:rPr>
          <w:color w:val="0D0D0D" w:themeColor="text1" w:themeTint="F2"/>
        </w:rPr>
        <w:t>7</w:t>
      </w:r>
      <w:r w:rsidRPr="002F3527">
        <w:rPr>
          <w:rFonts w:hint="eastAsia"/>
          <w:color w:val="0D0D0D" w:themeColor="text1" w:themeTint="F2"/>
        </w:rPr>
        <w:t>月</w:t>
      </w:r>
      <w:r w:rsidRPr="002F3527">
        <w:rPr>
          <w:color w:val="0D0D0D" w:themeColor="text1" w:themeTint="F2"/>
        </w:rPr>
        <w:t>2</w:t>
      </w:r>
      <w:r w:rsidRPr="002F3527">
        <w:rPr>
          <w:rFonts w:hint="eastAsia"/>
          <w:color w:val="0D0D0D" w:themeColor="text1" w:themeTint="F2"/>
        </w:rPr>
        <w:t>日修订；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7</w:t>
      </w:r>
      <w:r w:rsidRPr="002F3527">
        <w:rPr>
          <w:rFonts w:hint="eastAsia"/>
          <w:color w:val="0D0D0D" w:themeColor="text1" w:themeTint="F2"/>
        </w:rPr>
        <w:t>）《中华人民共和国清洁生产促进法》，</w:t>
      </w:r>
      <w:r w:rsidRPr="002F3527">
        <w:rPr>
          <w:color w:val="0D0D0D" w:themeColor="text1" w:themeTint="F2"/>
        </w:rPr>
        <w:t>2012</w:t>
      </w:r>
      <w:r w:rsidRPr="002F3527">
        <w:rPr>
          <w:rFonts w:hint="eastAsia"/>
          <w:color w:val="0D0D0D" w:themeColor="text1" w:themeTint="F2"/>
        </w:rPr>
        <w:t>年</w:t>
      </w:r>
      <w:r w:rsidRPr="002F3527">
        <w:rPr>
          <w:color w:val="0D0D0D" w:themeColor="text1" w:themeTint="F2"/>
        </w:rPr>
        <w:t>2</w:t>
      </w:r>
      <w:r w:rsidRPr="002F3527">
        <w:rPr>
          <w:rFonts w:hint="eastAsia"/>
          <w:color w:val="0D0D0D" w:themeColor="text1" w:themeTint="F2"/>
        </w:rPr>
        <w:t>月</w:t>
      </w:r>
      <w:r w:rsidRPr="002F3527">
        <w:rPr>
          <w:color w:val="0D0D0D" w:themeColor="text1" w:themeTint="F2"/>
        </w:rPr>
        <w:t>29</w:t>
      </w:r>
      <w:r w:rsidRPr="002F3527">
        <w:rPr>
          <w:rFonts w:hint="eastAsia"/>
          <w:color w:val="0D0D0D" w:themeColor="text1" w:themeTint="F2"/>
        </w:rPr>
        <w:t>日颁布；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8</w:t>
      </w:r>
      <w:r w:rsidRPr="002F3527">
        <w:rPr>
          <w:rFonts w:hint="eastAsia"/>
          <w:color w:val="0D0D0D" w:themeColor="text1" w:themeTint="F2"/>
        </w:rPr>
        <w:t>）《中华人民共和国循环经济促进法》，</w:t>
      </w:r>
      <w:r w:rsidRPr="002F3527">
        <w:rPr>
          <w:color w:val="0D0D0D" w:themeColor="text1" w:themeTint="F2"/>
        </w:rPr>
        <w:t>2008</w:t>
      </w:r>
      <w:r w:rsidRPr="002F3527">
        <w:rPr>
          <w:rFonts w:hint="eastAsia"/>
          <w:color w:val="0D0D0D" w:themeColor="text1" w:themeTint="F2"/>
        </w:rPr>
        <w:t>年</w:t>
      </w:r>
      <w:r w:rsidRPr="002F3527">
        <w:rPr>
          <w:color w:val="0D0D0D" w:themeColor="text1" w:themeTint="F2"/>
        </w:rPr>
        <w:t>8</w:t>
      </w:r>
      <w:r w:rsidRPr="002F3527">
        <w:rPr>
          <w:rFonts w:hint="eastAsia"/>
          <w:color w:val="0D0D0D" w:themeColor="text1" w:themeTint="F2"/>
        </w:rPr>
        <w:t>月</w:t>
      </w:r>
      <w:r w:rsidRPr="002F3527">
        <w:rPr>
          <w:color w:val="0D0D0D" w:themeColor="text1" w:themeTint="F2"/>
        </w:rPr>
        <w:t>29</w:t>
      </w:r>
      <w:r w:rsidRPr="002F3527">
        <w:rPr>
          <w:rFonts w:hint="eastAsia"/>
          <w:color w:val="0D0D0D" w:themeColor="text1" w:themeTint="F2"/>
        </w:rPr>
        <w:t>日颁布；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9</w:t>
      </w:r>
      <w:r w:rsidRPr="002F3527">
        <w:rPr>
          <w:rFonts w:hint="eastAsia"/>
          <w:color w:val="0D0D0D" w:themeColor="text1" w:themeTint="F2"/>
        </w:rPr>
        <w:t>）《中华人民共和国文物保护法》（修订），</w:t>
      </w:r>
      <w:r w:rsidRPr="002F3527">
        <w:rPr>
          <w:color w:val="0D0D0D" w:themeColor="text1" w:themeTint="F2"/>
        </w:rPr>
        <w:t>2015</w:t>
      </w:r>
      <w:r w:rsidRPr="002F3527">
        <w:rPr>
          <w:rFonts w:hint="eastAsia"/>
          <w:color w:val="0D0D0D" w:themeColor="text1" w:themeTint="F2"/>
        </w:rPr>
        <w:t>年</w:t>
      </w:r>
      <w:r w:rsidRPr="002F3527">
        <w:rPr>
          <w:color w:val="0D0D0D" w:themeColor="text1" w:themeTint="F2"/>
        </w:rPr>
        <w:t>4</w:t>
      </w:r>
      <w:r w:rsidRPr="002F3527">
        <w:rPr>
          <w:rFonts w:hint="eastAsia"/>
          <w:color w:val="0D0D0D" w:themeColor="text1" w:themeTint="F2"/>
        </w:rPr>
        <w:t>月</w:t>
      </w:r>
      <w:r w:rsidRPr="002F3527">
        <w:rPr>
          <w:color w:val="0D0D0D" w:themeColor="text1" w:themeTint="F2"/>
        </w:rPr>
        <w:t>24</w:t>
      </w:r>
      <w:r w:rsidRPr="002F3527">
        <w:rPr>
          <w:rFonts w:hint="eastAsia"/>
          <w:color w:val="0D0D0D" w:themeColor="text1" w:themeTint="F2"/>
        </w:rPr>
        <w:t>日修订；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10</w:t>
      </w:r>
      <w:r w:rsidRPr="002F3527">
        <w:rPr>
          <w:rFonts w:hint="eastAsia"/>
          <w:color w:val="0D0D0D" w:themeColor="text1" w:themeTint="F2"/>
        </w:rPr>
        <w:t>）《建设项目环境保护管理条例》（国务院令</w:t>
      </w:r>
      <w:r w:rsidRPr="002F3527">
        <w:rPr>
          <w:color w:val="0D0D0D" w:themeColor="text1" w:themeTint="F2"/>
        </w:rPr>
        <w:t>2017</w:t>
      </w:r>
      <w:r w:rsidRPr="002F3527">
        <w:rPr>
          <w:rFonts w:hint="eastAsia"/>
          <w:color w:val="0D0D0D" w:themeColor="text1" w:themeTint="F2"/>
        </w:rPr>
        <w:t>年第</w:t>
      </w:r>
      <w:r w:rsidRPr="002F3527">
        <w:rPr>
          <w:color w:val="0D0D0D" w:themeColor="text1" w:themeTint="F2"/>
        </w:rPr>
        <w:t>682</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11</w:t>
      </w:r>
      <w:r w:rsidRPr="002F3527">
        <w:rPr>
          <w:rFonts w:hint="eastAsia"/>
          <w:color w:val="0D0D0D" w:themeColor="text1" w:themeTint="F2"/>
        </w:rPr>
        <w:t>）《产业结构调整指导目录（</w:t>
      </w:r>
      <w:r w:rsidRPr="002F3527">
        <w:rPr>
          <w:color w:val="0D0D0D" w:themeColor="text1" w:themeTint="F2"/>
        </w:rPr>
        <w:t>2011</w:t>
      </w:r>
      <w:r w:rsidRPr="002F3527">
        <w:rPr>
          <w:rFonts w:hint="eastAsia"/>
          <w:color w:val="0D0D0D" w:themeColor="text1" w:themeTint="F2"/>
        </w:rPr>
        <w:t>年本）》（国家发改委令</w:t>
      </w:r>
      <w:r w:rsidRPr="002F3527">
        <w:rPr>
          <w:color w:val="0D0D0D" w:themeColor="text1" w:themeTint="F2"/>
        </w:rPr>
        <w:t>2011</w:t>
      </w:r>
      <w:r w:rsidRPr="002F3527">
        <w:rPr>
          <w:rFonts w:hint="eastAsia"/>
          <w:color w:val="0D0D0D" w:themeColor="text1" w:themeTint="F2"/>
        </w:rPr>
        <w:t>年第</w:t>
      </w:r>
      <w:r w:rsidRPr="002F3527">
        <w:rPr>
          <w:color w:val="0D0D0D" w:themeColor="text1" w:themeTint="F2"/>
        </w:rPr>
        <w:t>9</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12</w:t>
      </w:r>
      <w:r w:rsidRPr="002F3527">
        <w:rPr>
          <w:rFonts w:hint="eastAsia"/>
          <w:color w:val="0D0D0D" w:themeColor="text1" w:themeTint="F2"/>
        </w:rPr>
        <w:t>）《国家发展改革委关于修改</w:t>
      </w:r>
      <w:r w:rsidRPr="002F3527">
        <w:rPr>
          <w:color w:val="0D0D0D" w:themeColor="text1" w:themeTint="F2"/>
        </w:rPr>
        <w:t>&lt;</w:t>
      </w:r>
      <w:r w:rsidRPr="002F3527">
        <w:rPr>
          <w:rFonts w:hint="eastAsia"/>
          <w:color w:val="0D0D0D" w:themeColor="text1" w:themeTint="F2"/>
        </w:rPr>
        <w:t>产业结构调整指导目录（</w:t>
      </w:r>
      <w:r w:rsidRPr="002F3527">
        <w:rPr>
          <w:color w:val="0D0D0D" w:themeColor="text1" w:themeTint="F2"/>
        </w:rPr>
        <w:t>2011</w:t>
      </w:r>
      <w:r w:rsidRPr="002F3527">
        <w:rPr>
          <w:rFonts w:hint="eastAsia"/>
          <w:color w:val="0D0D0D" w:themeColor="text1" w:themeTint="F2"/>
        </w:rPr>
        <w:t>年本）</w:t>
      </w:r>
      <w:r w:rsidRPr="002F3527">
        <w:rPr>
          <w:color w:val="0D0D0D" w:themeColor="text1" w:themeTint="F2"/>
        </w:rPr>
        <w:t>&gt;</w:t>
      </w:r>
      <w:r w:rsidRPr="002F3527">
        <w:rPr>
          <w:rFonts w:hint="eastAsia"/>
          <w:color w:val="0D0D0D" w:themeColor="text1" w:themeTint="F2"/>
        </w:rPr>
        <w:t>有关条款的决定》，（国家发改委令</w:t>
      </w:r>
      <w:r w:rsidRPr="002F3527">
        <w:rPr>
          <w:color w:val="0D0D0D" w:themeColor="text1" w:themeTint="F2"/>
        </w:rPr>
        <w:t>2013</w:t>
      </w:r>
      <w:r w:rsidRPr="002F3527">
        <w:rPr>
          <w:rFonts w:hint="eastAsia"/>
          <w:color w:val="0D0D0D" w:themeColor="text1" w:themeTint="F2"/>
        </w:rPr>
        <w:t>年第</w:t>
      </w:r>
      <w:r w:rsidRPr="002F3527">
        <w:rPr>
          <w:color w:val="0D0D0D" w:themeColor="text1" w:themeTint="F2"/>
        </w:rPr>
        <w:t>21</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13</w:t>
      </w:r>
      <w:r w:rsidRPr="002F3527">
        <w:rPr>
          <w:rFonts w:hint="eastAsia"/>
          <w:color w:val="0D0D0D" w:themeColor="text1" w:themeTint="F2"/>
        </w:rPr>
        <w:t>）《中华人民共和国文物保护法实施条例》（国务院﹝</w:t>
      </w:r>
      <w:r w:rsidRPr="002F3527">
        <w:rPr>
          <w:color w:val="0D0D0D" w:themeColor="text1" w:themeTint="F2"/>
        </w:rPr>
        <w:t>2003</w:t>
      </w:r>
      <w:r w:rsidRPr="002F3527">
        <w:rPr>
          <w:rFonts w:hint="eastAsia"/>
          <w:color w:val="0D0D0D" w:themeColor="text1" w:themeTint="F2"/>
        </w:rPr>
        <w:t>﹞第</w:t>
      </w:r>
      <w:r w:rsidRPr="002F3527">
        <w:rPr>
          <w:color w:val="0D0D0D" w:themeColor="text1" w:themeTint="F2"/>
        </w:rPr>
        <w:t>377</w:t>
      </w:r>
      <w:r w:rsidRPr="002F3527">
        <w:rPr>
          <w:rFonts w:hint="eastAsia"/>
          <w:color w:val="0D0D0D" w:themeColor="text1" w:themeTint="F2"/>
        </w:rPr>
        <w:t>号，国务院令第</w:t>
      </w:r>
      <w:r w:rsidRPr="002F3527">
        <w:rPr>
          <w:color w:val="0D0D0D" w:themeColor="text1" w:themeTint="F2"/>
        </w:rPr>
        <w:t>645</w:t>
      </w:r>
      <w:r w:rsidRPr="002F3527">
        <w:rPr>
          <w:rFonts w:hint="eastAsia"/>
          <w:color w:val="0D0D0D" w:themeColor="text1" w:themeTint="F2"/>
        </w:rPr>
        <w:t>号修改）；</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14</w:t>
      </w:r>
      <w:r w:rsidRPr="002F3527">
        <w:rPr>
          <w:rFonts w:hint="eastAsia"/>
          <w:color w:val="0D0D0D" w:themeColor="text1" w:themeTint="F2"/>
        </w:rPr>
        <w:t>）《国务院关于印发大气污染防治行动计划的通知》（国发﹝</w:t>
      </w:r>
      <w:r w:rsidRPr="002F3527">
        <w:rPr>
          <w:color w:val="0D0D0D" w:themeColor="text1" w:themeTint="F2"/>
        </w:rPr>
        <w:t>2013</w:t>
      </w:r>
      <w:r w:rsidRPr="002F3527">
        <w:rPr>
          <w:rFonts w:hint="eastAsia"/>
          <w:color w:val="0D0D0D" w:themeColor="text1" w:themeTint="F2"/>
        </w:rPr>
        <w:t>﹞</w:t>
      </w:r>
      <w:r w:rsidRPr="002F3527">
        <w:rPr>
          <w:color w:val="0D0D0D" w:themeColor="text1" w:themeTint="F2"/>
        </w:rPr>
        <w:t>37</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15</w:t>
      </w:r>
      <w:r w:rsidRPr="002F3527">
        <w:rPr>
          <w:rFonts w:hint="eastAsia"/>
          <w:color w:val="0D0D0D" w:themeColor="text1" w:themeTint="F2"/>
        </w:rPr>
        <w:t>）《国务院关于印发水污染防治行动计划的通知》（国发﹝</w:t>
      </w:r>
      <w:r w:rsidRPr="002F3527">
        <w:rPr>
          <w:color w:val="0D0D0D" w:themeColor="text1" w:themeTint="F2"/>
        </w:rPr>
        <w:t>2015</w:t>
      </w:r>
      <w:r w:rsidRPr="002F3527">
        <w:rPr>
          <w:rFonts w:hint="eastAsia"/>
          <w:color w:val="0D0D0D" w:themeColor="text1" w:themeTint="F2"/>
        </w:rPr>
        <w:t>﹞</w:t>
      </w:r>
      <w:r w:rsidRPr="002F3527">
        <w:rPr>
          <w:color w:val="0D0D0D" w:themeColor="text1" w:themeTint="F2"/>
        </w:rPr>
        <w:t>17</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16</w:t>
      </w:r>
      <w:r w:rsidRPr="002F3527">
        <w:rPr>
          <w:rFonts w:hint="eastAsia"/>
          <w:color w:val="0D0D0D" w:themeColor="text1" w:themeTint="F2"/>
        </w:rPr>
        <w:t>）《国务院关于印发土壤污染防治行动计划的通知》（国发﹝</w:t>
      </w:r>
      <w:r w:rsidRPr="002F3527">
        <w:rPr>
          <w:color w:val="0D0D0D" w:themeColor="text1" w:themeTint="F2"/>
        </w:rPr>
        <w:t>2016</w:t>
      </w:r>
      <w:r w:rsidRPr="002F3527">
        <w:rPr>
          <w:rFonts w:hint="eastAsia"/>
          <w:color w:val="0D0D0D" w:themeColor="text1" w:themeTint="F2"/>
        </w:rPr>
        <w:t>﹞</w:t>
      </w:r>
      <w:r w:rsidRPr="002F3527">
        <w:rPr>
          <w:color w:val="0D0D0D" w:themeColor="text1" w:themeTint="F2"/>
        </w:rPr>
        <w:t>31</w:t>
      </w:r>
      <w:r w:rsidRPr="002F3527">
        <w:rPr>
          <w:rFonts w:hint="eastAsia"/>
          <w:color w:val="0D0D0D" w:themeColor="text1" w:themeTint="F2"/>
        </w:rPr>
        <w:lastRenderedPageBreak/>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17</w:t>
      </w:r>
      <w:r w:rsidRPr="002F3527">
        <w:rPr>
          <w:rFonts w:hint="eastAsia"/>
          <w:color w:val="0D0D0D" w:themeColor="text1" w:themeTint="F2"/>
        </w:rPr>
        <w:t>）《建设项目环境影响评价分类管理名录》（环保部令</w:t>
      </w:r>
      <w:r w:rsidRPr="002F3527">
        <w:rPr>
          <w:color w:val="0D0D0D" w:themeColor="text1" w:themeTint="F2"/>
        </w:rPr>
        <w:t>2017</w:t>
      </w:r>
      <w:r w:rsidRPr="002F3527">
        <w:rPr>
          <w:rFonts w:hint="eastAsia"/>
          <w:color w:val="0D0D0D" w:themeColor="text1" w:themeTint="F2"/>
        </w:rPr>
        <w:t>年第</w:t>
      </w:r>
      <w:r w:rsidRPr="002F3527">
        <w:rPr>
          <w:color w:val="0D0D0D" w:themeColor="text1" w:themeTint="F2"/>
        </w:rPr>
        <w:t>44</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18</w:t>
      </w:r>
      <w:r w:rsidRPr="002F3527">
        <w:rPr>
          <w:rFonts w:hint="eastAsia"/>
          <w:color w:val="0D0D0D" w:themeColor="text1" w:themeTint="F2"/>
        </w:rPr>
        <w:t>）《危险废物转移联单管理办法》（环保总局令</w:t>
      </w:r>
      <w:r w:rsidRPr="002F3527">
        <w:rPr>
          <w:color w:val="0D0D0D" w:themeColor="text1" w:themeTint="F2"/>
        </w:rPr>
        <w:t>1999</w:t>
      </w:r>
      <w:r w:rsidRPr="002F3527">
        <w:rPr>
          <w:rFonts w:hint="eastAsia"/>
          <w:color w:val="0D0D0D" w:themeColor="text1" w:themeTint="F2"/>
        </w:rPr>
        <w:t>年第</w:t>
      </w:r>
      <w:r w:rsidRPr="002F3527">
        <w:rPr>
          <w:color w:val="0D0D0D" w:themeColor="text1" w:themeTint="F2"/>
        </w:rPr>
        <w:t>5</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19</w:t>
      </w:r>
      <w:r w:rsidRPr="002F3527">
        <w:rPr>
          <w:rFonts w:hint="eastAsia"/>
          <w:color w:val="0D0D0D" w:themeColor="text1" w:themeTint="F2"/>
        </w:rPr>
        <w:t>）《污染源自动监控管理办法》（环保总局令</w:t>
      </w:r>
      <w:r w:rsidRPr="002F3527">
        <w:rPr>
          <w:color w:val="0D0D0D" w:themeColor="text1" w:themeTint="F2"/>
        </w:rPr>
        <w:t>2005</w:t>
      </w:r>
      <w:r w:rsidRPr="002F3527">
        <w:rPr>
          <w:rFonts w:hint="eastAsia"/>
          <w:color w:val="0D0D0D" w:themeColor="text1" w:themeTint="F2"/>
        </w:rPr>
        <w:t>年第</w:t>
      </w:r>
      <w:r w:rsidRPr="002F3527">
        <w:rPr>
          <w:color w:val="0D0D0D" w:themeColor="text1" w:themeTint="F2"/>
        </w:rPr>
        <w:t>28</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20</w:t>
      </w:r>
      <w:r w:rsidRPr="002F3527">
        <w:rPr>
          <w:rFonts w:hint="eastAsia"/>
          <w:color w:val="0D0D0D" w:themeColor="text1" w:themeTint="F2"/>
        </w:rPr>
        <w:t>）《环境信息公开办法（试行）》（环保总局令</w:t>
      </w:r>
      <w:r w:rsidRPr="002F3527">
        <w:rPr>
          <w:color w:val="0D0D0D" w:themeColor="text1" w:themeTint="F2"/>
        </w:rPr>
        <w:t>2007</w:t>
      </w:r>
      <w:r w:rsidRPr="002F3527">
        <w:rPr>
          <w:rFonts w:hint="eastAsia"/>
          <w:color w:val="0D0D0D" w:themeColor="text1" w:themeTint="F2"/>
        </w:rPr>
        <w:t>年第</w:t>
      </w:r>
      <w:r w:rsidRPr="002F3527">
        <w:rPr>
          <w:color w:val="0D0D0D" w:themeColor="text1" w:themeTint="F2"/>
        </w:rPr>
        <w:t>35</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21</w:t>
      </w:r>
      <w:r w:rsidRPr="002F3527">
        <w:rPr>
          <w:rFonts w:hint="eastAsia"/>
          <w:color w:val="0D0D0D" w:themeColor="text1" w:themeTint="F2"/>
        </w:rPr>
        <w:t>）《国家危险废物名录》（环保部令﹝</w:t>
      </w:r>
      <w:r w:rsidRPr="002F3527">
        <w:rPr>
          <w:color w:val="0D0D0D" w:themeColor="text1" w:themeTint="F2"/>
        </w:rPr>
        <w:t>2016</w:t>
      </w:r>
      <w:r w:rsidRPr="002F3527">
        <w:rPr>
          <w:rFonts w:hint="eastAsia"/>
          <w:color w:val="0D0D0D" w:themeColor="text1" w:themeTint="F2"/>
        </w:rPr>
        <w:t>﹞第</w:t>
      </w:r>
      <w:r w:rsidRPr="002F3527">
        <w:rPr>
          <w:color w:val="0D0D0D" w:themeColor="text1" w:themeTint="F2"/>
        </w:rPr>
        <w:t>39</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22</w:t>
      </w:r>
      <w:r w:rsidRPr="002F3527">
        <w:rPr>
          <w:rFonts w:hint="eastAsia"/>
          <w:color w:val="0D0D0D" w:themeColor="text1" w:themeTint="F2"/>
        </w:rPr>
        <w:t>）《关于进一步加强环境影响评价管理防范环境风险的通知》（环发﹝</w:t>
      </w:r>
      <w:r w:rsidRPr="002F3527">
        <w:rPr>
          <w:color w:val="0D0D0D" w:themeColor="text1" w:themeTint="F2"/>
        </w:rPr>
        <w:t>2012</w:t>
      </w:r>
      <w:r w:rsidRPr="002F3527">
        <w:rPr>
          <w:rFonts w:hint="eastAsia"/>
          <w:color w:val="0D0D0D" w:themeColor="text1" w:themeTint="F2"/>
        </w:rPr>
        <w:t>﹞</w:t>
      </w:r>
      <w:r w:rsidRPr="002F3527">
        <w:rPr>
          <w:color w:val="0D0D0D" w:themeColor="text1" w:themeTint="F2"/>
        </w:rPr>
        <w:t>77</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23</w:t>
      </w:r>
      <w:r w:rsidRPr="002F3527">
        <w:rPr>
          <w:rFonts w:hint="eastAsia"/>
          <w:color w:val="0D0D0D" w:themeColor="text1" w:themeTint="F2"/>
        </w:rPr>
        <w:t>）《关于切实加强风险防范严格环境影响评价管理的通知》（环发﹝</w:t>
      </w:r>
      <w:r w:rsidRPr="002F3527">
        <w:rPr>
          <w:color w:val="0D0D0D" w:themeColor="text1" w:themeTint="F2"/>
        </w:rPr>
        <w:t>2012</w:t>
      </w:r>
      <w:r w:rsidRPr="002F3527">
        <w:rPr>
          <w:rFonts w:hint="eastAsia"/>
          <w:color w:val="0D0D0D" w:themeColor="text1" w:themeTint="F2"/>
        </w:rPr>
        <w:t>﹞</w:t>
      </w:r>
      <w:r w:rsidRPr="002F3527">
        <w:rPr>
          <w:color w:val="0D0D0D" w:themeColor="text1" w:themeTint="F2"/>
        </w:rPr>
        <w:t>98</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24</w:t>
      </w:r>
      <w:r w:rsidRPr="002F3527">
        <w:rPr>
          <w:rFonts w:hint="eastAsia"/>
          <w:color w:val="0D0D0D" w:themeColor="text1" w:themeTint="F2"/>
        </w:rPr>
        <w:t>）《医疗卫生机构医疗废物管理办法》（中华人民共和国卫生部令第</w:t>
      </w:r>
      <w:r w:rsidRPr="002F3527">
        <w:rPr>
          <w:color w:val="0D0D0D" w:themeColor="text1" w:themeTint="F2"/>
        </w:rPr>
        <w:t>36</w:t>
      </w:r>
      <w:r w:rsidRPr="002F3527">
        <w:rPr>
          <w:rFonts w:hint="eastAsia"/>
          <w:color w:val="0D0D0D" w:themeColor="text1" w:themeTint="F2"/>
        </w:rPr>
        <w:t>号），</w:t>
      </w:r>
      <w:r w:rsidRPr="002F3527">
        <w:rPr>
          <w:color w:val="0D0D0D" w:themeColor="text1" w:themeTint="F2"/>
        </w:rPr>
        <w:t>2003</w:t>
      </w:r>
      <w:r w:rsidRPr="002F3527">
        <w:rPr>
          <w:rFonts w:hint="eastAsia"/>
          <w:color w:val="0D0D0D" w:themeColor="text1" w:themeTint="F2"/>
        </w:rPr>
        <w:t>年</w:t>
      </w:r>
      <w:r w:rsidRPr="002F3527">
        <w:rPr>
          <w:color w:val="0D0D0D" w:themeColor="text1" w:themeTint="F2"/>
        </w:rPr>
        <w:t>10</w:t>
      </w:r>
      <w:r w:rsidRPr="002F3527">
        <w:rPr>
          <w:rFonts w:hint="eastAsia"/>
          <w:color w:val="0D0D0D" w:themeColor="text1" w:themeTint="F2"/>
        </w:rPr>
        <w:t>月</w:t>
      </w:r>
      <w:r w:rsidRPr="002F3527">
        <w:rPr>
          <w:color w:val="0D0D0D" w:themeColor="text1" w:themeTint="F2"/>
        </w:rPr>
        <w:t>15</w:t>
      </w:r>
      <w:r w:rsidRPr="002F3527">
        <w:rPr>
          <w:rFonts w:hint="eastAsia"/>
          <w:color w:val="0D0D0D" w:themeColor="text1" w:themeTint="F2"/>
        </w:rPr>
        <w:t>日发布；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25</w:t>
      </w:r>
      <w:r w:rsidRPr="002F3527">
        <w:rPr>
          <w:rFonts w:hint="eastAsia"/>
          <w:color w:val="0D0D0D" w:themeColor="text1" w:themeTint="F2"/>
        </w:rPr>
        <w:t>）《医疗废物管理条例》（国务院令第</w:t>
      </w:r>
      <w:r w:rsidRPr="002F3527">
        <w:rPr>
          <w:color w:val="0D0D0D" w:themeColor="text1" w:themeTint="F2"/>
        </w:rPr>
        <w:t>380</w:t>
      </w:r>
      <w:r w:rsidRPr="002F3527">
        <w:rPr>
          <w:rFonts w:hint="eastAsia"/>
          <w:color w:val="0D0D0D" w:themeColor="text1" w:themeTint="F2"/>
        </w:rPr>
        <w:t>号），</w:t>
      </w:r>
      <w:r w:rsidRPr="002F3527">
        <w:rPr>
          <w:color w:val="0D0D0D" w:themeColor="text1" w:themeTint="F2"/>
        </w:rPr>
        <w:t>2003</w:t>
      </w:r>
      <w:r w:rsidRPr="002F3527">
        <w:rPr>
          <w:rFonts w:hint="eastAsia"/>
          <w:color w:val="0D0D0D" w:themeColor="text1" w:themeTint="F2"/>
        </w:rPr>
        <w:t>年</w:t>
      </w:r>
      <w:r w:rsidRPr="002F3527">
        <w:rPr>
          <w:color w:val="0D0D0D" w:themeColor="text1" w:themeTint="F2"/>
        </w:rPr>
        <w:t>6</w:t>
      </w:r>
      <w:r w:rsidRPr="002F3527">
        <w:rPr>
          <w:rFonts w:hint="eastAsia"/>
          <w:color w:val="0D0D0D" w:themeColor="text1" w:themeTint="F2"/>
        </w:rPr>
        <w:t>月</w:t>
      </w:r>
      <w:r w:rsidRPr="002F3527">
        <w:rPr>
          <w:color w:val="0D0D0D" w:themeColor="text1" w:themeTint="F2"/>
        </w:rPr>
        <w:t>16</w:t>
      </w:r>
      <w:r w:rsidRPr="002F3527">
        <w:rPr>
          <w:rFonts w:hint="eastAsia"/>
          <w:color w:val="0D0D0D" w:themeColor="text1" w:themeTint="F2"/>
        </w:rPr>
        <w:t>日；</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26</w:t>
      </w:r>
      <w:r w:rsidRPr="002F3527">
        <w:rPr>
          <w:rFonts w:hint="eastAsia"/>
          <w:color w:val="0D0D0D" w:themeColor="text1" w:themeTint="F2"/>
        </w:rPr>
        <w:t>）《医疗废物分类目录》（卫生部、国家环境保护总局文件卫医发﹝</w:t>
      </w:r>
      <w:r w:rsidRPr="002F3527">
        <w:rPr>
          <w:color w:val="0D0D0D" w:themeColor="text1" w:themeTint="F2"/>
        </w:rPr>
        <w:t>2003</w:t>
      </w:r>
      <w:r w:rsidRPr="002F3527">
        <w:rPr>
          <w:rFonts w:hint="eastAsia"/>
          <w:color w:val="0D0D0D" w:themeColor="text1" w:themeTint="F2"/>
        </w:rPr>
        <w:t>﹞</w:t>
      </w:r>
      <w:r w:rsidRPr="002F3527">
        <w:rPr>
          <w:color w:val="0D0D0D" w:themeColor="text1" w:themeTint="F2"/>
        </w:rPr>
        <w:t>287</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27</w:t>
      </w:r>
      <w:r w:rsidRPr="002F3527">
        <w:rPr>
          <w:rFonts w:hint="eastAsia"/>
          <w:color w:val="0D0D0D" w:themeColor="text1" w:themeTint="F2"/>
        </w:rPr>
        <w:t>）《关于发布</w:t>
      </w:r>
      <w:r w:rsidRPr="002F3527">
        <w:rPr>
          <w:color w:val="0D0D0D" w:themeColor="text1" w:themeTint="F2"/>
        </w:rPr>
        <w:t>&lt;</w:t>
      </w:r>
      <w:r w:rsidRPr="002F3527">
        <w:rPr>
          <w:rFonts w:hint="eastAsia"/>
          <w:color w:val="0D0D0D" w:themeColor="text1" w:themeTint="F2"/>
        </w:rPr>
        <w:t>医疗废物集中处置技术规范</w:t>
      </w:r>
      <w:r w:rsidRPr="002F3527">
        <w:rPr>
          <w:color w:val="0D0D0D" w:themeColor="text1" w:themeTint="F2"/>
        </w:rPr>
        <w:t>&gt;</w:t>
      </w:r>
      <w:r w:rsidRPr="002F3527">
        <w:rPr>
          <w:rFonts w:hint="eastAsia"/>
          <w:color w:val="0D0D0D" w:themeColor="text1" w:themeTint="F2"/>
        </w:rPr>
        <w:t>的公告》（环发﹝</w:t>
      </w:r>
      <w:r w:rsidRPr="002F3527">
        <w:rPr>
          <w:color w:val="0D0D0D" w:themeColor="text1" w:themeTint="F2"/>
        </w:rPr>
        <w:t>2003</w:t>
      </w:r>
      <w:r w:rsidRPr="002F3527">
        <w:rPr>
          <w:rFonts w:hint="eastAsia"/>
          <w:color w:val="0D0D0D" w:themeColor="text1" w:themeTint="F2"/>
        </w:rPr>
        <w:t>﹞</w:t>
      </w:r>
      <w:r w:rsidRPr="002F3527">
        <w:rPr>
          <w:color w:val="0D0D0D" w:themeColor="text1" w:themeTint="F2"/>
        </w:rPr>
        <w:t>206</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28</w:t>
      </w:r>
      <w:r w:rsidRPr="002F3527">
        <w:rPr>
          <w:rFonts w:hint="eastAsia"/>
          <w:color w:val="0D0D0D" w:themeColor="text1" w:themeTint="F2"/>
        </w:rPr>
        <w:t>）《关于发布</w:t>
      </w:r>
      <w:r w:rsidRPr="002F3527">
        <w:rPr>
          <w:color w:val="0D0D0D" w:themeColor="text1" w:themeTint="F2"/>
        </w:rPr>
        <w:t>&lt;</w:t>
      </w:r>
      <w:r w:rsidRPr="002F3527">
        <w:rPr>
          <w:rFonts w:hint="eastAsia"/>
          <w:color w:val="0D0D0D" w:themeColor="text1" w:themeTint="F2"/>
        </w:rPr>
        <w:t>医疗废物专用包装物、容器标准和警示标识规定</w:t>
      </w:r>
      <w:r w:rsidRPr="002F3527">
        <w:rPr>
          <w:color w:val="0D0D0D" w:themeColor="text1" w:themeTint="F2"/>
        </w:rPr>
        <w:t>&gt;</w:t>
      </w:r>
      <w:r w:rsidRPr="002F3527">
        <w:rPr>
          <w:rFonts w:hint="eastAsia"/>
          <w:color w:val="0D0D0D" w:themeColor="text1" w:themeTint="F2"/>
        </w:rPr>
        <w:t>的通知》（环发﹝</w:t>
      </w:r>
      <w:r w:rsidRPr="002F3527">
        <w:rPr>
          <w:color w:val="0D0D0D" w:themeColor="text1" w:themeTint="F2"/>
        </w:rPr>
        <w:t>2003</w:t>
      </w:r>
      <w:r w:rsidRPr="002F3527">
        <w:rPr>
          <w:rFonts w:hint="eastAsia"/>
          <w:color w:val="0D0D0D" w:themeColor="text1" w:themeTint="F2"/>
        </w:rPr>
        <w:t>﹞</w:t>
      </w:r>
      <w:r w:rsidRPr="002F3527">
        <w:rPr>
          <w:color w:val="0D0D0D" w:themeColor="text1" w:themeTint="F2"/>
        </w:rPr>
        <w:t>88</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29</w:t>
      </w:r>
      <w:r w:rsidRPr="002F3527">
        <w:rPr>
          <w:rFonts w:hint="eastAsia"/>
          <w:color w:val="0D0D0D" w:themeColor="text1" w:themeTint="F2"/>
        </w:rPr>
        <w:t>）《国务院办公厅转发发展改革委卫生部等部门关于</w:t>
      </w:r>
      <w:r w:rsidRPr="002F3527">
        <w:rPr>
          <w:color w:val="0D0D0D" w:themeColor="text1" w:themeTint="F2"/>
        </w:rPr>
        <w:t>&lt;</w:t>
      </w:r>
      <w:r w:rsidRPr="002F3527">
        <w:rPr>
          <w:rFonts w:hint="eastAsia"/>
          <w:color w:val="0D0D0D" w:themeColor="text1" w:themeTint="F2"/>
        </w:rPr>
        <w:t>进一步鼓励和引导社会资本举办医疗机构意见</w:t>
      </w:r>
      <w:r w:rsidRPr="002F3527">
        <w:rPr>
          <w:color w:val="0D0D0D" w:themeColor="text1" w:themeTint="F2"/>
        </w:rPr>
        <w:t>&gt;</w:t>
      </w:r>
      <w:r w:rsidRPr="002F3527">
        <w:rPr>
          <w:rFonts w:hint="eastAsia"/>
          <w:color w:val="0D0D0D" w:themeColor="text1" w:themeTint="F2"/>
        </w:rPr>
        <w:t>的通知》（国办发﹝</w:t>
      </w:r>
      <w:r w:rsidRPr="002F3527">
        <w:rPr>
          <w:color w:val="0D0D0D" w:themeColor="text1" w:themeTint="F2"/>
        </w:rPr>
        <w:t>2010</w:t>
      </w:r>
      <w:r w:rsidRPr="002F3527">
        <w:rPr>
          <w:rFonts w:hint="eastAsia"/>
          <w:color w:val="0D0D0D" w:themeColor="text1" w:themeTint="F2"/>
        </w:rPr>
        <w:t>﹞</w:t>
      </w:r>
      <w:r w:rsidRPr="002F3527">
        <w:rPr>
          <w:color w:val="0D0D0D" w:themeColor="text1" w:themeTint="F2"/>
        </w:rPr>
        <w:t>58</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30</w:t>
      </w:r>
      <w:r w:rsidRPr="002F3527">
        <w:rPr>
          <w:rFonts w:hint="eastAsia"/>
          <w:color w:val="0D0D0D" w:themeColor="text1" w:themeTint="F2"/>
        </w:rPr>
        <w:t>）</w:t>
      </w:r>
      <w:r w:rsidRPr="002F3527">
        <w:rPr>
          <w:color w:val="0D0D0D" w:themeColor="text1" w:themeTint="F2"/>
        </w:rPr>
        <w:t>《建设项目竣工环境保护验收暂行办法》</w:t>
      </w:r>
      <w:r w:rsidRPr="002F3527">
        <w:rPr>
          <w:rFonts w:hint="eastAsia"/>
          <w:color w:val="0D0D0D" w:themeColor="text1" w:themeTint="F2"/>
        </w:rPr>
        <w:t>（环保部，</w:t>
      </w:r>
      <w:r w:rsidRPr="002F3527">
        <w:rPr>
          <w:bCs/>
          <w:color w:val="0D0D0D" w:themeColor="text1" w:themeTint="F2"/>
        </w:rPr>
        <w:t>国环规环评</w:t>
      </w:r>
      <w:r w:rsidRPr="002F3527">
        <w:rPr>
          <w:rFonts w:hint="eastAsia"/>
          <w:bCs/>
          <w:color w:val="0D0D0D" w:themeColor="text1" w:themeTint="F2"/>
        </w:rPr>
        <w:t>﹝</w:t>
      </w:r>
      <w:r w:rsidRPr="002F3527">
        <w:rPr>
          <w:bCs/>
          <w:color w:val="0D0D0D" w:themeColor="text1" w:themeTint="F2"/>
        </w:rPr>
        <w:t>2017</w:t>
      </w:r>
      <w:r w:rsidRPr="002F3527">
        <w:rPr>
          <w:rFonts w:hint="eastAsia"/>
          <w:bCs/>
          <w:color w:val="0D0D0D" w:themeColor="text1" w:themeTint="F2"/>
        </w:rPr>
        <w:t>﹞</w:t>
      </w:r>
      <w:r w:rsidRPr="002F3527">
        <w:rPr>
          <w:bCs/>
          <w:color w:val="0D0D0D" w:themeColor="text1" w:themeTint="F2"/>
        </w:rPr>
        <w:t>4</w:t>
      </w:r>
      <w:r w:rsidRPr="002F3527">
        <w:rPr>
          <w:bCs/>
          <w:color w:val="0D0D0D" w:themeColor="text1" w:themeTint="F2"/>
        </w:rPr>
        <w:t>号</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bCs/>
          <w:color w:val="0D0D0D" w:themeColor="text1" w:themeTint="F2"/>
        </w:rPr>
        <w:t>（</w:t>
      </w:r>
      <w:r w:rsidRPr="002F3527">
        <w:rPr>
          <w:rFonts w:hint="eastAsia"/>
          <w:bCs/>
          <w:color w:val="0D0D0D" w:themeColor="text1" w:themeTint="F2"/>
        </w:rPr>
        <w:t>31</w:t>
      </w:r>
      <w:r w:rsidRPr="002F3527">
        <w:rPr>
          <w:rFonts w:hint="eastAsia"/>
          <w:bCs/>
          <w:color w:val="0D0D0D" w:themeColor="text1" w:themeTint="F2"/>
        </w:rPr>
        <w:t>）《建设项目环境保护事中事后监督管理办法（试行）》（</w:t>
      </w:r>
      <w:r w:rsidRPr="002F3527">
        <w:rPr>
          <w:bCs/>
          <w:color w:val="0D0D0D" w:themeColor="text1" w:themeTint="F2"/>
        </w:rPr>
        <w:t>环发</w:t>
      </w:r>
      <w:r w:rsidRPr="002F3527">
        <w:rPr>
          <w:rFonts w:hint="eastAsia"/>
          <w:bCs/>
          <w:color w:val="0D0D0D" w:themeColor="text1" w:themeTint="F2"/>
        </w:rPr>
        <w:t>﹝</w:t>
      </w:r>
      <w:r w:rsidRPr="002F3527">
        <w:rPr>
          <w:bCs/>
          <w:color w:val="0D0D0D" w:themeColor="text1" w:themeTint="F2"/>
        </w:rPr>
        <w:t>2015</w:t>
      </w:r>
      <w:r w:rsidRPr="002F3527">
        <w:rPr>
          <w:rFonts w:hint="eastAsia"/>
          <w:bCs/>
          <w:color w:val="0D0D0D" w:themeColor="text1" w:themeTint="F2"/>
        </w:rPr>
        <w:t>﹞</w:t>
      </w:r>
      <w:r w:rsidRPr="002F3527">
        <w:rPr>
          <w:bCs/>
          <w:color w:val="0D0D0D" w:themeColor="text1" w:themeTint="F2"/>
        </w:rPr>
        <w:lastRenderedPageBreak/>
        <w:t>163</w:t>
      </w:r>
      <w:r w:rsidRPr="002F3527">
        <w:rPr>
          <w:bCs/>
          <w:color w:val="0D0D0D" w:themeColor="text1" w:themeTint="F2"/>
        </w:rPr>
        <w:t>号</w:t>
      </w:r>
      <w:r w:rsidRPr="002F3527">
        <w:rPr>
          <w:rFonts w:hint="eastAsia"/>
          <w:bCs/>
          <w:color w:val="0D0D0D" w:themeColor="text1" w:themeTint="F2"/>
        </w:rPr>
        <w:t>）。</w:t>
      </w:r>
    </w:p>
    <w:p w:rsidR="00BA3956" w:rsidRPr="002F3527" w:rsidRDefault="00A23638">
      <w:pPr>
        <w:pStyle w:val="3"/>
        <w:rPr>
          <w:color w:val="0D0D0D" w:themeColor="text1" w:themeTint="F2"/>
        </w:rPr>
      </w:pPr>
      <w:r w:rsidRPr="002F3527">
        <w:rPr>
          <w:color w:val="0D0D0D" w:themeColor="text1" w:themeTint="F2"/>
        </w:rPr>
        <w:t>2.1.2</w:t>
      </w:r>
      <w:r w:rsidRPr="002F3527">
        <w:rPr>
          <w:rFonts w:hint="eastAsia"/>
          <w:color w:val="0D0D0D" w:themeColor="text1" w:themeTint="F2"/>
        </w:rPr>
        <w:t>江苏省环境</w:t>
      </w:r>
      <w:r w:rsidRPr="002F3527">
        <w:rPr>
          <w:color w:val="0D0D0D" w:themeColor="text1" w:themeTint="F2"/>
        </w:rPr>
        <w:t>保护法规和文件</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）《江苏省环境保护条例》，</w:t>
      </w:r>
      <w:r w:rsidRPr="002F3527">
        <w:rPr>
          <w:color w:val="0D0D0D" w:themeColor="text1" w:themeTint="F2"/>
        </w:rPr>
        <w:t>2004</w:t>
      </w:r>
      <w:r w:rsidRPr="002F3527">
        <w:rPr>
          <w:rFonts w:hint="eastAsia"/>
          <w:color w:val="0D0D0D" w:themeColor="text1" w:themeTint="F2"/>
        </w:rPr>
        <w:t>年</w:t>
      </w:r>
      <w:r w:rsidRPr="002F3527">
        <w:rPr>
          <w:color w:val="0D0D0D" w:themeColor="text1" w:themeTint="F2"/>
        </w:rPr>
        <w:t>12</w:t>
      </w:r>
      <w:r w:rsidRPr="002F3527">
        <w:rPr>
          <w:rFonts w:hint="eastAsia"/>
          <w:color w:val="0D0D0D" w:themeColor="text1" w:themeTint="F2"/>
        </w:rPr>
        <w:t>月</w:t>
      </w:r>
      <w:r w:rsidRPr="002F3527">
        <w:rPr>
          <w:color w:val="0D0D0D" w:themeColor="text1" w:themeTint="F2"/>
        </w:rPr>
        <w:t>17</w:t>
      </w:r>
      <w:r w:rsidRPr="002F3527">
        <w:rPr>
          <w:rFonts w:hint="eastAsia"/>
          <w:color w:val="0D0D0D" w:themeColor="text1" w:themeTint="F2"/>
        </w:rPr>
        <w:t>日修订；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w:t>
      </w:r>
      <w:r w:rsidRPr="002F3527">
        <w:rPr>
          <w:rFonts w:hint="eastAsia"/>
          <w:color w:val="0D0D0D" w:themeColor="text1" w:themeTint="F2"/>
        </w:rPr>
        <w:t>）《江苏省大气污染防治条例》，</w:t>
      </w:r>
      <w:r w:rsidRPr="002F3527">
        <w:rPr>
          <w:color w:val="0D0D0D" w:themeColor="text1" w:themeTint="F2"/>
        </w:rPr>
        <w:t>2015</w:t>
      </w:r>
      <w:r w:rsidRPr="002F3527">
        <w:rPr>
          <w:rFonts w:hint="eastAsia"/>
          <w:color w:val="0D0D0D" w:themeColor="text1" w:themeTint="F2"/>
        </w:rPr>
        <w:t>年</w:t>
      </w:r>
      <w:r w:rsidRPr="002F3527">
        <w:rPr>
          <w:color w:val="0D0D0D" w:themeColor="text1" w:themeTint="F2"/>
        </w:rPr>
        <w:t>3</w:t>
      </w:r>
      <w:r w:rsidRPr="002F3527">
        <w:rPr>
          <w:rFonts w:hint="eastAsia"/>
          <w:color w:val="0D0D0D" w:themeColor="text1" w:themeTint="F2"/>
        </w:rPr>
        <w:t>月</w:t>
      </w:r>
      <w:r w:rsidRPr="002F3527">
        <w:rPr>
          <w:color w:val="0D0D0D" w:themeColor="text1" w:themeTint="F2"/>
        </w:rPr>
        <w:t>1</w:t>
      </w:r>
      <w:r w:rsidRPr="002F3527">
        <w:rPr>
          <w:rFonts w:hint="eastAsia"/>
          <w:color w:val="0D0D0D" w:themeColor="text1" w:themeTint="F2"/>
        </w:rPr>
        <w:t>日起施行；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3</w:t>
      </w:r>
      <w:r w:rsidRPr="002F3527">
        <w:rPr>
          <w:rFonts w:hint="eastAsia"/>
          <w:color w:val="0D0D0D" w:themeColor="text1" w:themeTint="F2"/>
        </w:rPr>
        <w:t>）《江苏省环境噪声污染防治条例》，</w:t>
      </w:r>
      <w:r w:rsidRPr="002F3527">
        <w:rPr>
          <w:color w:val="0D0D0D" w:themeColor="text1" w:themeTint="F2"/>
        </w:rPr>
        <w:t>2012</w:t>
      </w:r>
      <w:r w:rsidRPr="002F3527">
        <w:rPr>
          <w:rFonts w:hint="eastAsia"/>
          <w:color w:val="0D0D0D" w:themeColor="text1" w:themeTint="F2"/>
        </w:rPr>
        <w:t>年</w:t>
      </w:r>
      <w:r w:rsidRPr="002F3527">
        <w:rPr>
          <w:color w:val="0D0D0D" w:themeColor="text1" w:themeTint="F2"/>
        </w:rPr>
        <w:t>1</w:t>
      </w:r>
      <w:r w:rsidRPr="002F3527">
        <w:rPr>
          <w:rFonts w:hint="eastAsia"/>
          <w:color w:val="0D0D0D" w:themeColor="text1" w:themeTint="F2"/>
        </w:rPr>
        <w:t>月</w:t>
      </w:r>
      <w:r w:rsidRPr="002F3527">
        <w:rPr>
          <w:color w:val="0D0D0D" w:themeColor="text1" w:themeTint="F2"/>
        </w:rPr>
        <w:t>12</w:t>
      </w:r>
      <w:r w:rsidRPr="002F3527">
        <w:rPr>
          <w:rFonts w:hint="eastAsia"/>
          <w:color w:val="0D0D0D" w:themeColor="text1" w:themeTint="F2"/>
        </w:rPr>
        <w:t>日修订；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4</w:t>
      </w:r>
      <w:r w:rsidRPr="002F3527">
        <w:rPr>
          <w:rFonts w:hint="eastAsia"/>
          <w:color w:val="0D0D0D" w:themeColor="text1" w:themeTint="F2"/>
        </w:rPr>
        <w:t>）《江苏省固体废物污染环境防治条例》</w:t>
      </w:r>
      <w:r w:rsidRPr="002F3527">
        <w:rPr>
          <w:color w:val="0D0D0D" w:themeColor="text1" w:themeTint="F2"/>
        </w:rPr>
        <w:t>2012</w:t>
      </w:r>
      <w:r w:rsidRPr="002F3527">
        <w:rPr>
          <w:rFonts w:hint="eastAsia"/>
          <w:color w:val="0D0D0D" w:themeColor="text1" w:themeTint="F2"/>
        </w:rPr>
        <w:t>年</w:t>
      </w:r>
      <w:r w:rsidRPr="002F3527">
        <w:rPr>
          <w:color w:val="0D0D0D" w:themeColor="text1" w:themeTint="F2"/>
        </w:rPr>
        <w:t>2</w:t>
      </w:r>
      <w:r w:rsidRPr="002F3527">
        <w:rPr>
          <w:rFonts w:hint="eastAsia"/>
          <w:color w:val="0D0D0D" w:themeColor="text1" w:themeTint="F2"/>
        </w:rPr>
        <w:t>月</w:t>
      </w:r>
      <w:r w:rsidRPr="002F3527">
        <w:rPr>
          <w:color w:val="0D0D0D" w:themeColor="text1" w:themeTint="F2"/>
        </w:rPr>
        <w:t>1</w:t>
      </w:r>
      <w:r w:rsidRPr="002F3527">
        <w:rPr>
          <w:rFonts w:hint="eastAsia"/>
          <w:color w:val="0D0D0D" w:themeColor="text1" w:themeTint="F2"/>
        </w:rPr>
        <w:t>日起施行；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5</w:t>
      </w:r>
      <w:r w:rsidRPr="002F3527">
        <w:rPr>
          <w:rFonts w:hint="eastAsia"/>
          <w:color w:val="0D0D0D" w:themeColor="text1" w:themeTint="F2"/>
        </w:rPr>
        <w:t>）《江苏省环境空气质量功能区划分》，</w:t>
      </w:r>
      <w:r w:rsidRPr="002F3527">
        <w:rPr>
          <w:color w:val="0D0D0D" w:themeColor="text1" w:themeTint="F2"/>
        </w:rPr>
        <w:t>1998</w:t>
      </w:r>
      <w:r w:rsidRPr="002F3527">
        <w:rPr>
          <w:rFonts w:hint="eastAsia"/>
          <w:color w:val="0D0D0D" w:themeColor="text1" w:themeTint="F2"/>
        </w:rPr>
        <w:t>年</w:t>
      </w:r>
      <w:r w:rsidRPr="002F3527">
        <w:rPr>
          <w:color w:val="0D0D0D" w:themeColor="text1" w:themeTint="F2"/>
        </w:rPr>
        <w:t>9</w:t>
      </w:r>
      <w:r w:rsidRPr="002F3527">
        <w:rPr>
          <w:rFonts w:hint="eastAsia"/>
          <w:color w:val="0D0D0D" w:themeColor="text1" w:themeTint="F2"/>
        </w:rPr>
        <w:t>月颁布；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6</w:t>
      </w:r>
      <w:r w:rsidRPr="002F3527">
        <w:rPr>
          <w:rFonts w:hint="eastAsia"/>
          <w:color w:val="0D0D0D" w:themeColor="text1" w:themeTint="F2"/>
        </w:rPr>
        <w:t>）《省政府关于江苏省地表水环境功能区划的批复》，（苏政复﹝</w:t>
      </w:r>
      <w:r w:rsidRPr="002F3527">
        <w:rPr>
          <w:color w:val="0D0D0D" w:themeColor="text1" w:themeTint="F2"/>
        </w:rPr>
        <w:t>2003</w:t>
      </w:r>
      <w:r w:rsidRPr="002F3527">
        <w:rPr>
          <w:rFonts w:hint="eastAsia"/>
          <w:color w:val="0D0D0D" w:themeColor="text1" w:themeTint="F2"/>
        </w:rPr>
        <w:t>﹞</w:t>
      </w:r>
      <w:r w:rsidRPr="002F3527">
        <w:rPr>
          <w:color w:val="0D0D0D" w:themeColor="text1" w:themeTint="F2"/>
        </w:rPr>
        <w:t>29</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7</w:t>
      </w:r>
      <w:r w:rsidRPr="002F3527">
        <w:rPr>
          <w:rFonts w:hint="eastAsia"/>
          <w:color w:val="0D0D0D" w:themeColor="text1" w:themeTint="F2"/>
        </w:rPr>
        <w:t>）《省政府关于全省县级以上集中式饮用水水源保护区划分方案的批复》（苏政复﹝</w:t>
      </w:r>
      <w:r w:rsidRPr="002F3527">
        <w:rPr>
          <w:color w:val="0D0D0D" w:themeColor="text1" w:themeTint="F2"/>
        </w:rPr>
        <w:t>2009</w:t>
      </w:r>
      <w:r w:rsidRPr="002F3527">
        <w:rPr>
          <w:rFonts w:hint="eastAsia"/>
          <w:color w:val="0D0D0D" w:themeColor="text1" w:themeTint="F2"/>
        </w:rPr>
        <w:t>﹞</w:t>
      </w:r>
      <w:r w:rsidRPr="002F3527">
        <w:rPr>
          <w:color w:val="0D0D0D" w:themeColor="text1" w:themeTint="F2"/>
        </w:rPr>
        <w:t>2</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8</w:t>
      </w:r>
      <w:r w:rsidRPr="002F3527">
        <w:rPr>
          <w:rFonts w:hint="eastAsia"/>
          <w:color w:val="0D0D0D" w:themeColor="text1" w:themeTint="F2"/>
        </w:rPr>
        <w:t>）《江苏省工业和信息产业结构调整指导目录（</w:t>
      </w:r>
      <w:r w:rsidRPr="002F3527">
        <w:rPr>
          <w:color w:val="0D0D0D" w:themeColor="text1" w:themeTint="F2"/>
        </w:rPr>
        <w:t>2012</w:t>
      </w:r>
      <w:r w:rsidRPr="002F3527">
        <w:rPr>
          <w:rFonts w:hint="eastAsia"/>
          <w:color w:val="0D0D0D" w:themeColor="text1" w:themeTint="F2"/>
        </w:rPr>
        <w:t>年本）》（苏政办发﹝</w:t>
      </w:r>
      <w:r w:rsidRPr="002F3527">
        <w:rPr>
          <w:color w:val="0D0D0D" w:themeColor="text1" w:themeTint="F2"/>
        </w:rPr>
        <w:t>2013</w:t>
      </w:r>
      <w:r w:rsidRPr="002F3527">
        <w:rPr>
          <w:rFonts w:hint="eastAsia"/>
          <w:color w:val="0D0D0D" w:themeColor="text1" w:themeTint="F2"/>
        </w:rPr>
        <w:t>﹞</w:t>
      </w:r>
      <w:r w:rsidRPr="002F3527">
        <w:rPr>
          <w:color w:val="0D0D0D" w:themeColor="text1" w:themeTint="F2"/>
        </w:rPr>
        <w:t>9</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9</w:t>
      </w:r>
      <w:r w:rsidRPr="002F3527">
        <w:rPr>
          <w:rFonts w:hint="eastAsia"/>
          <w:color w:val="0D0D0D" w:themeColor="text1" w:themeTint="F2"/>
        </w:rPr>
        <w:t>）《关于修改〈江苏省工业和信息产业结构调整指导目录（</w:t>
      </w:r>
      <w:r w:rsidRPr="002F3527">
        <w:rPr>
          <w:color w:val="0D0D0D" w:themeColor="text1" w:themeTint="F2"/>
        </w:rPr>
        <w:t>2012</w:t>
      </w:r>
      <w:r w:rsidRPr="002F3527">
        <w:rPr>
          <w:rFonts w:hint="eastAsia"/>
          <w:color w:val="0D0D0D" w:themeColor="text1" w:themeTint="F2"/>
        </w:rPr>
        <w:t>年本）〉部分条目的通知》（苏经信产业﹝</w:t>
      </w:r>
      <w:r w:rsidRPr="002F3527">
        <w:rPr>
          <w:color w:val="0D0D0D" w:themeColor="text1" w:themeTint="F2"/>
        </w:rPr>
        <w:t>2010</w:t>
      </w:r>
      <w:r w:rsidRPr="002F3527">
        <w:rPr>
          <w:rFonts w:hint="eastAsia"/>
          <w:color w:val="0D0D0D" w:themeColor="text1" w:themeTint="F2"/>
        </w:rPr>
        <w:t>﹞</w:t>
      </w:r>
      <w:r w:rsidRPr="002F3527">
        <w:rPr>
          <w:color w:val="0D0D0D" w:themeColor="text1" w:themeTint="F2"/>
        </w:rPr>
        <w:t>183</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10</w:t>
      </w:r>
      <w:r w:rsidRPr="002F3527">
        <w:rPr>
          <w:rFonts w:hint="eastAsia"/>
          <w:color w:val="0D0D0D" w:themeColor="text1" w:themeTint="F2"/>
        </w:rPr>
        <w:t>）《江苏省工业和信息产业结构调整限制淘汰目录和能耗限额》（苏政办发﹝</w:t>
      </w:r>
      <w:r w:rsidRPr="002F3527">
        <w:rPr>
          <w:color w:val="0D0D0D" w:themeColor="text1" w:themeTint="F2"/>
        </w:rPr>
        <w:t>2015</w:t>
      </w:r>
      <w:r w:rsidRPr="002F3527">
        <w:rPr>
          <w:rFonts w:hint="eastAsia"/>
          <w:color w:val="0D0D0D" w:themeColor="text1" w:themeTint="F2"/>
        </w:rPr>
        <w:t>﹞</w:t>
      </w:r>
      <w:r w:rsidRPr="002F3527">
        <w:rPr>
          <w:color w:val="0D0D0D" w:themeColor="text1" w:themeTint="F2"/>
        </w:rPr>
        <w:t>118</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11</w:t>
      </w:r>
      <w:r w:rsidRPr="002F3527">
        <w:rPr>
          <w:rFonts w:hint="eastAsia"/>
          <w:color w:val="0D0D0D" w:themeColor="text1" w:themeTint="F2"/>
        </w:rPr>
        <w:t>）《省政府关于印发江苏省生态红线区域保护规划的通知》（苏政发﹝</w:t>
      </w:r>
      <w:r w:rsidRPr="002F3527">
        <w:rPr>
          <w:color w:val="0D0D0D" w:themeColor="text1" w:themeTint="F2"/>
        </w:rPr>
        <w:t>2013</w:t>
      </w:r>
      <w:r w:rsidRPr="002F3527">
        <w:rPr>
          <w:rFonts w:hint="eastAsia"/>
          <w:color w:val="0D0D0D" w:themeColor="text1" w:themeTint="F2"/>
        </w:rPr>
        <w:t>﹞</w:t>
      </w:r>
      <w:r w:rsidRPr="002F3527">
        <w:rPr>
          <w:color w:val="0D0D0D" w:themeColor="text1" w:themeTint="F2"/>
        </w:rPr>
        <w:t>113</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12</w:t>
      </w:r>
      <w:r w:rsidRPr="002F3527">
        <w:rPr>
          <w:rFonts w:hint="eastAsia"/>
          <w:color w:val="0D0D0D" w:themeColor="text1" w:themeTint="F2"/>
        </w:rPr>
        <w:t>）《省政府关于印发江苏省大气污染防治行动计划实施方案的通知》（苏政发﹝</w:t>
      </w:r>
      <w:r w:rsidRPr="002F3527">
        <w:rPr>
          <w:color w:val="0D0D0D" w:themeColor="text1" w:themeTint="F2"/>
        </w:rPr>
        <w:t>2014</w:t>
      </w: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13</w:t>
      </w:r>
      <w:r w:rsidRPr="002F3527">
        <w:rPr>
          <w:rFonts w:hint="eastAsia"/>
          <w:color w:val="0D0D0D" w:themeColor="text1" w:themeTint="F2"/>
        </w:rPr>
        <w:t>）《省政府关于印发江苏省水污染防治工作方案的通知》（苏政发﹝</w:t>
      </w:r>
      <w:r w:rsidRPr="002F3527">
        <w:rPr>
          <w:color w:val="0D0D0D" w:themeColor="text1" w:themeTint="F2"/>
        </w:rPr>
        <w:t>2015</w:t>
      </w:r>
      <w:r w:rsidRPr="002F3527">
        <w:rPr>
          <w:rFonts w:hint="eastAsia"/>
          <w:color w:val="0D0D0D" w:themeColor="text1" w:themeTint="F2"/>
        </w:rPr>
        <w:t>﹞</w:t>
      </w:r>
      <w:r w:rsidRPr="002F3527">
        <w:rPr>
          <w:color w:val="0D0D0D" w:themeColor="text1" w:themeTint="F2"/>
        </w:rPr>
        <w:t>175</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14</w:t>
      </w:r>
      <w:r w:rsidRPr="002F3527">
        <w:rPr>
          <w:rFonts w:hint="eastAsia"/>
          <w:color w:val="0D0D0D" w:themeColor="text1" w:themeTint="F2"/>
        </w:rPr>
        <w:t>）《省政府关于印发江苏省土壤污染防治工作方案的通知》（苏政发</w:t>
      </w:r>
      <w:r w:rsidRPr="002F3527">
        <w:rPr>
          <w:rFonts w:hint="eastAsia"/>
          <w:color w:val="0D0D0D" w:themeColor="text1" w:themeTint="F2"/>
        </w:rPr>
        <w:lastRenderedPageBreak/>
        <w:t>﹝</w:t>
      </w:r>
      <w:r w:rsidRPr="002F3527">
        <w:rPr>
          <w:color w:val="0D0D0D" w:themeColor="text1" w:themeTint="F2"/>
        </w:rPr>
        <w:t>2016</w:t>
      </w:r>
      <w:r w:rsidRPr="002F3527">
        <w:rPr>
          <w:rFonts w:hint="eastAsia"/>
          <w:color w:val="0D0D0D" w:themeColor="text1" w:themeTint="F2"/>
        </w:rPr>
        <w:t>﹞</w:t>
      </w:r>
      <w:r w:rsidRPr="002F3527">
        <w:rPr>
          <w:color w:val="0D0D0D" w:themeColor="text1" w:themeTint="F2"/>
        </w:rPr>
        <w:t>169</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15</w:t>
      </w:r>
      <w:r w:rsidRPr="002F3527">
        <w:rPr>
          <w:rFonts w:hint="eastAsia"/>
          <w:color w:val="0D0D0D" w:themeColor="text1" w:themeTint="F2"/>
        </w:rPr>
        <w:t>）《关于切实做好建设项目环境管理工作的通知》（苏环管﹝</w:t>
      </w:r>
      <w:r w:rsidRPr="002F3527">
        <w:rPr>
          <w:color w:val="0D0D0D" w:themeColor="text1" w:themeTint="F2"/>
        </w:rPr>
        <w:t>2006</w:t>
      </w:r>
      <w:r w:rsidRPr="002F3527">
        <w:rPr>
          <w:rFonts w:hint="eastAsia"/>
          <w:color w:val="0D0D0D" w:themeColor="text1" w:themeTint="F2"/>
        </w:rPr>
        <w:t>﹞</w:t>
      </w:r>
      <w:r w:rsidRPr="002F3527">
        <w:rPr>
          <w:color w:val="0D0D0D" w:themeColor="text1" w:themeTint="F2"/>
        </w:rPr>
        <w:t>98</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16</w:t>
      </w:r>
      <w:r w:rsidRPr="002F3527">
        <w:rPr>
          <w:rFonts w:hint="eastAsia"/>
          <w:color w:val="0D0D0D" w:themeColor="text1" w:themeTint="F2"/>
        </w:rPr>
        <w:t>）《省政府关于加强长江流域生态环境保护工作的通知》（苏政发﹝</w:t>
      </w:r>
      <w:r w:rsidRPr="002F3527">
        <w:rPr>
          <w:color w:val="0D0D0D" w:themeColor="text1" w:themeTint="F2"/>
        </w:rPr>
        <w:t>2016</w:t>
      </w:r>
      <w:r w:rsidRPr="002F3527">
        <w:rPr>
          <w:rFonts w:hint="eastAsia"/>
          <w:color w:val="0D0D0D" w:themeColor="text1" w:themeTint="F2"/>
        </w:rPr>
        <w:t>﹞</w:t>
      </w:r>
      <w:r w:rsidRPr="002F3527">
        <w:rPr>
          <w:color w:val="0D0D0D" w:themeColor="text1" w:themeTint="F2"/>
        </w:rPr>
        <w:t>96</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17</w:t>
      </w:r>
      <w:r w:rsidRPr="002F3527">
        <w:rPr>
          <w:rFonts w:hint="eastAsia"/>
          <w:color w:val="0D0D0D" w:themeColor="text1" w:themeTint="F2"/>
        </w:rPr>
        <w:t>）《江苏省排污口设置及规范化整治管理办法》（苏环控﹝</w:t>
      </w:r>
      <w:r w:rsidRPr="002F3527">
        <w:rPr>
          <w:color w:val="0D0D0D" w:themeColor="text1" w:themeTint="F2"/>
        </w:rPr>
        <w:t>1997</w:t>
      </w:r>
      <w:r w:rsidRPr="002F3527">
        <w:rPr>
          <w:rFonts w:hint="eastAsia"/>
          <w:color w:val="0D0D0D" w:themeColor="text1" w:themeTint="F2"/>
        </w:rPr>
        <w:t>﹞</w:t>
      </w:r>
      <w:r w:rsidRPr="002F3527">
        <w:rPr>
          <w:color w:val="0D0D0D" w:themeColor="text1" w:themeTint="F2"/>
        </w:rPr>
        <w:t>122</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18</w:t>
      </w:r>
      <w:r w:rsidRPr="002F3527">
        <w:rPr>
          <w:rFonts w:hint="eastAsia"/>
          <w:color w:val="0D0D0D" w:themeColor="text1" w:themeTint="F2"/>
        </w:rPr>
        <w:t>）《江苏省污染源自动监控管理暂行办法》（苏环规﹝</w:t>
      </w:r>
      <w:r w:rsidRPr="002F3527">
        <w:rPr>
          <w:color w:val="0D0D0D" w:themeColor="text1" w:themeTint="F2"/>
        </w:rPr>
        <w:t>2011</w:t>
      </w: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19</w:t>
      </w:r>
      <w:r w:rsidRPr="002F3527">
        <w:rPr>
          <w:rFonts w:hint="eastAsia"/>
          <w:color w:val="0D0D0D" w:themeColor="text1" w:themeTint="F2"/>
        </w:rPr>
        <w:t>）《关于印发江苏省建设项目主要污染物排放总量区域平衡方案审核管理办法的通知》（苏环办﹝</w:t>
      </w:r>
      <w:r w:rsidRPr="002F3527">
        <w:rPr>
          <w:color w:val="0D0D0D" w:themeColor="text1" w:themeTint="F2"/>
        </w:rPr>
        <w:t>2011</w:t>
      </w:r>
      <w:r w:rsidRPr="002F3527">
        <w:rPr>
          <w:rFonts w:hint="eastAsia"/>
          <w:color w:val="0D0D0D" w:themeColor="text1" w:themeTint="F2"/>
        </w:rPr>
        <w:t>﹞</w:t>
      </w:r>
      <w:r w:rsidRPr="002F3527">
        <w:rPr>
          <w:color w:val="0D0D0D" w:themeColor="text1" w:themeTint="F2"/>
        </w:rPr>
        <w:t>71</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20</w:t>
      </w:r>
      <w:r w:rsidRPr="002F3527">
        <w:rPr>
          <w:rFonts w:hint="eastAsia"/>
          <w:color w:val="0D0D0D" w:themeColor="text1" w:themeTint="F2"/>
        </w:rPr>
        <w:t>）《关于加强建设项目环评文件固体废物内容编制的通知》（苏环办﹝</w:t>
      </w:r>
      <w:r w:rsidRPr="002F3527">
        <w:rPr>
          <w:color w:val="0D0D0D" w:themeColor="text1" w:themeTint="F2"/>
        </w:rPr>
        <w:t>2013</w:t>
      </w:r>
      <w:r w:rsidRPr="002F3527">
        <w:rPr>
          <w:rFonts w:hint="eastAsia"/>
          <w:color w:val="0D0D0D" w:themeColor="text1" w:themeTint="F2"/>
        </w:rPr>
        <w:t>﹞</w:t>
      </w:r>
      <w:r w:rsidRPr="002F3527">
        <w:rPr>
          <w:color w:val="0D0D0D" w:themeColor="text1" w:themeTint="F2"/>
        </w:rPr>
        <w:t>283</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21</w:t>
      </w:r>
      <w:r w:rsidRPr="002F3527">
        <w:rPr>
          <w:rFonts w:hint="eastAsia"/>
          <w:color w:val="0D0D0D" w:themeColor="text1" w:themeTint="F2"/>
        </w:rPr>
        <w:t>）《关于落实省大气污染防治行动计划实施方案严格环境影响评价准入的通知》（苏环办﹝</w:t>
      </w:r>
      <w:r w:rsidRPr="002F3527">
        <w:rPr>
          <w:color w:val="0D0D0D" w:themeColor="text1" w:themeTint="F2"/>
        </w:rPr>
        <w:t>2014</w:t>
      </w:r>
      <w:r w:rsidRPr="002F3527">
        <w:rPr>
          <w:rFonts w:hint="eastAsia"/>
          <w:color w:val="0D0D0D" w:themeColor="text1" w:themeTint="F2"/>
        </w:rPr>
        <w:t>﹞</w:t>
      </w:r>
      <w:r w:rsidRPr="002F3527">
        <w:rPr>
          <w:color w:val="0D0D0D" w:themeColor="text1" w:themeTint="F2"/>
        </w:rPr>
        <w:t>104</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22</w:t>
      </w:r>
      <w:r w:rsidRPr="002F3527">
        <w:rPr>
          <w:rFonts w:hint="eastAsia"/>
          <w:color w:val="0D0D0D" w:themeColor="text1" w:themeTint="F2"/>
        </w:rPr>
        <w:t>）《关于危险废物交换和转移工作的通知》（苏环控﹝</w:t>
      </w:r>
      <w:r w:rsidRPr="002F3527">
        <w:rPr>
          <w:color w:val="0D0D0D" w:themeColor="text1" w:themeTint="F2"/>
        </w:rPr>
        <w:t>1997</w:t>
      </w:r>
      <w:r w:rsidRPr="002F3527">
        <w:rPr>
          <w:rFonts w:hint="eastAsia"/>
          <w:color w:val="0D0D0D" w:themeColor="text1" w:themeTint="F2"/>
        </w:rPr>
        <w:t>﹞</w:t>
      </w:r>
      <w:r w:rsidRPr="002F3527">
        <w:rPr>
          <w:color w:val="0D0D0D" w:themeColor="text1" w:themeTint="F2"/>
        </w:rPr>
        <w:t>134</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23</w:t>
      </w:r>
      <w:r w:rsidRPr="002F3527">
        <w:rPr>
          <w:rFonts w:hint="eastAsia"/>
          <w:color w:val="0D0D0D" w:themeColor="text1" w:themeTint="F2"/>
        </w:rPr>
        <w:t>）《省政府关于印发江苏省生态红线区域保护规划的通知》（苏政发﹝</w:t>
      </w:r>
      <w:r w:rsidRPr="002F3527">
        <w:rPr>
          <w:color w:val="0D0D0D" w:themeColor="text1" w:themeTint="F2"/>
        </w:rPr>
        <w:t>2013</w:t>
      </w:r>
      <w:r w:rsidRPr="002F3527">
        <w:rPr>
          <w:rFonts w:hint="eastAsia"/>
          <w:color w:val="0D0D0D" w:themeColor="text1" w:themeTint="F2"/>
        </w:rPr>
        <w:t>﹞</w:t>
      </w:r>
      <w:r w:rsidRPr="002F3527">
        <w:rPr>
          <w:color w:val="0D0D0D" w:themeColor="text1" w:themeTint="F2"/>
        </w:rPr>
        <w:t>113</w:t>
      </w:r>
      <w:r w:rsidRPr="002F3527">
        <w:rPr>
          <w:rFonts w:hint="eastAsia"/>
          <w:color w:val="0D0D0D" w:themeColor="text1" w:themeTint="F2"/>
        </w:rPr>
        <w:t>号）；</w:t>
      </w:r>
    </w:p>
    <w:p w:rsidR="00BA3956" w:rsidRPr="002F3527" w:rsidRDefault="00A23638">
      <w:pPr>
        <w:ind w:firstLine="480"/>
        <w:rPr>
          <w:rFonts w:ascii="宋体" w:cs="宋体"/>
          <w:color w:val="0D0D0D" w:themeColor="text1" w:themeTint="F2"/>
          <w:kern w:val="0"/>
          <w:szCs w:val="24"/>
        </w:rPr>
      </w:pPr>
      <w:r w:rsidRPr="002F3527">
        <w:rPr>
          <w:rFonts w:hint="eastAsia"/>
          <w:color w:val="0D0D0D" w:themeColor="text1" w:themeTint="F2"/>
        </w:rPr>
        <w:t>（</w:t>
      </w:r>
      <w:r w:rsidRPr="002F3527">
        <w:rPr>
          <w:color w:val="0D0D0D" w:themeColor="text1" w:themeTint="F2"/>
        </w:rPr>
        <w:t>24</w:t>
      </w:r>
      <w:r w:rsidRPr="002F3527">
        <w:rPr>
          <w:rFonts w:hint="eastAsia"/>
          <w:color w:val="0D0D0D" w:themeColor="text1" w:themeTint="F2"/>
        </w:rPr>
        <w:t>）《关于加强建设项目烟粉尘、挥发性有机物准入审核的通知》（苏环办﹝</w:t>
      </w:r>
      <w:r w:rsidRPr="002F3527">
        <w:rPr>
          <w:color w:val="0D0D0D" w:themeColor="text1" w:themeTint="F2"/>
        </w:rPr>
        <w:t>2014</w:t>
      </w:r>
      <w:r w:rsidRPr="002F3527">
        <w:rPr>
          <w:rFonts w:hint="eastAsia"/>
          <w:color w:val="0D0D0D" w:themeColor="text1" w:themeTint="F2"/>
        </w:rPr>
        <w:t>﹞</w:t>
      </w:r>
      <w:r w:rsidRPr="002F3527">
        <w:rPr>
          <w:rFonts w:eastAsiaTheme="minorEastAsia"/>
          <w:color w:val="0D0D0D" w:themeColor="text1" w:themeTint="F2"/>
          <w:kern w:val="0"/>
          <w:szCs w:val="24"/>
        </w:rPr>
        <w:t>148</w:t>
      </w:r>
      <w:r w:rsidRPr="002F3527">
        <w:rPr>
          <w:rFonts w:ascii="宋体" w:cs="宋体" w:hint="eastAsia"/>
          <w:color w:val="0D0D0D" w:themeColor="text1" w:themeTint="F2"/>
          <w:kern w:val="0"/>
          <w:szCs w:val="24"/>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25</w:t>
      </w:r>
      <w:r w:rsidRPr="002F3527">
        <w:rPr>
          <w:rFonts w:hint="eastAsia"/>
          <w:color w:val="0D0D0D" w:themeColor="text1" w:themeTint="F2"/>
        </w:rPr>
        <w:t>）《关于进一步严格产生危险废物工业建设项目环境影响评价文件审批的通知》（苏环办﹝</w:t>
      </w:r>
      <w:r w:rsidRPr="002F3527">
        <w:rPr>
          <w:color w:val="0D0D0D" w:themeColor="text1" w:themeTint="F2"/>
        </w:rPr>
        <w:t>2014</w:t>
      </w:r>
      <w:r w:rsidRPr="002F3527">
        <w:rPr>
          <w:rFonts w:hint="eastAsia"/>
          <w:color w:val="0D0D0D" w:themeColor="text1" w:themeTint="F2"/>
        </w:rPr>
        <w:t>﹞</w:t>
      </w:r>
      <w:r w:rsidRPr="002F3527">
        <w:rPr>
          <w:color w:val="0D0D0D" w:themeColor="text1" w:themeTint="F2"/>
        </w:rPr>
        <w:t>294</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26</w:t>
      </w:r>
      <w:r w:rsidRPr="002F3527">
        <w:rPr>
          <w:rFonts w:hint="eastAsia"/>
          <w:color w:val="0D0D0D" w:themeColor="text1" w:themeTint="F2"/>
        </w:rPr>
        <w:t>）《省政府办公厅关于印发江苏省“十三五”卫生与监控暨现代医疗卫生体系建设规划的通知》（苏政办发﹝</w:t>
      </w:r>
      <w:r w:rsidRPr="002F3527">
        <w:rPr>
          <w:color w:val="0D0D0D" w:themeColor="text1" w:themeTint="F2"/>
        </w:rPr>
        <w:t>2016</w:t>
      </w:r>
      <w:r w:rsidRPr="002F3527">
        <w:rPr>
          <w:rFonts w:hint="eastAsia"/>
          <w:color w:val="0D0D0D" w:themeColor="text1" w:themeTint="F2"/>
        </w:rPr>
        <w:t>﹞</w:t>
      </w:r>
      <w:r w:rsidRPr="002F3527">
        <w:rPr>
          <w:color w:val="0D0D0D" w:themeColor="text1" w:themeTint="F2"/>
        </w:rPr>
        <w:t>164</w:t>
      </w:r>
      <w:r w:rsidRPr="002F3527">
        <w:rPr>
          <w:rFonts w:hint="eastAsia"/>
          <w:color w:val="0D0D0D" w:themeColor="text1" w:themeTint="F2"/>
        </w:rPr>
        <w:t>号）；</w:t>
      </w:r>
    </w:p>
    <w:p w:rsidR="00BA3956" w:rsidRPr="002F3527" w:rsidRDefault="00A23638">
      <w:pPr>
        <w:pStyle w:val="3"/>
        <w:rPr>
          <w:color w:val="0D0D0D" w:themeColor="text1" w:themeTint="F2"/>
        </w:rPr>
      </w:pPr>
      <w:r w:rsidRPr="002F3527">
        <w:rPr>
          <w:color w:val="0D0D0D" w:themeColor="text1" w:themeTint="F2"/>
        </w:rPr>
        <w:t>2.1.3</w:t>
      </w:r>
      <w:r w:rsidRPr="002F3527">
        <w:rPr>
          <w:rFonts w:hint="eastAsia"/>
          <w:color w:val="0D0D0D" w:themeColor="text1" w:themeTint="F2"/>
        </w:rPr>
        <w:t>南京市</w:t>
      </w:r>
      <w:r w:rsidRPr="002F3527">
        <w:rPr>
          <w:color w:val="0D0D0D" w:themeColor="text1" w:themeTint="F2"/>
        </w:rPr>
        <w:t>有关环境保护政策法规</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）《南京市大气污染防治条例（</w:t>
      </w:r>
      <w:r w:rsidRPr="002F3527">
        <w:rPr>
          <w:color w:val="0D0D0D" w:themeColor="text1" w:themeTint="F2"/>
        </w:rPr>
        <w:t>2012</w:t>
      </w:r>
      <w:r w:rsidRPr="002F3527">
        <w:rPr>
          <w:rFonts w:hint="eastAsia"/>
          <w:color w:val="0D0D0D" w:themeColor="text1" w:themeTint="F2"/>
        </w:rPr>
        <w:t>）》，南京市人大常委会，</w:t>
      </w:r>
      <w:r w:rsidRPr="002F3527">
        <w:rPr>
          <w:color w:val="0D0D0D" w:themeColor="text1" w:themeTint="F2"/>
        </w:rPr>
        <w:t>2012</w:t>
      </w:r>
      <w:r w:rsidRPr="002F3527">
        <w:rPr>
          <w:rFonts w:hint="eastAsia"/>
          <w:color w:val="0D0D0D" w:themeColor="text1" w:themeTint="F2"/>
        </w:rPr>
        <w:t>年</w:t>
      </w:r>
      <w:r w:rsidRPr="002F3527">
        <w:rPr>
          <w:color w:val="0D0D0D" w:themeColor="text1" w:themeTint="F2"/>
        </w:rPr>
        <w:t>1</w:t>
      </w:r>
      <w:r w:rsidRPr="002F3527">
        <w:rPr>
          <w:rFonts w:hint="eastAsia"/>
          <w:color w:val="0D0D0D" w:themeColor="text1" w:themeTint="F2"/>
        </w:rPr>
        <w:lastRenderedPageBreak/>
        <w:t>月</w:t>
      </w:r>
      <w:r w:rsidRPr="002F3527">
        <w:rPr>
          <w:color w:val="0D0D0D" w:themeColor="text1" w:themeTint="F2"/>
        </w:rPr>
        <w:t>12</w:t>
      </w:r>
      <w:r w:rsidRPr="002F3527">
        <w:rPr>
          <w:rFonts w:hint="eastAsia"/>
          <w:color w:val="0D0D0D" w:themeColor="text1" w:themeTint="F2"/>
        </w:rPr>
        <w:t>日；</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w:t>
      </w:r>
      <w:r w:rsidRPr="002F3527">
        <w:rPr>
          <w:rFonts w:hint="eastAsia"/>
          <w:color w:val="0D0D0D" w:themeColor="text1" w:themeTint="F2"/>
        </w:rPr>
        <w:t>）《南京市水污染防治管理条例》（</w:t>
      </w:r>
      <w:r w:rsidRPr="002F3527">
        <w:rPr>
          <w:color w:val="0D0D0D" w:themeColor="text1" w:themeTint="F2"/>
        </w:rPr>
        <w:t>2004</w:t>
      </w:r>
      <w:r w:rsidRPr="002F3527">
        <w:rPr>
          <w:rFonts w:hint="eastAsia"/>
          <w:color w:val="0D0D0D" w:themeColor="text1" w:themeTint="F2"/>
        </w:rPr>
        <w:t>年</w:t>
      </w:r>
      <w:r w:rsidRPr="002F3527">
        <w:rPr>
          <w:color w:val="0D0D0D" w:themeColor="text1" w:themeTint="F2"/>
        </w:rPr>
        <w:t>7</w:t>
      </w:r>
      <w:r w:rsidRPr="002F3527">
        <w:rPr>
          <w:rFonts w:hint="eastAsia"/>
          <w:color w:val="0D0D0D" w:themeColor="text1" w:themeTint="F2"/>
        </w:rPr>
        <w:t>月</w:t>
      </w:r>
      <w:r w:rsidRPr="002F3527">
        <w:rPr>
          <w:color w:val="0D0D0D" w:themeColor="text1" w:themeTint="F2"/>
        </w:rPr>
        <w:t>1</w:t>
      </w:r>
      <w:r w:rsidRPr="002F3527">
        <w:rPr>
          <w:rFonts w:hint="eastAsia"/>
          <w:color w:val="0D0D0D" w:themeColor="text1" w:themeTint="F2"/>
        </w:rPr>
        <w:t>日起施行）；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3</w:t>
      </w:r>
      <w:r w:rsidRPr="002F3527">
        <w:rPr>
          <w:rFonts w:hint="eastAsia"/>
          <w:color w:val="0D0D0D" w:themeColor="text1" w:themeTint="F2"/>
        </w:rPr>
        <w:t>）《南京市环境噪声污染防治条例》（</w:t>
      </w:r>
      <w:r w:rsidRPr="002F3527">
        <w:rPr>
          <w:color w:val="0D0D0D" w:themeColor="text1" w:themeTint="F2"/>
        </w:rPr>
        <w:t>2001</w:t>
      </w:r>
      <w:r w:rsidRPr="002F3527">
        <w:rPr>
          <w:rFonts w:hint="eastAsia"/>
          <w:color w:val="0D0D0D" w:themeColor="text1" w:themeTint="F2"/>
        </w:rPr>
        <w:t>年</w:t>
      </w:r>
      <w:r w:rsidRPr="002F3527">
        <w:rPr>
          <w:color w:val="0D0D0D" w:themeColor="text1" w:themeTint="F2"/>
        </w:rPr>
        <w:t>4</w:t>
      </w:r>
      <w:r w:rsidRPr="002F3527">
        <w:rPr>
          <w:rFonts w:hint="eastAsia"/>
          <w:color w:val="0D0D0D" w:themeColor="text1" w:themeTint="F2"/>
        </w:rPr>
        <w:t>月</w:t>
      </w:r>
      <w:r w:rsidRPr="002F3527">
        <w:rPr>
          <w:color w:val="0D0D0D" w:themeColor="text1" w:themeTint="F2"/>
        </w:rPr>
        <w:t>1</w:t>
      </w:r>
      <w:r w:rsidRPr="002F3527">
        <w:rPr>
          <w:rFonts w:hint="eastAsia"/>
          <w:color w:val="0D0D0D" w:themeColor="text1" w:themeTint="F2"/>
        </w:rPr>
        <w:t>日起施行）；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4</w:t>
      </w:r>
      <w:r w:rsidRPr="002F3527">
        <w:rPr>
          <w:rFonts w:hint="eastAsia"/>
          <w:color w:val="0D0D0D" w:themeColor="text1" w:themeTint="F2"/>
        </w:rPr>
        <w:t>）《南京市固废污染防治条例》（</w:t>
      </w:r>
      <w:r w:rsidRPr="002F3527">
        <w:rPr>
          <w:color w:val="0D0D0D" w:themeColor="text1" w:themeTint="F2"/>
        </w:rPr>
        <w:t>2009</w:t>
      </w:r>
      <w:r w:rsidRPr="002F3527">
        <w:rPr>
          <w:rFonts w:hint="eastAsia"/>
          <w:color w:val="0D0D0D" w:themeColor="text1" w:themeTint="F2"/>
        </w:rPr>
        <w:t>年</w:t>
      </w:r>
      <w:r w:rsidRPr="002F3527">
        <w:rPr>
          <w:color w:val="0D0D0D" w:themeColor="text1" w:themeTint="F2"/>
        </w:rPr>
        <w:t>7</w:t>
      </w:r>
      <w:r w:rsidRPr="002F3527">
        <w:rPr>
          <w:rFonts w:hint="eastAsia"/>
          <w:color w:val="0D0D0D" w:themeColor="text1" w:themeTint="F2"/>
        </w:rPr>
        <w:t>月</w:t>
      </w:r>
      <w:r w:rsidRPr="002F3527">
        <w:rPr>
          <w:color w:val="0D0D0D" w:themeColor="text1" w:themeTint="F2"/>
        </w:rPr>
        <w:t>1</w:t>
      </w:r>
      <w:r w:rsidRPr="002F3527">
        <w:rPr>
          <w:rFonts w:hint="eastAsia"/>
          <w:color w:val="0D0D0D" w:themeColor="text1" w:themeTint="F2"/>
        </w:rPr>
        <w:t>日起施行）；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5</w:t>
      </w:r>
      <w:r w:rsidRPr="002F3527">
        <w:rPr>
          <w:rFonts w:hint="eastAsia"/>
          <w:color w:val="0D0D0D" w:themeColor="text1" w:themeTint="F2"/>
        </w:rPr>
        <w:t>）《南京市扬尘污染防治管理办法》，南京市人民政府令第</w:t>
      </w:r>
      <w:r w:rsidRPr="002F3527">
        <w:rPr>
          <w:color w:val="0D0D0D" w:themeColor="text1" w:themeTint="F2"/>
        </w:rPr>
        <w:t>287</w:t>
      </w:r>
      <w:r w:rsidRPr="002F3527">
        <w:rPr>
          <w:rFonts w:hint="eastAsia"/>
          <w:color w:val="0D0D0D" w:themeColor="text1" w:themeTint="F2"/>
        </w:rPr>
        <w:t>号令，</w:t>
      </w:r>
      <w:r w:rsidRPr="002F3527">
        <w:rPr>
          <w:color w:val="0D0D0D" w:themeColor="text1" w:themeTint="F2"/>
        </w:rPr>
        <w:t>2013</w:t>
      </w:r>
      <w:r w:rsidRPr="002F3527">
        <w:rPr>
          <w:rFonts w:hint="eastAsia"/>
          <w:color w:val="0D0D0D" w:themeColor="text1" w:themeTint="F2"/>
        </w:rPr>
        <w:t>年</w:t>
      </w:r>
      <w:r w:rsidRPr="002F3527">
        <w:rPr>
          <w:color w:val="0D0D0D" w:themeColor="text1" w:themeTint="F2"/>
        </w:rPr>
        <w:t>1</w:t>
      </w:r>
      <w:r w:rsidRPr="002F3527">
        <w:rPr>
          <w:rFonts w:hint="eastAsia"/>
          <w:color w:val="0D0D0D" w:themeColor="text1" w:themeTint="F2"/>
        </w:rPr>
        <w:t>月</w:t>
      </w:r>
      <w:r w:rsidRPr="002F3527">
        <w:rPr>
          <w:color w:val="0D0D0D" w:themeColor="text1" w:themeTint="F2"/>
        </w:rPr>
        <w:t>1</w:t>
      </w:r>
      <w:r w:rsidRPr="002F3527">
        <w:rPr>
          <w:rFonts w:hint="eastAsia"/>
          <w:color w:val="0D0D0D" w:themeColor="text1" w:themeTint="F2"/>
        </w:rPr>
        <w:t>日施行；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6</w:t>
      </w:r>
      <w:r w:rsidRPr="002F3527">
        <w:rPr>
          <w:rFonts w:hint="eastAsia"/>
          <w:color w:val="0D0D0D" w:themeColor="text1" w:themeTint="F2"/>
        </w:rPr>
        <w:t>）《市政府关于印发加强扬尘污染防控“十条措施”的通知》（宁政发﹝</w:t>
      </w:r>
      <w:r w:rsidRPr="002F3527">
        <w:rPr>
          <w:color w:val="0D0D0D" w:themeColor="text1" w:themeTint="F2"/>
        </w:rPr>
        <w:t>2013</w:t>
      </w:r>
      <w:r w:rsidRPr="002F3527">
        <w:rPr>
          <w:rFonts w:hint="eastAsia"/>
          <w:color w:val="0D0D0D" w:themeColor="text1" w:themeTint="F2"/>
        </w:rPr>
        <w:t>﹞</w:t>
      </w:r>
      <w:r w:rsidRPr="002F3527">
        <w:rPr>
          <w:color w:val="0D0D0D" w:themeColor="text1" w:themeTint="F2"/>
        </w:rPr>
        <w:t>32</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7</w:t>
      </w:r>
      <w:r w:rsidRPr="002F3527">
        <w:rPr>
          <w:rFonts w:hint="eastAsia"/>
          <w:color w:val="0D0D0D" w:themeColor="text1" w:themeTint="F2"/>
        </w:rPr>
        <w:t>）《南京市建设工程施工现场扬尘管控专项整治验收细则》，</w:t>
      </w:r>
      <w:r w:rsidRPr="002F3527">
        <w:rPr>
          <w:color w:val="0D0D0D" w:themeColor="text1" w:themeTint="F2"/>
        </w:rPr>
        <w:t>2013</w:t>
      </w:r>
      <w:r w:rsidRPr="002F3527">
        <w:rPr>
          <w:rFonts w:hint="eastAsia"/>
          <w:color w:val="0D0D0D" w:themeColor="text1" w:themeTint="F2"/>
        </w:rPr>
        <w:t>年</w:t>
      </w:r>
      <w:r w:rsidRPr="002F3527">
        <w:rPr>
          <w:color w:val="0D0D0D" w:themeColor="text1" w:themeTint="F2"/>
        </w:rPr>
        <w:t>2</w:t>
      </w:r>
      <w:r w:rsidRPr="002F3527">
        <w:rPr>
          <w:rFonts w:hint="eastAsia"/>
          <w:color w:val="0D0D0D" w:themeColor="text1" w:themeTint="F2"/>
        </w:rPr>
        <w:t>月</w:t>
      </w:r>
      <w:r w:rsidRPr="002F3527">
        <w:rPr>
          <w:color w:val="0D0D0D" w:themeColor="text1" w:themeTint="F2"/>
        </w:rPr>
        <w:t>18</w:t>
      </w:r>
      <w:r w:rsidRPr="002F3527">
        <w:rPr>
          <w:rFonts w:hint="eastAsia"/>
          <w:color w:val="0D0D0D" w:themeColor="text1" w:themeTint="F2"/>
        </w:rPr>
        <w:t>日发布；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8</w:t>
      </w:r>
      <w:r w:rsidRPr="002F3527">
        <w:rPr>
          <w:rFonts w:hint="eastAsia"/>
          <w:color w:val="0D0D0D" w:themeColor="text1" w:themeTint="F2"/>
        </w:rPr>
        <w:t>）《南京市建筑垃圾和工程渣土处置管理规定》，</w:t>
      </w:r>
      <w:r w:rsidRPr="002F3527">
        <w:rPr>
          <w:color w:val="0D0D0D" w:themeColor="text1" w:themeTint="F2"/>
        </w:rPr>
        <w:t>2007</w:t>
      </w:r>
      <w:r w:rsidRPr="002F3527">
        <w:rPr>
          <w:rFonts w:hint="eastAsia"/>
          <w:color w:val="0D0D0D" w:themeColor="text1" w:themeTint="F2"/>
        </w:rPr>
        <w:t>年</w:t>
      </w:r>
      <w:r w:rsidRPr="002F3527">
        <w:rPr>
          <w:color w:val="0D0D0D" w:themeColor="text1" w:themeTint="F2"/>
        </w:rPr>
        <w:t>11</w:t>
      </w:r>
      <w:r w:rsidRPr="002F3527">
        <w:rPr>
          <w:rFonts w:hint="eastAsia"/>
          <w:color w:val="0D0D0D" w:themeColor="text1" w:themeTint="F2"/>
        </w:rPr>
        <w:t>月</w:t>
      </w:r>
      <w:r w:rsidRPr="002F3527">
        <w:rPr>
          <w:color w:val="0D0D0D" w:themeColor="text1" w:themeTint="F2"/>
        </w:rPr>
        <w:t>22</w:t>
      </w:r>
      <w:r w:rsidRPr="002F3527">
        <w:rPr>
          <w:rFonts w:hint="eastAsia"/>
          <w:color w:val="0D0D0D" w:themeColor="text1" w:themeTint="F2"/>
        </w:rPr>
        <w:t>日南京市人民政府令第</w:t>
      </w:r>
      <w:r w:rsidRPr="002F3527">
        <w:rPr>
          <w:color w:val="0D0D0D" w:themeColor="text1" w:themeTint="F2"/>
        </w:rPr>
        <w:t>262</w:t>
      </w:r>
      <w:r w:rsidRPr="002F3527">
        <w:rPr>
          <w:rFonts w:hint="eastAsia"/>
          <w:color w:val="0D0D0D" w:themeColor="text1" w:themeTint="F2"/>
        </w:rPr>
        <w:t>号修订；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9</w:t>
      </w:r>
      <w:r w:rsidRPr="002F3527">
        <w:rPr>
          <w:rFonts w:hint="eastAsia"/>
          <w:color w:val="0D0D0D" w:themeColor="text1" w:themeTint="F2"/>
        </w:rPr>
        <w:t>）市政府关于批转市环保局《南京市声环境功能区划分调整方案》的通知，宁政发﹝</w:t>
      </w:r>
      <w:r w:rsidRPr="002F3527">
        <w:rPr>
          <w:color w:val="0D0D0D" w:themeColor="text1" w:themeTint="F2"/>
        </w:rPr>
        <w:t>2014</w:t>
      </w:r>
      <w:r w:rsidRPr="002F3527">
        <w:rPr>
          <w:rFonts w:hint="eastAsia"/>
          <w:color w:val="0D0D0D" w:themeColor="text1" w:themeTint="F2"/>
        </w:rPr>
        <w:t>﹞</w:t>
      </w:r>
      <w:r w:rsidRPr="002F3527">
        <w:rPr>
          <w:color w:val="0D0D0D" w:themeColor="text1" w:themeTint="F2"/>
        </w:rPr>
        <w:t>34</w:t>
      </w:r>
      <w:r w:rsidRPr="002F3527">
        <w:rPr>
          <w:rFonts w:hint="eastAsia"/>
          <w:color w:val="0D0D0D" w:themeColor="text1" w:themeTint="F2"/>
        </w:rPr>
        <w:t>号，</w:t>
      </w:r>
      <w:r w:rsidRPr="002F3527">
        <w:rPr>
          <w:color w:val="0D0D0D" w:themeColor="text1" w:themeTint="F2"/>
        </w:rPr>
        <w:t>2014</w:t>
      </w:r>
      <w:r w:rsidRPr="002F3527">
        <w:rPr>
          <w:rFonts w:hint="eastAsia"/>
          <w:color w:val="0D0D0D" w:themeColor="text1" w:themeTint="F2"/>
        </w:rPr>
        <w:t>年</w:t>
      </w:r>
      <w:r w:rsidRPr="002F3527">
        <w:rPr>
          <w:color w:val="0D0D0D" w:themeColor="text1" w:themeTint="F2"/>
        </w:rPr>
        <w:t>1</w:t>
      </w:r>
      <w:r w:rsidRPr="002F3527">
        <w:rPr>
          <w:rFonts w:hint="eastAsia"/>
          <w:color w:val="0D0D0D" w:themeColor="text1" w:themeTint="F2"/>
        </w:rPr>
        <w:t>月</w:t>
      </w:r>
      <w:r w:rsidRPr="002F3527">
        <w:rPr>
          <w:color w:val="0D0D0D" w:themeColor="text1" w:themeTint="F2"/>
        </w:rPr>
        <w:t>27</w:t>
      </w:r>
      <w:r w:rsidRPr="002F3527">
        <w:rPr>
          <w:rFonts w:hint="eastAsia"/>
          <w:color w:val="0D0D0D" w:themeColor="text1" w:themeTint="F2"/>
        </w:rPr>
        <w:t>日发布；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10</w:t>
      </w:r>
      <w:r w:rsidRPr="002F3527">
        <w:rPr>
          <w:rFonts w:hint="eastAsia"/>
          <w:color w:val="0D0D0D" w:themeColor="text1" w:themeTint="F2"/>
        </w:rPr>
        <w:t>）市政府关于印发南京市生态红线区域保护规划的通知（宁政发﹝</w:t>
      </w:r>
      <w:r w:rsidRPr="002F3527">
        <w:rPr>
          <w:color w:val="0D0D0D" w:themeColor="text1" w:themeTint="F2"/>
        </w:rPr>
        <w:t>2014</w:t>
      </w:r>
      <w:r w:rsidRPr="002F3527">
        <w:rPr>
          <w:rFonts w:hint="eastAsia"/>
          <w:color w:val="0D0D0D" w:themeColor="text1" w:themeTint="F2"/>
        </w:rPr>
        <w:t>﹞</w:t>
      </w:r>
      <w:r w:rsidRPr="002F3527">
        <w:rPr>
          <w:color w:val="0D0D0D" w:themeColor="text1" w:themeTint="F2"/>
        </w:rPr>
        <w:t>74</w:t>
      </w:r>
      <w:r w:rsidRPr="002F3527">
        <w:rPr>
          <w:rFonts w:hint="eastAsia"/>
          <w:color w:val="0D0D0D" w:themeColor="text1" w:themeTint="F2"/>
        </w:rPr>
        <w:t>号，</w:t>
      </w:r>
      <w:r w:rsidRPr="002F3527">
        <w:rPr>
          <w:color w:val="0D0D0D" w:themeColor="text1" w:themeTint="F2"/>
        </w:rPr>
        <w:t>2014</w:t>
      </w:r>
      <w:r w:rsidRPr="002F3527">
        <w:rPr>
          <w:rFonts w:hint="eastAsia"/>
          <w:color w:val="0D0D0D" w:themeColor="text1" w:themeTint="F2"/>
        </w:rPr>
        <w:t>年</w:t>
      </w:r>
      <w:r w:rsidRPr="002F3527">
        <w:rPr>
          <w:color w:val="0D0D0D" w:themeColor="text1" w:themeTint="F2"/>
        </w:rPr>
        <w:t>3</w:t>
      </w:r>
      <w:r w:rsidRPr="002F3527">
        <w:rPr>
          <w:rFonts w:hint="eastAsia"/>
          <w:color w:val="0D0D0D" w:themeColor="text1" w:themeTint="F2"/>
        </w:rPr>
        <w:t>月</w:t>
      </w:r>
      <w:r w:rsidRPr="002F3527">
        <w:rPr>
          <w:color w:val="0D0D0D" w:themeColor="text1" w:themeTint="F2"/>
        </w:rPr>
        <w:t>20</w:t>
      </w:r>
      <w:r w:rsidRPr="002F3527">
        <w:rPr>
          <w:rFonts w:hint="eastAsia"/>
          <w:color w:val="0D0D0D" w:themeColor="text1" w:themeTint="F2"/>
        </w:rPr>
        <w:t>日发布）；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11</w:t>
      </w:r>
      <w:r w:rsidRPr="002F3527">
        <w:rPr>
          <w:rFonts w:hint="eastAsia"/>
          <w:color w:val="0D0D0D" w:themeColor="text1" w:themeTint="F2"/>
        </w:rPr>
        <w:t>）《关于进一步明确建设项目环境管理权限的通知》宁政发﹝</w:t>
      </w:r>
      <w:r w:rsidRPr="002F3527">
        <w:rPr>
          <w:color w:val="0D0D0D" w:themeColor="text1" w:themeTint="F2"/>
        </w:rPr>
        <w:t>2014</w:t>
      </w:r>
      <w:r w:rsidRPr="002F3527">
        <w:rPr>
          <w:rFonts w:hint="eastAsia"/>
          <w:color w:val="0D0D0D" w:themeColor="text1" w:themeTint="F2"/>
        </w:rPr>
        <w:t>﹞</w:t>
      </w:r>
      <w:r w:rsidRPr="002F3527">
        <w:rPr>
          <w:color w:val="0D0D0D" w:themeColor="text1" w:themeTint="F2"/>
        </w:rPr>
        <w:t>187</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12</w:t>
      </w:r>
      <w:r w:rsidRPr="002F3527">
        <w:rPr>
          <w:rFonts w:hint="eastAsia"/>
          <w:color w:val="0D0D0D" w:themeColor="text1" w:themeTint="F2"/>
        </w:rPr>
        <w:t>）《市政府关于印发南京市建设项目环境准入暂行规定的通知》（宁政发﹝</w:t>
      </w:r>
      <w:r w:rsidRPr="002F3527">
        <w:rPr>
          <w:color w:val="0D0D0D" w:themeColor="text1" w:themeTint="F2"/>
        </w:rPr>
        <w:t>2015</w:t>
      </w:r>
      <w:r w:rsidRPr="002F3527">
        <w:rPr>
          <w:rFonts w:hint="eastAsia"/>
          <w:color w:val="0D0D0D" w:themeColor="text1" w:themeTint="F2"/>
        </w:rPr>
        <w:t>﹞</w:t>
      </w:r>
      <w:r w:rsidRPr="002F3527">
        <w:rPr>
          <w:color w:val="0D0D0D" w:themeColor="text1" w:themeTint="F2"/>
        </w:rPr>
        <w:t>251</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13</w:t>
      </w:r>
      <w:r w:rsidRPr="002F3527">
        <w:rPr>
          <w:rFonts w:hint="eastAsia"/>
          <w:color w:val="0D0D0D" w:themeColor="text1" w:themeTint="F2"/>
        </w:rPr>
        <w:t>）《市政府办公厅关于印发南京市建设项目环境影响评价文件分级审批管理办法》的通知，宁政办发﹝</w:t>
      </w:r>
      <w:r w:rsidRPr="002F3527">
        <w:rPr>
          <w:color w:val="0D0D0D" w:themeColor="text1" w:themeTint="F2"/>
        </w:rPr>
        <w:t>2016</w:t>
      </w:r>
      <w:r w:rsidRPr="002F3527">
        <w:rPr>
          <w:rFonts w:hint="eastAsia"/>
          <w:color w:val="0D0D0D" w:themeColor="text1" w:themeTint="F2"/>
        </w:rPr>
        <w:t>﹞</w:t>
      </w:r>
      <w:r w:rsidRPr="002F3527">
        <w:rPr>
          <w:color w:val="0D0D0D" w:themeColor="text1" w:themeTint="F2"/>
        </w:rPr>
        <w:t>83</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14</w:t>
      </w:r>
      <w:r w:rsidRPr="002F3527">
        <w:rPr>
          <w:rFonts w:hint="eastAsia"/>
          <w:color w:val="0D0D0D" w:themeColor="text1" w:themeTint="F2"/>
        </w:rPr>
        <w:t>）《关于落实建设项目排污权指标有关问题的通知》，宁环办﹝</w:t>
      </w:r>
      <w:r w:rsidRPr="002F3527">
        <w:rPr>
          <w:color w:val="0D0D0D" w:themeColor="text1" w:themeTint="F2"/>
        </w:rPr>
        <w:t>2010</w:t>
      </w:r>
      <w:r w:rsidRPr="002F3527">
        <w:rPr>
          <w:rFonts w:hint="eastAsia"/>
          <w:color w:val="0D0D0D" w:themeColor="text1" w:themeTint="F2"/>
        </w:rPr>
        <w:t>﹞</w:t>
      </w:r>
      <w:r w:rsidRPr="002F3527">
        <w:rPr>
          <w:color w:val="0D0D0D" w:themeColor="text1" w:themeTint="F2"/>
        </w:rPr>
        <w:t>158</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color w:val="0D0D0D" w:themeColor="text1" w:themeTint="F2"/>
        </w:rPr>
        <w:t>15</w:t>
      </w:r>
      <w:r w:rsidRPr="002F3527">
        <w:rPr>
          <w:rFonts w:hint="eastAsia"/>
          <w:color w:val="0D0D0D" w:themeColor="text1" w:themeTint="F2"/>
        </w:rPr>
        <w:t>）《关于印发</w:t>
      </w:r>
      <w:r w:rsidRPr="002F3527">
        <w:rPr>
          <w:color w:val="0D0D0D" w:themeColor="text1" w:themeTint="F2"/>
        </w:rPr>
        <w:t>&lt;</w:t>
      </w:r>
      <w:r w:rsidRPr="002F3527">
        <w:rPr>
          <w:rFonts w:hint="eastAsia"/>
          <w:color w:val="0D0D0D" w:themeColor="text1" w:themeTint="F2"/>
        </w:rPr>
        <w:t>南京市建设项目主要污染物排放总量指标管理办法（试行）</w:t>
      </w:r>
      <w:r w:rsidRPr="002F3527">
        <w:rPr>
          <w:color w:val="0D0D0D" w:themeColor="text1" w:themeTint="F2"/>
        </w:rPr>
        <w:t>&gt;</w:t>
      </w:r>
      <w:r w:rsidRPr="002F3527">
        <w:rPr>
          <w:rFonts w:hint="eastAsia"/>
          <w:color w:val="0D0D0D" w:themeColor="text1" w:themeTint="F2"/>
        </w:rPr>
        <w:t>的通知》（宁环规﹝</w:t>
      </w:r>
      <w:r w:rsidRPr="002F3527">
        <w:rPr>
          <w:color w:val="0D0D0D" w:themeColor="text1" w:themeTint="F2"/>
        </w:rPr>
        <w:t>2015</w:t>
      </w:r>
      <w:r w:rsidRPr="002F3527">
        <w:rPr>
          <w:rFonts w:hint="eastAsia"/>
          <w:color w:val="0D0D0D" w:themeColor="text1" w:themeTint="F2"/>
        </w:rPr>
        <w:t>﹞</w:t>
      </w:r>
      <w:r w:rsidRPr="002F3527">
        <w:rPr>
          <w:color w:val="0D0D0D" w:themeColor="text1" w:themeTint="F2"/>
        </w:rPr>
        <w:t>4</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16</w:t>
      </w:r>
      <w:r w:rsidRPr="002F3527">
        <w:rPr>
          <w:rFonts w:hint="eastAsia"/>
          <w:color w:val="0D0D0D" w:themeColor="text1" w:themeTint="F2"/>
        </w:rPr>
        <w:t>）《市政府关于推进排污权有偿使用和交易工作的意见》，宁政发﹝</w:t>
      </w:r>
      <w:r w:rsidRPr="002F3527">
        <w:rPr>
          <w:color w:val="0D0D0D" w:themeColor="text1" w:themeTint="F2"/>
        </w:rPr>
        <w:t>2015</w:t>
      </w:r>
      <w:r w:rsidRPr="002F3527">
        <w:rPr>
          <w:rFonts w:hint="eastAsia"/>
          <w:color w:val="0D0D0D" w:themeColor="text1" w:themeTint="F2"/>
        </w:rPr>
        <w:t>﹞</w:t>
      </w:r>
      <w:r w:rsidRPr="002F3527">
        <w:rPr>
          <w:color w:val="0D0D0D" w:themeColor="text1" w:themeTint="F2"/>
        </w:rPr>
        <w:t>2</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17</w:t>
      </w:r>
      <w:r w:rsidRPr="002F3527">
        <w:rPr>
          <w:rFonts w:hint="eastAsia"/>
          <w:color w:val="0D0D0D" w:themeColor="text1" w:themeTint="F2"/>
        </w:rPr>
        <w:t>）《市政府办公厅关于进一步加强固体废物污染防治工作的意见》，宁政办发〔</w:t>
      </w:r>
      <w:r w:rsidRPr="002F3527">
        <w:rPr>
          <w:color w:val="0D0D0D" w:themeColor="text1" w:themeTint="F2"/>
        </w:rPr>
        <w:t>2016</w:t>
      </w:r>
      <w:r w:rsidRPr="002F3527">
        <w:rPr>
          <w:rFonts w:hint="eastAsia"/>
          <w:color w:val="0D0D0D" w:themeColor="text1" w:themeTint="F2"/>
        </w:rPr>
        <w:t>〕</w:t>
      </w:r>
      <w:r w:rsidRPr="002F3527">
        <w:rPr>
          <w:color w:val="0D0D0D" w:themeColor="text1" w:themeTint="F2"/>
        </w:rPr>
        <w:t>159</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18</w:t>
      </w:r>
      <w:r w:rsidRPr="002F3527">
        <w:rPr>
          <w:rFonts w:hint="eastAsia"/>
          <w:color w:val="0D0D0D" w:themeColor="text1" w:themeTint="F2"/>
        </w:rPr>
        <w:t>）《市政府办公厅关于转发市卫生局关于近期医疗机构设置的意见的通知（宁政办发﹝</w:t>
      </w:r>
      <w:r w:rsidRPr="002F3527">
        <w:rPr>
          <w:color w:val="0D0D0D" w:themeColor="text1" w:themeTint="F2"/>
        </w:rPr>
        <w:t>2015</w:t>
      </w:r>
      <w:r w:rsidRPr="002F3527">
        <w:rPr>
          <w:rFonts w:hint="eastAsia"/>
          <w:color w:val="0D0D0D" w:themeColor="text1" w:themeTint="F2"/>
        </w:rPr>
        <w:t>﹞</w:t>
      </w:r>
      <w:r w:rsidRPr="002F3527">
        <w:rPr>
          <w:color w:val="0D0D0D" w:themeColor="text1" w:themeTint="F2"/>
        </w:rPr>
        <w:t>54</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19</w:t>
      </w:r>
      <w:r w:rsidRPr="002F3527">
        <w:rPr>
          <w:rFonts w:hint="eastAsia"/>
          <w:color w:val="0D0D0D" w:themeColor="text1" w:themeTint="F2"/>
        </w:rPr>
        <w:t>）《市政府办公厅关于印发南京市“十三五”医疗机构设置规划的通知》（宁政办发﹝</w:t>
      </w:r>
      <w:r w:rsidRPr="002F3527">
        <w:rPr>
          <w:color w:val="0D0D0D" w:themeColor="text1" w:themeTint="F2"/>
        </w:rPr>
        <w:t>2017</w:t>
      </w:r>
      <w:r w:rsidRPr="002F3527">
        <w:rPr>
          <w:rFonts w:hint="eastAsia"/>
          <w:color w:val="0D0D0D" w:themeColor="text1" w:themeTint="F2"/>
        </w:rPr>
        <w:t>﹞</w:t>
      </w:r>
      <w:r w:rsidRPr="002F3527">
        <w:rPr>
          <w:color w:val="0D0D0D" w:themeColor="text1" w:themeTint="F2"/>
        </w:rPr>
        <w:t>18</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20</w:t>
      </w:r>
      <w:r w:rsidRPr="002F3527">
        <w:rPr>
          <w:rFonts w:hint="eastAsia"/>
          <w:color w:val="0D0D0D" w:themeColor="text1" w:themeTint="F2"/>
        </w:rPr>
        <w:t>）《南京市城市总体规划（</w:t>
      </w:r>
      <w:r w:rsidRPr="002F3527">
        <w:rPr>
          <w:color w:val="0D0D0D" w:themeColor="text1" w:themeTint="F2"/>
        </w:rPr>
        <w:t>2007-2030</w:t>
      </w:r>
      <w:r w:rsidRPr="002F3527">
        <w:rPr>
          <w:rFonts w:hint="eastAsia"/>
          <w:color w:val="0D0D0D" w:themeColor="text1" w:themeTint="F2"/>
        </w:rPr>
        <w:t>）》（南京市规划局）；</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21</w:t>
      </w:r>
      <w:r w:rsidRPr="002F3527">
        <w:rPr>
          <w:rFonts w:hint="eastAsia"/>
          <w:color w:val="0D0D0D" w:themeColor="text1" w:themeTint="F2"/>
        </w:rPr>
        <w:t>）《南京市政府关于</w:t>
      </w:r>
      <w:r w:rsidRPr="002F3527">
        <w:rPr>
          <w:color w:val="0D0D0D" w:themeColor="text1" w:themeTint="F2"/>
        </w:rPr>
        <w:t>&lt;</w:t>
      </w:r>
      <w:r w:rsidRPr="002F3527">
        <w:rPr>
          <w:rFonts w:hint="eastAsia"/>
          <w:color w:val="0D0D0D" w:themeColor="text1" w:themeTint="F2"/>
        </w:rPr>
        <w:t>印发南京市贯彻落实江苏省大气污染防治条例进一步加强大气污染防治工作实施计划的通知</w:t>
      </w:r>
      <w:r w:rsidRPr="002F3527">
        <w:rPr>
          <w:color w:val="0D0D0D" w:themeColor="text1" w:themeTint="F2"/>
        </w:rPr>
        <w:t>&gt;</w:t>
      </w:r>
      <w:r w:rsidRPr="002F3527">
        <w:rPr>
          <w:rFonts w:hint="eastAsia"/>
          <w:color w:val="0D0D0D" w:themeColor="text1" w:themeTint="F2"/>
        </w:rPr>
        <w:t>》（宁政发﹝</w:t>
      </w:r>
      <w:r w:rsidRPr="002F3527">
        <w:rPr>
          <w:color w:val="0D0D0D" w:themeColor="text1" w:themeTint="F2"/>
        </w:rPr>
        <w:t>2015</w:t>
      </w:r>
      <w:r w:rsidRPr="002F3527">
        <w:rPr>
          <w:rFonts w:hint="eastAsia"/>
          <w:color w:val="0D0D0D" w:themeColor="text1" w:themeTint="F2"/>
        </w:rPr>
        <w:t>﹞</w:t>
      </w:r>
      <w:r w:rsidRPr="002F3527">
        <w:rPr>
          <w:color w:val="0D0D0D" w:themeColor="text1" w:themeTint="F2"/>
        </w:rPr>
        <w:t>80</w:t>
      </w:r>
      <w:r w:rsidRPr="002F3527">
        <w:rPr>
          <w:rFonts w:hint="eastAsia"/>
          <w:color w:val="0D0D0D" w:themeColor="text1" w:themeTint="F2"/>
        </w:rPr>
        <w:t>号）。</w:t>
      </w:r>
    </w:p>
    <w:p w:rsidR="00BA3956" w:rsidRPr="002F3527" w:rsidRDefault="00A23638">
      <w:pPr>
        <w:pStyle w:val="3"/>
        <w:rPr>
          <w:color w:val="0D0D0D" w:themeColor="text1" w:themeTint="F2"/>
        </w:rPr>
      </w:pPr>
      <w:r w:rsidRPr="002F3527">
        <w:rPr>
          <w:rFonts w:hint="eastAsia"/>
          <w:color w:val="0D0D0D" w:themeColor="text1" w:themeTint="F2"/>
        </w:rPr>
        <w:t>2</w:t>
      </w:r>
      <w:r w:rsidRPr="002F3527">
        <w:rPr>
          <w:color w:val="0D0D0D" w:themeColor="text1" w:themeTint="F2"/>
        </w:rPr>
        <w:t>.1.4</w:t>
      </w:r>
      <w:r w:rsidRPr="002F3527">
        <w:rPr>
          <w:rFonts w:hint="eastAsia"/>
          <w:color w:val="0D0D0D" w:themeColor="text1" w:themeTint="F2"/>
        </w:rPr>
        <w:t>环评</w:t>
      </w:r>
      <w:r w:rsidRPr="002F3527">
        <w:rPr>
          <w:color w:val="0D0D0D" w:themeColor="text1" w:themeTint="F2"/>
        </w:rPr>
        <w:t>技术导则和规范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）《环境影响评价技术导则</w:t>
      </w:r>
      <w:r w:rsidRPr="002F3527">
        <w:rPr>
          <w:color w:val="0D0D0D" w:themeColor="text1" w:themeTint="F2"/>
        </w:rPr>
        <w:t xml:space="preserve"> </w:t>
      </w:r>
      <w:r w:rsidRPr="002F3527">
        <w:rPr>
          <w:rFonts w:hint="eastAsia"/>
          <w:color w:val="0D0D0D" w:themeColor="text1" w:themeTint="F2"/>
        </w:rPr>
        <w:t>总纲》（</w:t>
      </w:r>
      <w:r w:rsidRPr="002F3527">
        <w:rPr>
          <w:color w:val="0D0D0D" w:themeColor="text1" w:themeTint="F2"/>
        </w:rPr>
        <w:t>HJ2.1-2016</w:t>
      </w:r>
      <w:r w:rsidRPr="002F3527">
        <w:rPr>
          <w:rFonts w:hint="eastAsia"/>
          <w:color w:val="0D0D0D" w:themeColor="text1" w:themeTint="F2"/>
        </w:rPr>
        <w:t>，国家环保总局）；</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w:t>
      </w:r>
      <w:r w:rsidRPr="002F3527">
        <w:rPr>
          <w:rFonts w:hint="eastAsia"/>
          <w:color w:val="0D0D0D" w:themeColor="text1" w:themeTint="F2"/>
        </w:rPr>
        <w:t>）《环境影响评价技术导则</w:t>
      </w:r>
      <w:r w:rsidRPr="002F3527">
        <w:rPr>
          <w:color w:val="0D0D0D" w:themeColor="text1" w:themeTint="F2"/>
        </w:rPr>
        <w:t xml:space="preserve"> </w:t>
      </w:r>
      <w:r w:rsidRPr="002F3527">
        <w:rPr>
          <w:rFonts w:hint="eastAsia"/>
          <w:color w:val="0D0D0D" w:themeColor="text1" w:themeTint="F2"/>
        </w:rPr>
        <w:t>大气环境》（</w:t>
      </w:r>
      <w:r w:rsidRPr="002F3527">
        <w:rPr>
          <w:color w:val="0D0D0D" w:themeColor="text1" w:themeTint="F2"/>
        </w:rPr>
        <w:t>HJ2.2-2008</w:t>
      </w:r>
      <w:r w:rsidRPr="002F3527">
        <w:rPr>
          <w:rFonts w:hint="eastAsia"/>
          <w:color w:val="0D0D0D" w:themeColor="text1" w:themeTint="F2"/>
        </w:rPr>
        <w:t>，环境保护部）；</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3</w:t>
      </w:r>
      <w:r w:rsidRPr="002F3527">
        <w:rPr>
          <w:rFonts w:hint="eastAsia"/>
          <w:color w:val="0D0D0D" w:themeColor="text1" w:themeTint="F2"/>
        </w:rPr>
        <w:t>）《环境影响评价技术导则</w:t>
      </w:r>
      <w:r w:rsidRPr="002F3527">
        <w:rPr>
          <w:color w:val="0D0D0D" w:themeColor="text1" w:themeTint="F2"/>
        </w:rPr>
        <w:t xml:space="preserve"> </w:t>
      </w:r>
      <w:r w:rsidRPr="002F3527">
        <w:rPr>
          <w:rFonts w:hint="eastAsia"/>
          <w:color w:val="0D0D0D" w:themeColor="text1" w:themeTint="F2"/>
        </w:rPr>
        <w:t>地面水环境》（</w:t>
      </w:r>
      <w:r w:rsidRPr="002F3527">
        <w:rPr>
          <w:color w:val="0D0D0D" w:themeColor="text1" w:themeTint="F2"/>
        </w:rPr>
        <w:t>HJ/T2.3-93</w:t>
      </w:r>
      <w:r w:rsidRPr="002F3527">
        <w:rPr>
          <w:rFonts w:hint="eastAsia"/>
          <w:color w:val="0D0D0D" w:themeColor="text1" w:themeTint="F2"/>
        </w:rPr>
        <w:t>，国家环保总局）；</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4</w:t>
      </w:r>
      <w:r w:rsidRPr="002F3527">
        <w:rPr>
          <w:rFonts w:hint="eastAsia"/>
          <w:color w:val="0D0D0D" w:themeColor="text1" w:themeTint="F2"/>
        </w:rPr>
        <w:t>）《环境影响评价技术导则</w:t>
      </w:r>
      <w:r w:rsidRPr="002F3527">
        <w:rPr>
          <w:color w:val="0D0D0D" w:themeColor="text1" w:themeTint="F2"/>
        </w:rPr>
        <w:t xml:space="preserve"> </w:t>
      </w:r>
      <w:r w:rsidRPr="002F3527">
        <w:rPr>
          <w:rFonts w:hint="eastAsia"/>
          <w:color w:val="0D0D0D" w:themeColor="text1" w:themeTint="F2"/>
        </w:rPr>
        <w:t>声环境》（</w:t>
      </w:r>
      <w:r w:rsidRPr="002F3527">
        <w:rPr>
          <w:color w:val="0D0D0D" w:themeColor="text1" w:themeTint="F2"/>
        </w:rPr>
        <w:t>HJ2.4-2009</w:t>
      </w:r>
      <w:r w:rsidRPr="002F3527">
        <w:rPr>
          <w:rFonts w:hint="eastAsia"/>
          <w:color w:val="0D0D0D" w:themeColor="text1" w:themeTint="F2"/>
        </w:rPr>
        <w:t>，国家环保部）；</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5</w:t>
      </w:r>
      <w:r w:rsidRPr="002F3527">
        <w:rPr>
          <w:rFonts w:hint="eastAsia"/>
          <w:color w:val="0D0D0D" w:themeColor="text1" w:themeTint="F2"/>
        </w:rPr>
        <w:t>）《环境影响评价技术导则（地下水环境）》（</w:t>
      </w:r>
      <w:r w:rsidRPr="002F3527">
        <w:rPr>
          <w:color w:val="0D0D0D" w:themeColor="text1" w:themeTint="F2"/>
        </w:rPr>
        <w:t>HJ610-2016</w:t>
      </w:r>
      <w:r w:rsidRPr="002F3527">
        <w:rPr>
          <w:rFonts w:hint="eastAsia"/>
          <w:color w:val="0D0D0D" w:themeColor="text1" w:themeTint="F2"/>
        </w:rPr>
        <w:t>），</w:t>
      </w:r>
      <w:r w:rsidRPr="002F3527">
        <w:rPr>
          <w:color w:val="0D0D0D" w:themeColor="text1" w:themeTint="F2"/>
        </w:rPr>
        <w:t>2016</w:t>
      </w:r>
      <w:r w:rsidRPr="002F3527">
        <w:rPr>
          <w:rFonts w:hint="eastAsia"/>
          <w:color w:val="0D0D0D" w:themeColor="text1" w:themeTint="F2"/>
        </w:rPr>
        <w:t>年</w:t>
      </w:r>
      <w:r w:rsidRPr="002F3527">
        <w:rPr>
          <w:color w:val="0D0D0D" w:themeColor="text1" w:themeTint="F2"/>
        </w:rPr>
        <w:t>1</w:t>
      </w:r>
      <w:r w:rsidRPr="002F3527">
        <w:rPr>
          <w:rFonts w:hint="eastAsia"/>
          <w:color w:val="0D0D0D" w:themeColor="text1" w:themeTint="F2"/>
        </w:rPr>
        <w:t>月</w:t>
      </w:r>
      <w:r w:rsidRPr="002F3527">
        <w:rPr>
          <w:color w:val="0D0D0D" w:themeColor="text1" w:themeTint="F2"/>
        </w:rPr>
        <w:t>7</w:t>
      </w:r>
      <w:r w:rsidRPr="002F3527">
        <w:rPr>
          <w:rFonts w:hint="eastAsia"/>
          <w:color w:val="0D0D0D" w:themeColor="text1" w:themeTint="F2"/>
        </w:rPr>
        <w:t>日起实施；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w:t>
      </w:r>
      <w:r w:rsidRPr="002F3527">
        <w:rPr>
          <w:color w:val="0D0D0D" w:themeColor="text1" w:themeTint="F2"/>
        </w:rPr>
        <w:t>《环境影响评价技术导则</w:t>
      </w:r>
      <w:r w:rsidRPr="002F3527">
        <w:rPr>
          <w:color w:val="0D0D0D" w:themeColor="text1" w:themeTint="F2"/>
        </w:rPr>
        <w:t xml:space="preserve"> </w:t>
      </w:r>
      <w:r w:rsidRPr="002F3527">
        <w:rPr>
          <w:color w:val="0D0D0D" w:themeColor="text1" w:themeTint="F2"/>
        </w:rPr>
        <w:t>生态影响》（</w:t>
      </w:r>
      <w:r w:rsidRPr="002F3527">
        <w:rPr>
          <w:color w:val="0D0D0D" w:themeColor="text1" w:themeTint="F2"/>
        </w:rPr>
        <w:t>HJ 19-2011</w:t>
      </w:r>
      <w:r w:rsidRPr="002F3527">
        <w:rPr>
          <w:color w:val="0D0D0D" w:themeColor="text1" w:themeTint="F2"/>
        </w:rPr>
        <w:t>）</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7</w:t>
      </w:r>
      <w:r w:rsidRPr="002F3527">
        <w:rPr>
          <w:rFonts w:hint="eastAsia"/>
          <w:color w:val="0D0D0D" w:themeColor="text1" w:themeTint="F2"/>
        </w:rPr>
        <w:t>）《建设项目环境风险评价技术导则》（</w:t>
      </w:r>
      <w:r w:rsidRPr="002F3527">
        <w:rPr>
          <w:color w:val="0D0D0D" w:themeColor="text1" w:themeTint="F2"/>
        </w:rPr>
        <w:t>HJ/T169-2004</w:t>
      </w:r>
      <w:r w:rsidRPr="002F3527">
        <w:rPr>
          <w:rFonts w:hint="eastAsia"/>
          <w:color w:val="0D0D0D" w:themeColor="text1" w:themeTint="F2"/>
        </w:rPr>
        <w:t>，国家环保总局）；</w:t>
      </w:r>
    </w:p>
    <w:p w:rsidR="00BA3956" w:rsidRPr="002F3527" w:rsidRDefault="00A23638">
      <w:pPr>
        <w:ind w:firstLine="480"/>
        <w:rPr>
          <w:color w:val="0D0D0D" w:themeColor="text1" w:themeTint="F2"/>
        </w:rPr>
      </w:pPr>
      <w:r w:rsidRPr="002F3527">
        <w:rPr>
          <w:rFonts w:hint="eastAsia"/>
          <w:bCs/>
          <w:color w:val="0D0D0D" w:themeColor="text1" w:themeTint="F2"/>
        </w:rPr>
        <w:t>（</w:t>
      </w:r>
      <w:r w:rsidRPr="002F3527">
        <w:rPr>
          <w:rFonts w:hint="eastAsia"/>
          <w:bCs/>
          <w:color w:val="0D0D0D" w:themeColor="text1" w:themeTint="F2"/>
        </w:rPr>
        <w:t>8</w:t>
      </w:r>
      <w:r w:rsidRPr="002F3527">
        <w:rPr>
          <w:rFonts w:hint="eastAsia"/>
          <w:bCs/>
          <w:color w:val="0D0D0D" w:themeColor="text1" w:themeTint="F2"/>
        </w:rPr>
        <w:t>）《建设项目危险废物环境影响评价指南》，环境</w:t>
      </w:r>
      <w:r w:rsidRPr="002F3527">
        <w:rPr>
          <w:bCs/>
          <w:color w:val="0D0D0D" w:themeColor="text1" w:themeTint="F2"/>
        </w:rPr>
        <w:t>保护部，</w:t>
      </w:r>
      <w:r w:rsidRPr="002F3527">
        <w:rPr>
          <w:rFonts w:hint="eastAsia"/>
          <w:bCs/>
          <w:color w:val="0D0D0D" w:themeColor="text1" w:themeTint="F2"/>
        </w:rPr>
        <w:t>2017</w:t>
      </w:r>
      <w:r w:rsidRPr="002F3527">
        <w:rPr>
          <w:rFonts w:hint="eastAsia"/>
          <w:bCs/>
          <w:color w:val="0D0D0D" w:themeColor="text1" w:themeTint="F2"/>
        </w:rPr>
        <w:t>年第</w:t>
      </w:r>
      <w:r w:rsidRPr="002F3527">
        <w:rPr>
          <w:rFonts w:hint="eastAsia"/>
          <w:bCs/>
          <w:color w:val="0D0D0D" w:themeColor="text1" w:themeTint="F2"/>
        </w:rPr>
        <w:t>43</w:t>
      </w:r>
      <w:r w:rsidRPr="002F3527">
        <w:rPr>
          <w:rFonts w:hint="eastAsia"/>
          <w:bCs/>
          <w:color w:val="0D0D0D" w:themeColor="text1" w:themeTint="F2"/>
        </w:rPr>
        <w:t>号</w:t>
      </w:r>
      <w:r w:rsidRPr="002F3527">
        <w:rPr>
          <w:bCs/>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color w:val="0D0D0D" w:themeColor="text1" w:themeTint="F2"/>
        </w:rPr>
        <w:t>9</w:t>
      </w:r>
      <w:r w:rsidRPr="002F3527">
        <w:rPr>
          <w:rFonts w:hint="eastAsia"/>
          <w:color w:val="0D0D0D" w:themeColor="text1" w:themeTint="F2"/>
        </w:rPr>
        <w:t>）《危险化学品重大危险源识别》（</w:t>
      </w:r>
      <w:r w:rsidRPr="002F3527">
        <w:rPr>
          <w:color w:val="0D0D0D" w:themeColor="text1" w:themeTint="F2"/>
        </w:rPr>
        <w:t>GB18218-2009</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10</w:t>
      </w:r>
      <w:r w:rsidRPr="002F3527">
        <w:rPr>
          <w:rFonts w:hint="eastAsia"/>
          <w:color w:val="0D0D0D" w:themeColor="text1" w:themeTint="F2"/>
        </w:rPr>
        <w:t>）</w:t>
      </w:r>
      <w:r w:rsidRPr="002F3527">
        <w:rPr>
          <w:color w:val="0D0D0D" w:themeColor="text1" w:themeTint="F2"/>
        </w:rPr>
        <w:t>《危险废物贮存污染控制标准》（</w:t>
      </w:r>
      <w:r w:rsidRPr="002F3527">
        <w:rPr>
          <w:color w:val="0D0D0D" w:themeColor="text1" w:themeTint="F2"/>
        </w:rPr>
        <w:t>GB19597-2001</w:t>
      </w:r>
      <w:r w:rsidRPr="002F3527">
        <w:rPr>
          <w:color w:val="0D0D0D" w:themeColor="text1" w:themeTint="F2"/>
        </w:rPr>
        <w:t>）</w:t>
      </w:r>
      <w:r w:rsidRPr="002F3527">
        <w:rPr>
          <w:rFonts w:hint="eastAsia"/>
          <w:color w:val="0D0D0D" w:themeColor="text1" w:themeTint="F2"/>
        </w:rPr>
        <w:t>（</w:t>
      </w:r>
      <w:r w:rsidRPr="002F3527">
        <w:rPr>
          <w:rFonts w:hint="eastAsia"/>
          <w:color w:val="0D0D0D" w:themeColor="text1" w:themeTint="F2"/>
        </w:rPr>
        <w:t>2013</w:t>
      </w:r>
      <w:r w:rsidRPr="002F3527">
        <w:rPr>
          <w:rFonts w:hint="eastAsia"/>
          <w:color w:val="0D0D0D" w:themeColor="text1" w:themeTint="F2"/>
        </w:rPr>
        <w:t>年修订）；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11</w:t>
      </w:r>
      <w:r w:rsidRPr="002F3527">
        <w:rPr>
          <w:rFonts w:hint="eastAsia"/>
          <w:color w:val="0D0D0D" w:themeColor="text1" w:themeTint="F2"/>
        </w:rPr>
        <w:t>）《环境风险评价实用技术和方法》（中国环境科学出版社，</w:t>
      </w:r>
      <w:r w:rsidRPr="002F3527">
        <w:rPr>
          <w:color w:val="0D0D0D" w:themeColor="text1" w:themeTint="F2"/>
        </w:rPr>
        <w:t>2000</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color w:val="0D0D0D" w:themeColor="text1" w:themeTint="F2"/>
        </w:rPr>
        <w:t>2</w:t>
      </w:r>
      <w:r w:rsidRPr="002F3527">
        <w:rPr>
          <w:rFonts w:hint="eastAsia"/>
          <w:color w:val="0D0D0D" w:themeColor="text1" w:themeTint="F2"/>
        </w:rPr>
        <w:t>）</w:t>
      </w:r>
      <w:r w:rsidRPr="002F3527">
        <w:rPr>
          <w:bCs/>
          <w:color w:val="0D0D0D" w:themeColor="text1" w:themeTint="F2"/>
        </w:rPr>
        <w:t>《医疗机构水污染物排放标准》（</w:t>
      </w:r>
      <w:r w:rsidRPr="002F3527">
        <w:rPr>
          <w:color w:val="0D0D0D" w:themeColor="text1" w:themeTint="F2"/>
        </w:rPr>
        <w:t>GB18466-2005</w:t>
      </w:r>
      <w:r w:rsidRPr="002F3527">
        <w:rPr>
          <w:bCs/>
          <w:color w:val="0D0D0D" w:themeColor="text1" w:themeTint="F2"/>
        </w:rPr>
        <w:t>）</w:t>
      </w:r>
      <w:r w:rsidRPr="002F3527">
        <w:rPr>
          <w:rFonts w:hint="eastAsia"/>
          <w:bCs/>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11</w:t>
      </w:r>
      <w:r w:rsidRPr="002F3527">
        <w:rPr>
          <w:rFonts w:hint="eastAsia"/>
          <w:color w:val="0D0D0D" w:themeColor="text1" w:themeTint="F2"/>
        </w:rPr>
        <w:t>）《医院污水处理技术指南》</w:t>
      </w:r>
      <w:r w:rsidRPr="002F3527">
        <w:rPr>
          <w:color w:val="0D0D0D" w:themeColor="text1" w:themeTint="F2"/>
        </w:rPr>
        <w:t>(</w:t>
      </w:r>
      <w:r w:rsidRPr="002F3527">
        <w:rPr>
          <w:rFonts w:hint="eastAsia"/>
          <w:color w:val="0D0D0D" w:themeColor="text1" w:themeTint="F2"/>
        </w:rPr>
        <w:t>环发〔</w:t>
      </w:r>
      <w:r w:rsidRPr="002F3527">
        <w:rPr>
          <w:color w:val="0D0D0D" w:themeColor="text1" w:themeTint="F2"/>
        </w:rPr>
        <w:t>2003</w:t>
      </w:r>
      <w:r w:rsidRPr="002F3527">
        <w:rPr>
          <w:rFonts w:hint="eastAsia"/>
          <w:color w:val="0D0D0D" w:themeColor="text1" w:themeTint="F2"/>
        </w:rPr>
        <w:t>〕</w:t>
      </w:r>
      <w:r w:rsidRPr="002F3527">
        <w:rPr>
          <w:color w:val="0D0D0D" w:themeColor="text1" w:themeTint="F2"/>
        </w:rPr>
        <w:t>197</w:t>
      </w:r>
      <w:r w:rsidRPr="002F3527">
        <w:rPr>
          <w:rFonts w:hint="eastAsia"/>
          <w:color w:val="0D0D0D" w:themeColor="text1" w:themeTint="F2"/>
        </w:rPr>
        <w:t>号</w:t>
      </w:r>
      <w:r w:rsidRPr="002F3527">
        <w:rPr>
          <w:color w:val="0D0D0D" w:themeColor="text1" w:themeTint="F2"/>
        </w:rPr>
        <w:t>)</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12</w:t>
      </w:r>
      <w:r w:rsidRPr="002F3527">
        <w:rPr>
          <w:rFonts w:hint="eastAsia"/>
          <w:color w:val="0D0D0D" w:themeColor="text1" w:themeTint="F2"/>
        </w:rPr>
        <w:t>）《医院污水处理工程技术规范》</w:t>
      </w:r>
      <w:r w:rsidRPr="002F3527">
        <w:rPr>
          <w:color w:val="0D0D0D" w:themeColor="text1" w:themeTint="F2"/>
        </w:rPr>
        <w:t>(HJ2029-2013</w:t>
      </w:r>
      <w:r w:rsidRPr="002F3527">
        <w:rPr>
          <w:rFonts w:hint="eastAsia"/>
          <w:color w:val="0D0D0D" w:themeColor="text1" w:themeTint="F2"/>
        </w:rPr>
        <w:t>，国家环保部</w:t>
      </w:r>
      <w:r w:rsidRPr="002F3527">
        <w:rPr>
          <w:color w:val="0D0D0D" w:themeColor="text1" w:themeTint="F2"/>
        </w:rPr>
        <w:t>)</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color w:val="0D0D0D" w:themeColor="text1" w:themeTint="F2"/>
        </w:rPr>
        <w:t>3</w:t>
      </w:r>
      <w:r w:rsidRPr="002F3527">
        <w:rPr>
          <w:rFonts w:hint="eastAsia"/>
          <w:color w:val="0D0D0D" w:themeColor="text1" w:themeTint="F2"/>
        </w:rPr>
        <w:t>）</w:t>
      </w:r>
      <w:r w:rsidRPr="002F3527">
        <w:rPr>
          <w:color w:val="0D0D0D" w:themeColor="text1" w:themeTint="F2"/>
        </w:rPr>
        <w:t>《关于加强环境影响评价现状监测管理的通知》（苏环办</w:t>
      </w:r>
      <w:r w:rsidRPr="002F3527">
        <w:rPr>
          <w:rFonts w:hint="eastAsia"/>
          <w:color w:val="0D0D0D" w:themeColor="text1" w:themeTint="F2"/>
        </w:rPr>
        <w:t>〔</w:t>
      </w:r>
      <w:r w:rsidRPr="002F3527">
        <w:rPr>
          <w:color w:val="0D0D0D" w:themeColor="text1" w:themeTint="F2"/>
        </w:rPr>
        <w:t>2016</w:t>
      </w:r>
      <w:r w:rsidRPr="002F3527">
        <w:rPr>
          <w:rFonts w:hint="eastAsia"/>
          <w:color w:val="0D0D0D" w:themeColor="text1" w:themeTint="F2"/>
        </w:rPr>
        <w:t>〕</w:t>
      </w:r>
      <w:r w:rsidRPr="002F3527">
        <w:rPr>
          <w:color w:val="0D0D0D" w:themeColor="text1" w:themeTint="F2"/>
        </w:rPr>
        <w:t>185</w:t>
      </w:r>
      <w:r w:rsidRPr="002F3527">
        <w:rPr>
          <w:color w:val="0D0D0D" w:themeColor="text1" w:themeTint="F2"/>
        </w:rPr>
        <w:t>号文）</w:t>
      </w:r>
      <w:r w:rsidRPr="002F3527">
        <w:rPr>
          <w:rFonts w:hint="eastAsia"/>
          <w:color w:val="0D0D0D" w:themeColor="text1" w:themeTint="F2"/>
        </w:rPr>
        <w:t>。</w:t>
      </w:r>
    </w:p>
    <w:p w:rsidR="00BA3956" w:rsidRPr="002F3527" w:rsidRDefault="00A23638">
      <w:pPr>
        <w:pStyle w:val="3"/>
        <w:rPr>
          <w:color w:val="0D0D0D" w:themeColor="text1" w:themeTint="F2"/>
        </w:rPr>
      </w:pPr>
      <w:r w:rsidRPr="002F3527">
        <w:rPr>
          <w:rFonts w:hint="eastAsia"/>
          <w:color w:val="0D0D0D" w:themeColor="text1" w:themeTint="F2"/>
        </w:rPr>
        <w:t>2</w:t>
      </w:r>
      <w:r w:rsidRPr="002F3527">
        <w:rPr>
          <w:color w:val="0D0D0D" w:themeColor="text1" w:themeTint="F2"/>
        </w:rPr>
        <w:t>.1.5</w:t>
      </w:r>
      <w:r w:rsidRPr="002F3527">
        <w:rPr>
          <w:rFonts w:hint="eastAsia"/>
          <w:color w:val="0D0D0D" w:themeColor="text1" w:themeTint="F2"/>
        </w:rPr>
        <w:t>项目有关</w:t>
      </w:r>
      <w:r w:rsidRPr="002F3527">
        <w:rPr>
          <w:color w:val="0D0D0D" w:themeColor="text1" w:themeTint="F2"/>
        </w:rPr>
        <w:t>文件、资料</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）中国（南京）软件谷管委会</w:t>
      </w:r>
      <w:r w:rsidRPr="002F3527">
        <w:rPr>
          <w:color w:val="0D0D0D" w:themeColor="text1" w:themeTint="F2"/>
        </w:rPr>
        <w:t>备案的</w:t>
      </w:r>
      <w:r w:rsidRPr="002F3527">
        <w:rPr>
          <w:color w:val="0D0D0D" w:themeColor="text1" w:themeTint="F2"/>
        </w:rPr>
        <w:t>“</w:t>
      </w:r>
      <w:r w:rsidRPr="002F3527">
        <w:rPr>
          <w:rFonts w:hint="eastAsia"/>
          <w:color w:val="0D0D0D" w:themeColor="text1" w:themeTint="F2"/>
        </w:rPr>
        <w:t>生命科技与</w:t>
      </w:r>
      <w:r w:rsidRPr="002F3527">
        <w:rPr>
          <w:color w:val="0D0D0D" w:themeColor="text1" w:themeTint="F2"/>
        </w:rPr>
        <w:t>健康养老</w:t>
      </w:r>
      <w:r w:rsidRPr="002F3527">
        <w:rPr>
          <w:rFonts w:hint="eastAsia"/>
          <w:color w:val="0D0D0D" w:themeColor="text1" w:themeTint="F2"/>
        </w:rPr>
        <w:t>产业园项目</w:t>
      </w:r>
      <w:r w:rsidRPr="002F3527">
        <w:rPr>
          <w:color w:val="0D0D0D" w:themeColor="text1" w:themeTint="F2"/>
        </w:rPr>
        <w:t>一期</w:t>
      </w:r>
      <w:r w:rsidRPr="002F3527">
        <w:rPr>
          <w:color w:val="0D0D0D" w:themeColor="text1" w:themeTint="F2"/>
        </w:rPr>
        <w:t>”</w:t>
      </w:r>
      <w:r w:rsidRPr="002F3527">
        <w:rPr>
          <w:rFonts w:hint="eastAsia"/>
          <w:color w:val="0D0D0D" w:themeColor="text1" w:themeTint="F2"/>
        </w:rPr>
        <w:t>登记</w:t>
      </w:r>
      <w:r w:rsidRPr="002F3527">
        <w:rPr>
          <w:color w:val="0D0D0D" w:themeColor="text1" w:themeTint="F2"/>
        </w:rPr>
        <w:t>信息</w:t>
      </w:r>
      <w:r w:rsidRPr="002F3527">
        <w:rPr>
          <w:rFonts w:hint="eastAsia"/>
          <w:color w:val="0D0D0D" w:themeColor="text1" w:themeTint="F2"/>
        </w:rPr>
        <w:t>单</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）《南京盈腾信息产业发展有限公司</w:t>
      </w:r>
      <w:r w:rsidRPr="002F3527">
        <w:rPr>
          <w:color w:val="0D0D0D" w:themeColor="text1" w:themeTint="F2"/>
        </w:rPr>
        <w:t>“</w:t>
      </w:r>
      <w:r w:rsidRPr="002F3527">
        <w:rPr>
          <w:rFonts w:hint="eastAsia"/>
          <w:color w:val="0D0D0D" w:themeColor="text1" w:themeTint="F2"/>
        </w:rPr>
        <w:t>生命科技产业园</w:t>
      </w:r>
      <w:r w:rsidRPr="002F3527">
        <w:rPr>
          <w:color w:val="0D0D0D" w:themeColor="text1" w:themeTint="F2"/>
        </w:rPr>
        <w:t>”</w:t>
      </w:r>
      <w:r w:rsidRPr="002F3527">
        <w:rPr>
          <w:rFonts w:hint="eastAsia"/>
          <w:color w:val="0D0D0D" w:themeColor="text1" w:themeTint="F2"/>
        </w:rPr>
        <w:t>城镇低效用地再开发实施方案》；</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）建设单位</w:t>
      </w:r>
      <w:r w:rsidRPr="002F3527">
        <w:rPr>
          <w:color w:val="0D0D0D" w:themeColor="text1" w:themeTint="F2"/>
        </w:rPr>
        <w:t>环境影响评价委托书；</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）建设</w:t>
      </w:r>
      <w:r w:rsidRPr="002F3527">
        <w:rPr>
          <w:color w:val="0D0D0D" w:themeColor="text1" w:themeTint="F2"/>
        </w:rPr>
        <w:t>单位提供的其他</w:t>
      </w:r>
      <w:r w:rsidRPr="002F3527">
        <w:rPr>
          <w:rFonts w:hint="eastAsia"/>
          <w:color w:val="0D0D0D" w:themeColor="text1" w:themeTint="F2"/>
        </w:rPr>
        <w:t>有关</w:t>
      </w:r>
      <w:r w:rsidRPr="002F3527">
        <w:rPr>
          <w:color w:val="0D0D0D" w:themeColor="text1" w:themeTint="F2"/>
        </w:rPr>
        <w:t>资料。</w:t>
      </w:r>
    </w:p>
    <w:p w:rsidR="00BA3956" w:rsidRPr="002F3527" w:rsidRDefault="00A23638">
      <w:pPr>
        <w:pStyle w:val="2"/>
        <w:rPr>
          <w:color w:val="0D0D0D" w:themeColor="text1" w:themeTint="F2"/>
        </w:rPr>
      </w:pPr>
      <w:bookmarkStart w:id="11" w:name="_Toc498705070"/>
      <w:r w:rsidRPr="002F3527">
        <w:rPr>
          <w:rFonts w:hint="eastAsia"/>
          <w:color w:val="0D0D0D" w:themeColor="text1" w:themeTint="F2"/>
        </w:rPr>
        <w:t>2</w:t>
      </w:r>
      <w:r w:rsidRPr="002F3527">
        <w:rPr>
          <w:color w:val="0D0D0D" w:themeColor="text1" w:themeTint="F2"/>
        </w:rPr>
        <w:t>.2</w:t>
      </w:r>
      <w:r w:rsidRPr="002F3527">
        <w:rPr>
          <w:rFonts w:hint="eastAsia"/>
          <w:color w:val="0D0D0D" w:themeColor="text1" w:themeTint="F2"/>
        </w:rPr>
        <w:t>评价因子与评价标准</w:t>
      </w:r>
      <w:bookmarkEnd w:id="11"/>
    </w:p>
    <w:p w:rsidR="00BA3956" w:rsidRPr="002F3527" w:rsidRDefault="00A23638">
      <w:pPr>
        <w:pStyle w:val="3"/>
        <w:rPr>
          <w:color w:val="0D0D0D" w:themeColor="text1" w:themeTint="F2"/>
        </w:rPr>
      </w:pPr>
      <w:r w:rsidRPr="002F3527">
        <w:rPr>
          <w:color w:val="0D0D0D" w:themeColor="text1" w:themeTint="F2"/>
        </w:rPr>
        <w:t>2.2.1</w:t>
      </w:r>
      <w:r w:rsidRPr="002F3527">
        <w:rPr>
          <w:rFonts w:hint="eastAsia"/>
          <w:color w:val="0D0D0D" w:themeColor="text1" w:themeTint="F2"/>
        </w:rPr>
        <w:t>评价因子</w:t>
      </w:r>
    </w:p>
    <w:p w:rsidR="00BA3956" w:rsidRPr="002F3527" w:rsidRDefault="00A23638">
      <w:pPr>
        <w:ind w:firstLine="480"/>
        <w:rPr>
          <w:color w:val="0D0D0D" w:themeColor="text1" w:themeTint="F2"/>
        </w:rPr>
      </w:pPr>
      <w:r w:rsidRPr="002F3527">
        <w:rPr>
          <w:color w:val="0D0D0D" w:themeColor="text1" w:themeTint="F2"/>
        </w:rPr>
        <w:t>根据建设项目所在地区域环境特征，结合本项目对环境的影响因子识别，确定本次项目的环境影响评价因子，见表</w:t>
      </w:r>
      <w:r w:rsidRPr="002F3527">
        <w:rPr>
          <w:color w:val="0D0D0D" w:themeColor="text1" w:themeTint="F2"/>
        </w:rPr>
        <w:t>2.2-1</w:t>
      </w:r>
      <w:r w:rsidRPr="002F3527">
        <w:rPr>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snapToGrid w:val="0"/>
        <w:ind w:left="425" w:firstLineChars="0" w:firstLine="0"/>
        <w:jc w:val="center"/>
        <w:rPr>
          <w:b/>
          <w:color w:val="0D0D0D" w:themeColor="text1" w:themeTint="F2"/>
          <w:szCs w:val="24"/>
        </w:rPr>
      </w:pPr>
      <w:r w:rsidRPr="002F3527">
        <w:rPr>
          <w:b/>
          <w:color w:val="0D0D0D" w:themeColor="text1" w:themeTint="F2"/>
          <w:szCs w:val="24"/>
        </w:rPr>
        <w:lastRenderedPageBreak/>
        <w:t>表</w:t>
      </w:r>
      <w:r w:rsidRPr="002F3527">
        <w:rPr>
          <w:b/>
          <w:color w:val="0D0D0D" w:themeColor="text1" w:themeTint="F2"/>
          <w:szCs w:val="24"/>
        </w:rPr>
        <w:t>2</w:t>
      </w:r>
      <w:r w:rsidRPr="002F3527">
        <w:rPr>
          <w:rFonts w:hint="eastAsia"/>
          <w:b/>
          <w:color w:val="0D0D0D" w:themeColor="text1" w:themeTint="F2"/>
          <w:szCs w:val="24"/>
        </w:rPr>
        <w:t>.2</w:t>
      </w:r>
      <w:r w:rsidRPr="002F3527">
        <w:rPr>
          <w:b/>
          <w:color w:val="0D0D0D" w:themeColor="text1" w:themeTint="F2"/>
          <w:szCs w:val="24"/>
        </w:rPr>
        <w:t xml:space="preserve">-1  </w:t>
      </w:r>
      <w:r w:rsidRPr="002F3527">
        <w:rPr>
          <w:rFonts w:hint="eastAsia"/>
          <w:b/>
          <w:color w:val="0D0D0D" w:themeColor="text1" w:themeTint="F2"/>
          <w:szCs w:val="24"/>
        </w:rPr>
        <w:t>评价因子</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0"/>
        <w:gridCol w:w="2806"/>
        <w:gridCol w:w="2636"/>
        <w:gridCol w:w="1684"/>
      </w:tblGrid>
      <w:tr w:rsidR="002F3527" w:rsidRPr="002F3527">
        <w:trPr>
          <w:trHeight w:val="397"/>
          <w:jc w:val="center"/>
        </w:trPr>
        <w:tc>
          <w:tcPr>
            <w:tcW w:w="1180" w:type="dxa"/>
            <w:tcBorders>
              <w:top w:val="single" w:sz="12" w:space="0" w:color="auto"/>
              <w:left w:val="nil"/>
              <w:bottom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评价内容</w:t>
            </w:r>
          </w:p>
        </w:tc>
        <w:tc>
          <w:tcPr>
            <w:tcW w:w="280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现状评价因子</w:t>
            </w:r>
          </w:p>
        </w:tc>
        <w:tc>
          <w:tcPr>
            <w:tcW w:w="263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影响评价因子</w:t>
            </w:r>
          </w:p>
        </w:tc>
        <w:tc>
          <w:tcPr>
            <w:tcW w:w="168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总量控制因子</w:t>
            </w:r>
          </w:p>
        </w:tc>
      </w:tr>
      <w:tr w:rsidR="002F3527" w:rsidRPr="002F3527">
        <w:trPr>
          <w:trHeight w:val="397"/>
          <w:jc w:val="center"/>
        </w:trPr>
        <w:tc>
          <w:tcPr>
            <w:tcW w:w="1180" w:type="dxa"/>
            <w:tcBorders>
              <w:top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环境空气</w:t>
            </w:r>
          </w:p>
        </w:tc>
        <w:tc>
          <w:tcPr>
            <w:tcW w:w="28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SO</w:t>
            </w:r>
            <w:r w:rsidRPr="002F3527">
              <w:rPr>
                <w:color w:val="0D0D0D" w:themeColor="text1" w:themeTint="F2"/>
                <w:sz w:val="21"/>
                <w:szCs w:val="21"/>
                <w:vertAlign w:val="subscript"/>
              </w:rPr>
              <w:t>2</w:t>
            </w:r>
            <w:r w:rsidRPr="002F3527">
              <w:rPr>
                <w:color w:val="0D0D0D" w:themeColor="text1" w:themeTint="F2"/>
                <w:sz w:val="21"/>
                <w:szCs w:val="21"/>
              </w:rPr>
              <w:t>、</w:t>
            </w:r>
            <w:r w:rsidRPr="002F3527">
              <w:rPr>
                <w:color w:val="0D0D0D" w:themeColor="text1" w:themeTint="F2"/>
                <w:sz w:val="21"/>
                <w:szCs w:val="21"/>
              </w:rPr>
              <w:t>NO</w:t>
            </w:r>
            <w:r w:rsidRPr="002F3527">
              <w:rPr>
                <w:rFonts w:hint="eastAsia"/>
                <w:color w:val="0D0D0D" w:themeColor="text1" w:themeTint="F2"/>
                <w:sz w:val="21"/>
                <w:szCs w:val="21"/>
                <w:vertAlign w:val="subscript"/>
              </w:rPr>
              <w:t>2</w:t>
            </w:r>
            <w:r w:rsidRPr="002F3527">
              <w:rPr>
                <w:color w:val="0D0D0D" w:themeColor="text1" w:themeTint="F2"/>
                <w:sz w:val="21"/>
                <w:szCs w:val="21"/>
              </w:rPr>
              <w:t>、</w:t>
            </w:r>
            <w:r w:rsidRPr="002F3527">
              <w:rPr>
                <w:color w:val="0D0D0D" w:themeColor="text1" w:themeTint="F2"/>
                <w:sz w:val="21"/>
                <w:szCs w:val="21"/>
              </w:rPr>
              <w:t>PM</w:t>
            </w:r>
            <w:r w:rsidRPr="002F3527">
              <w:rPr>
                <w:color w:val="0D0D0D" w:themeColor="text1" w:themeTint="F2"/>
                <w:sz w:val="21"/>
                <w:szCs w:val="21"/>
                <w:vertAlign w:val="subscript"/>
              </w:rPr>
              <w:t>10</w:t>
            </w:r>
            <w:r w:rsidRPr="002F3527">
              <w:rPr>
                <w:rFonts w:hint="eastAsia"/>
                <w:color w:val="0D0D0D" w:themeColor="text1" w:themeTint="F2"/>
                <w:sz w:val="21"/>
                <w:szCs w:val="21"/>
              </w:rPr>
              <w:t>、</w:t>
            </w:r>
            <w:r w:rsidRPr="002F3527">
              <w:rPr>
                <w:color w:val="0D0D0D" w:themeColor="text1" w:themeTint="F2"/>
                <w:sz w:val="21"/>
                <w:szCs w:val="21"/>
              </w:rPr>
              <w:t>H</w:t>
            </w:r>
            <w:r w:rsidRPr="002F3527">
              <w:rPr>
                <w:color w:val="0D0D0D" w:themeColor="text1" w:themeTint="F2"/>
                <w:sz w:val="21"/>
                <w:szCs w:val="21"/>
                <w:vertAlign w:val="subscript"/>
              </w:rPr>
              <w:t>2</w:t>
            </w:r>
            <w:r w:rsidRPr="002F3527">
              <w:rPr>
                <w:color w:val="0D0D0D" w:themeColor="text1" w:themeTint="F2"/>
                <w:sz w:val="21"/>
                <w:szCs w:val="21"/>
              </w:rPr>
              <w:t>S</w:t>
            </w:r>
            <w:r w:rsidRPr="002F3527">
              <w:rPr>
                <w:color w:val="0D0D0D" w:themeColor="text1" w:themeTint="F2"/>
                <w:sz w:val="21"/>
                <w:szCs w:val="21"/>
              </w:rPr>
              <w:t>、</w:t>
            </w:r>
            <w:r w:rsidRPr="002F3527">
              <w:rPr>
                <w:color w:val="0D0D0D" w:themeColor="text1" w:themeTint="F2"/>
                <w:sz w:val="21"/>
                <w:szCs w:val="21"/>
              </w:rPr>
              <w:t>NH</w:t>
            </w:r>
            <w:r w:rsidRPr="002F3527">
              <w:rPr>
                <w:color w:val="0D0D0D" w:themeColor="text1" w:themeTint="F2"/>
                <w:sz w:val="21"/>
                <w:szCs w:val="21"/>
                <w:vertAlign w:val="subscript"/>
              </w:rPr>
              <w:t>3</w:t>
            </w:r>
          </w:p>
        </w:tc>
        <w:tc>
          <w:tcPr>
            <w:tcW w:w="26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w:t>
            </w:r>
            <w:r w:rsidRPr="002F3527">
              <w:rPr>
                <w:color w:val="0D0D0D" w:themeColor="text1" w:themeTint="F2"/>
                <w:sz w:val="21"/>
                <w:szCs w:val="21"/>
                <w:vertAlign w:val="subscript"/>
              </w:rPr>
              <w:t>2</w:t>
            </w:r>
            <w:r w:rsidRPr="002F3527">
              <w:rPr>
                <w:color w:val="0D0D0D" w:themeColor="text1" w:themeTint="F2"/>
                <w:sz w:val="21"/>
                <w:szCs w:val="21"/>
              </w:rPr>
              <w:t>S</w:t>
            </w:r>
            <w:r w:rsidRPr="002F3527">
              <w:rPr>
                <w:color w:val="0D0D0D" w:themeColor="text1" w:themeTint="F2"/>
                <w:sz w:val="21"/>
                <w:szCs w:val="21"/>
              </w:rPr>
              <w:t>、</w:t>
            </w:r>
            <w:r w:rsidRPr="002F3527">
              <w:rPr>
                <w:color w:val="0D0D0D" w:themeColor="text1" w:themeTint="F2"/>
                <w:sz w:val="21"/>
                <w:szCs w:val="21"/>
              </w:rPr>
              <w:t>NH</w:t>
            </w:r>
            <w:r w:rsidRPr="002F3527">
              <w:rPr>
                <w:color w:val="0D0D0D" w:themeColor="text1" w:themeTint="F2"/>
                <w:sz w:val="21"/>
                <w:szCs w:val="21"/>
                <w:vertAlign w:val="subscript"/>
              </w:rPr>
              <w:t>3</w:t>
            </w:r>
          </w:p>
        </w:tc>
        <w:tc>
          <w:tcPr>
            <w:tcW w:w="16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97"/>
          <w:jc w:val="center"/>
        </w:trPr>
        <w:tc>
          <w:tcPr>
            <w:tcW w:w="118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地表水</w:t>
            </w:r>
          </w:p>
        </w:tc>
        <w:tc>
          <w:tcPr>
            <w:tcW w:w="28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bCs/>
                <w:color w:val="0D0D0D" w:themeColor="text1" w:themeTint="F2"/>
                <w:sz w:val="21"/>
                <w:szCs w:val="21"/>
              </w:rPr>
              <w:t>pH</w:t>
            </w:r>
            <w:r w:rsidRPr="002F3527">
              <w:rPr>
                <w:rFonts w:hint="eastAsia"/>
                <w:bCs/>
                <w:color w:val="0D0D0D" w:themeColor="text1" w:themeTint="F2"/>
                <w:sz w:val="21"/>
                <w:szCs w:val="21"/>
              </w:rPr>
              <w:t>、高锰酸盐</w:t>
            </w:r>
            <w:r w:rsidRPr="002F3527">
              <w:rPr>
                <w:bCs/>
                <w:color w:val="0D0D0D" w:themeColor="text1" w:themeTint="F2"/>
                <w:sz w:val="21"/>
                <w:szCs w:val="21"/>
              </w:rPr>
              <w:t>指数</w:t>
            </w:r>
            <w:r w:rsidRPr="002F3527">
              <w:rPr>
                <w:rFonts w:hint="eastAsia"/>
                <w:bCs/>
                <w:color w:val="0D0D0D" w:themeColor="text1" w:themeTint="F2"/>
                <w:sz w:val="21"/>
                <w:szCs w:val="21"/>
              </w:rPr>
              <w:t>、</w:t>
            </w:r>
            <w:r w:rsidRPr="002F3527">
              <w:rPr>
                <w:rFonts w:hint="eastAsia"/>
                <w:bCs/>
                <w:color w:val="0D0D0D" w:themeColor="text1" w:themeTint="F2"/>
                <w:sz w:val="21"/>
                <w:szCs w:val="21"/>
              </w:rPr>
              <w:t>COD</w:t>
            </w:r>
            <w:r w:rsidRPr="002F3527">
              <w:rPr>
                <w:rFonts w:hint="eastAsia"/>
                <w:bCs/>
                <w:color w:val="0D0D0D" w:themeColor="text1" w:themeTint="F2"/>
                <w:sz w:val="21"/>
                <w:szCs w:val="21"/>
              </w:rPr>
              <w:t>、</w:t>
            </w:r>
            <w:r w:rsidRPr="002F3527">
              <w:rPr>
                <w:rFonts w:hint="eastAsia"/>
                <w:bCs/>
                <w:color w:val="0D0D0D" w:themeColor="text1" w:themeTint="F2"/>
                <w:sz w:val="21"/>
                <w:szCs w:val="21"/>
              </w:rPr>
              <w:t>BOD</w:t>
            </w:r>
            <w:r w:rsidRPr="002F3527">
              <w:rPr>
                <w:rFonts w:hint="eastAsia"/>
                <w:bCs/>
                <w:color w:val="0D0D0D" w:themeColor="text1" w:themeTint="F2"/>
                <w:sz w:val="21"/>
                <w:szCs w:val="21"/>
                <w:vertAlign w:val="subscript"/>
              </w:rPr>
              <w:t>5</w:t>
            </w:r>
            <w:r w:rsidRPr="002F3527">
              <w:rPr>
                <w:rFonts w:hint="eastAsia"/>
                <w:bCs/>
                <w:color w:val="0D0D0D" w:themeColor="text1" w:themeTint="F2"/>
                <w:sz w:val="21"/>
                <w:szCs w:val="21"/>
              </w:rPr>
              <w:t>、</w:t>
            </w:r>
            <w:r w:rsidRPr="002F3527">
              <w:rPr>
                <w:rFonts w:hint="eastAsia"/>
                <w:bCs/>
                <w:color w:val="0D0D0D" w:themeColor="text1" w:themeTint="F2"/>
                <w:sz w:val="21"/>
                <w:szCs w:val="21"/>
              </w:rPr>
              <w:t>DO</w:t>
            </w:r>
            <w:r w:rsidRPr="002F3527">
              <w:rPr>
                <w:rFonts w:hint="eastAsia"/>
                <w:bCs/>
                <w:color w:val="0D0D0D" w:themeColor="text1" w:themeTint="F2"/>
                <w:sz w:val="21"/>
                <w:szCs w:val="21"/>
              </w:rPr>
              <w:t>、</w:t>
            </w:r>
            <w:r w:rsidRPr="002F3527">
              <w:rPr>
                <w:rFonts w:hint="eastAsia"/>
                <w:bCs/>
                <w:color w:val="0D0D0D" w:themeColor="text1" w:themeTint="F2"/>
                <w:sz w:val="21"/>
                <w:szCs w:val="21"/>
              </w:rPr>
              <w:t>SS</w:t>
            </w:r>
            <w:r w:rsidRPr="002F3527">
              <w:rPr>
                <w:rFonts w:hint="eastAsia"/>
                <w:bCs/>
                <w:color w:val="0D0D0D" w:themeColor="text1" w:themeTint="F2"/>
                <w:sz w:val="21"/>
                <w:szCs w:val="21"/>
              </w:rPr>
              <w:t>、总磷、氨氮</w:t>
            </w:r>
          </w:p>
        </w:tc>
        <w:tc>
          <w:tcPr>
            <w:tcW w:w="26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r w:rsidRPr="002F3527">
              <w:rPr>
                <w:color w:val="0D0D0D" w:themeColor="text1" w:themeTint="F2"/>
                <w:sz w:val="21"/>
                <w:szCs w:val="21"/>
              </w:rPr>
              <w:t>、</w:t>
            </w:r>
            <w:r w:rsidRPr="002F3527">
              <w:rPr>
                <w:color w:val="0D0D0D" w:themeColor="text1" w:themeTint="F2"/>
                <w:sz w:val="21"/>
                <w:szCs w:val="21"/>
              </w:rPr>
              <w:t>SS</w:t>
            </w:r>
            <w:r w:rsidRPr="002F3527">
              <w:rPr>
                <w:color w:val="0D0D0D" w:themeColor="text1" w:themeTint="F2"/>
                <w:sz w:val="21"/>
                <w:szCs w:val="21"/>
              </w:rPr>
              <w:t>、</w:t>
            </w: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r w:rsidRPr="002F3527">
              <w:rPr>
                <w:color w:val="0D0D0D" w:themeColor="text1" w:themeTint="F2"/>
                <w:sz w:val="21"/>
                <w:szCs w:val="21"/>
              </w:rPr>
              <w:t>、</w:t>
            </w:r>
            <w:r w:rsidRPr="002F3527">
              <w:rPr>
                <w:color w:val="0D0D0D" w:themeColor="text1" w:themeTint="F2"/>
                <w:sz w:val="21"/>
                <w:szCs w:val="21"/>
              </w:rPr>
              <w:t>TP</w:t>
            </w:r>
            <w:r w:rsidRPr="002F3527">
              <w:rPr>
                <w:rFonts w:hint="eastAsia"/>
                <w:color w:val="0D0D0D" w:themeColor="text1" w:themeTint="F2"/>
                <w:sz w:val="21"/>
                <w:szCs w:val="21"/>
              </w:rPr>
              <w:t>、</w:t>
            </w:r>
            <w:r w:rsidRPr="002F3527">
              <w:rPr>
                <w:color w:val="0D0D0D" w:themeColor="text1" w:themeTint="F2"/>
                <w:sz w:val="21"/>
                <w:szCs w:val="21"/>
              </w:rPr>
              <w:t>LAS</w:t>
            </w:r>
            <w:r w:rsidRPr="002F3527">
              <w:rPr>
                <w:color w:val="0D0D0D" w:themeColor="text1" w:themeTint="F2"/>
                <w:sz w:val="21"/>
                <w:szCs w:val="21"/>
              </w:rPr>
              <w:t>、粪大肠菌群数、</w:t>
            </w:r>
            <w:r w:rsidRPr="002F3527">
              <w:rPr>
                <w:rFonts w:hint="eastAsia"/>
                <w:color w:val="0D0D0D" w:themeColor="text1" w:themeTint="F2"/>
                <w:sz w:val="21"/>
                <w:szCs w:val="21"/>
              </w:rPr>
              <w:t>动植物油</w:t>
            </w:r>
          </w:p>
        </w:tc>
        <w:tc>
          <w:tcPr>
            <w:tcW w:w="16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r w:rsidRPr="002F3527">
              <w:rPr>
                <w:color w:val="0D0D0D" w:themeColor="text1" w:themeTint="F2"/>
                <w:sz w:val="21"/>
                <w:szCs w:val="21"/>
              </w:rPr>
              <w:t>、</w:t>
            </w: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r>
      <w:tr w:rsidR="002F3527" w:rsidRPr="002F3527">
        <w:trPr>
          <w:trHeight w:val="397"/>
          <w:jc w:val="center"/>
        </w:trPr>
        <w:tc>
          <w:tcPr>
            <w:tcW w:w="118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环境噪声</w:t>
            </w:r>
          </w:p>
        </w:tc>
        <w:tc>
          <w:tcPr>
            <w:tcW w:w="28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等效连续</w:t>
            </w:r>
            <w:r w:rsidRPr="002F3527">
              <w:rPr>
                <w:color w:val="0D0D0D" w:themeColor="text1" w:themeTint="F2"/>
                <w:sz w:val="21"/>
                <w:szCs w:val="21"/>
              </w:rPr>
              <w:t>A</w:t>
            </w:r>
            <w:r w:rsidRPr="002F3527">
              <w:rPr>
                <w:color w:val="0D0D0D" w:themeColor="text1" w:themeTint="F2"/>
                <w:sz w:val="21"/>
                <w:szCs w:val="21"/>
              </w:rPr>
              <w:t>声级</w:t>
            </w:r>
          </w:p>
        </w:tc>
        <w:tc>
          <w:tcPr>
            <w:tcW w:w="26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等效连续</w:t>
            </w:r>
            <w:r w:rsidRPr="002F3527">
              <w:rPr>
                <w:color w:val="0D0D0D" w:themeColor="text1" w:themeTint="F2"/>
                <w:sz w:val="21"/>
                <w:szCs w:val="21"/>
              </w:rPr>
              <w:t>A</w:t>
            </w:r>
            <w:r w:rsidRPr="002F3527">
              <w:rPr>
                <w:color w:val="0D0D0D" w:themeColor="text1" w:themeTint="F2"/>
                <w:sz w:val="21"/>
                <w:szCs w:val="21"/>
              </w:rPr>
              <w:t>声级</w:t>
            </w:r>
          </w:p>
        </w:tc>
        <w:tc>
          <w:tcPr>
            <w:tcW w:w="16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97"/>
          <w:jc w:val="center"/>
        </w:trPr>
        <w:tc>
          <w:tcPr>
            <w:tcW w:w="118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地下水</w:t>
            </w:r>
          </w:p>
        </w:tc>
        <w:tc>
          <w:tcPr>
            <w:tcW w:w="28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w:t>
            </w:r>
            <w:r w:rsidRPr="002F3527">
              <w:rPr>
                <w:rFonts w:hint="eastAsia"/>
                <w:color w:val="0D0D0D" w:themeColor="text1" w:themeTint="F2"/>
                <w:sz w:val="21"/>
                <w:szCs w:val="21"/>
                <w:vertAlign w:val="superscript"/>
              </w:rPr>
              <w:t>+</w:t>
            </w:r>
            <w:r w:rsidRPr="002F3527">
              <w:rPr>
                <w:rFonts w:hint="eastAsia"/>
                <w:color w:val="0D0D0D" w:themeColor="text1" w:themeTint="F2"/>
                <w:sz w:val="21"/>
                <w:szCs w:val="21"/>
              </w:rPr>
              <w:t>、</w:t>
            </w:r>
            <w:r w:rsidRPr="002F3527">
              <w:rPr>
                <w:rFonts w:hint="eastAsia"/>
                <w:color w:val="0D0D0D" w:themeColor="text1" w:themeTint="F2"/>
                <w:sz w:val="21"/>
                <w:szCs w:val="21"/>
              </w:rPr>
              <w:t>Na</w:t>
            </w:r>
            <w:r w:rsidRPr="002F3527">
              <w:rPr>
                <w:rFonts w:hint="eastAsia"/>
                <w:color w:val="0D0D0D" w:themeColor="text1" w:themeTint="F2"/>
                <w:sz w:val="21"/>
                <w:szCs w:val="21"/>
                <w:vertAlign w:val="superscript"/>
              </w:rPr>
              <w:t>+</w:t>
            </w:r>
            <w:r w:rsidRPr="002F3527">
              <w:rPr>
                <w:rFonts w:hint="eastAsia"/>
                <w:color w:val="0D0D0D" w:themeColor="text1" w:themeTint="F2"/>
                <w:sz w:val="21"/>
                <w:szCs w:val="21"/>
              </w:rPr>
              <w:t>、</w:t>
            </w:r>
            <w:r w:rsidRPr="002F3527">
              <w:rPr>
                <w:rFonts w:hint="eastAsia"/>
                <w:color w:val="0D0D0D" w:themeColor="text1" w:themeTint="F2"/>
                <w:sz w:val="21"/>
                <w:szCs w:val="21"/>
              </w:rPr>
              <w:t>Ca</w:t>
            </w:r>
            <w:r w:rsidRPr="002F3527">
              <w:rPr>
                <w:rFonts w:hint="eastAsia"/>
                <w:color w:val="0D0D0D" w:themeColor="text1" w:themeTint="F2"/>
                <w:sz w:val="21"/>
                <w:szCs w:val="21"/>
                <w:vertAlign w:val="superscript"/>
              </w:rPr>
              <w:t>2+</w:t>
            </w:r>
            <w:r w:rsidRPr="002F3527">
              <w:rPr>
                <w:rFonts w:hint="eastAsia"/>
                <w:color w:val="0D0D0D" w:themeColor="text1" w:themeTint="F2"/>
                <w:sz w:val="21"/>
                <w:szCs w:val="21"/>
              </w:rPr>
              <w:t>、</w:t>
            </w:r>
            <w:r w:rsidRPr="002F3527">
              <w:rPr>
                <w:rFonts w:hint="eastAsia"/>
                <w:color w:val="0D0D0D" w:themeColor="text1" w:themeTint="F2"/>
                <w:sz w:val="21"/>
                <w:szCs w:val="21"/>
              </w:rPr>
              <w:t>Mg</w:t>
            </w:r>
            <w:r w:rsidRPr="002F3527">
              <w:rPr>
                <w:rFonts w:hint="eastAsia"/>
                <w:color w:val="0D0D0D" w:themeColor="text1" w:themeTint="F2"/>
                <w:sz w:val="21"/>
                <w:szCs w:val="21"/>
                <w:vertAlign w:val="superscript"/>
              </w:rPr>
              <w:t>2+</w:t>
            </w:r>
            <w:r w:rsidRPr="002F3527">
              <w:rPr>
                <w:rFonts w:hint="eastAsia"/>
                <w:color w:val="0D0D0D" w:themeColor="text1" w:themeTint="F2"/>
                <w:sz w:val="21"/>
                <w:szCs w:val="21"/>
              </w:rPr>
              <w:t>、</w:t>
            </w:r>
            <w:r w:rsidRPr="002F3527">
              <w:rPr>
                <w:rFonts w:hint="eastAsia"/>
                <w:color w:val="0D0D0D" w:themeColor="text1" w:themeTint="F2"/>
                <w:sz w:val="21"/>
                <w:szCs w:val="21"/>
              </w:rPr>
              <w:t>CO</w:t>
            </w:r>
            <w:r w:rsidRPr="002F3527">
              <w:rPr>
                <w:rFonts w:hint="eastAsia"/>
                <w:color w:val="0D0D0D" w:themeColor="text1" w:themeTint="F2"/>
                <w:sz w:val="21"/>
                <w:szCs w:val="21"/>
                <w:vertAlign w:val="subscript"/>
              </w:rPr>
              <w:t>3</w:t>
            </w:r>
            <w:r w:rsidRPr="002F3527">
              <w:rPr>
                <w:rFonts w:hint="eastAsia"/>
                <w:color w:val="0D0D0D" w:themeColor="text1" w:themeTint="F2"/>
                <w:sz w:val="21"/>
                <w:szCs w:val="21"/>
                <w:vertAlign w:val="superscript"/>
              </w:rPr>
              <w:t>2-</w:t>
            </w:r>
            <w:r w:rsidRPr="002F3527">
              <w:rPr>
                <w:rFonts w:hint="eastAsia"/>
                <w:color w:val="0D0D0D" w:themeColor="text1" w:themeTint="F2"/>
                <w:sz w:val="21"/>
                <w:szCs w:val="21"/>
              </w:rPr>
              <w:t>、</w:t>
            </w:r>
            <w:r w:rsidRPr="002F3527">
              <w:rPr>
                <w:rFonts w:hint="eastAsia"/>
                <w:color w:val="0D0D0D" w:themeColor="text1" w:themeTint="F2"/>
                <w:sz w:val="21"/>
                <w:szCs w:val="21"/>
              </w:rPr>
              <w:t>HCO</w:t>
            </w:r>
            <w:r w:rsidRPr="002F3527">
              <w:rPr>
                <w:rFonts w:hint="eastAsia"/>
                <w:color w:val="0D0D0D" w:themeColor="text1" w:themeTint="F2"/>
                <w:sz w:val="21"/>
                <w:szCs w:val="21"/>
                <w:vertAlign w:val="subscript"/>
              </w:rPr>
              <w:t>3</w:t>
            </w:r>
            <w:r w:rsidRPr="002F3527">
              <w:rPr>
                <w:rFonts w:hint="eastAsia"/>
                <w:color w:val="0D0D0D" w:themeColor="text1" w:themeTint="F2"/>
                <w:sz w:val="21"/>
                <w:szCs w:val="21"/>
                <w:vertAlign w:val="superscript"/>
              </w:rPr>
              <w:t>-</w:t>
            </w:r>
            <w:r w:rsidRPr="002F3527">
              <w:rPr>
                <w:rFonts w:hint="eastAsia"/>
                <w:color w:val="0D0D0D" w:themeColor="text1" w:themeTint="F2"/>
                <w:sz w:val="21"/>
                <w:szCs w:val="21"/>
              </w:rPr>
              <w:t>、</w:t>
            </w:r>
            <w:r w:rsidRPr="002F3527">
              <w:rPr>
                <w:rFonts w:hint="eastAsia"/>
                <w:color w:val="0D0D0D" w:themeColor="text1" w:themeTint="F2"/>
                <w:sz w:val="21"/>
                <w:szCs w:val="21"/>
              </w:rPr>
              <w:t>Cl</w:t>
            </w:r>
            <w:r w:rsidRPr="002F3527">
              <w:rPr>
                <w:rFonts w:hint="eastAsia"/>
                <w:color w:val="0D0D0D" w:themeColor="text1" w:themeTint="F2"/>
                <w:sz w:val="21"/>
                <w:szCs w:val="21"/>
                <w:vertAlign w:val="superscript"/>
              </w:rPr>
              <w:t>-</w:t>
            </w:r>
            <w:r w:rsidRPr="002F3527">
              <w:rPr>
                <w:rFonts w:hint="eastAsia"/>
                <w:color w:val="0D0D0D" w:themeColor="text1" w:themeTint="F2"/>
                <w:sz w:val="21"/>
                <w:szCs w:val="21"/>
              </w:rPr>
              <w:t>、</w:t>
            </w:r>
            <w:r w:rsidRPr="002F3527">
              <w:rPr>
                <w:rFonts w:hint="eastAsia"/>
                <w:color w:val="0D0D0D" w:themeColor="text1" w:themeTint="F2"/>
                <w:sz w:val="21"/>
                <w:szCs w:val="21"/>
              </w:rPr>
              <w:t>SO</w:t>
            </w:r>
            <w:r w:rsidRPr="002F3527">
              <w:rPr>
                <w:rFonts w:hint="eastAsia"/>
                <w:color w:val="0D0D0D" w:themeColor="text1" w:themeTint="F2"/>
                <w:sz w:val="21"/>
                <w:szCs w:val="21"/>
                <w:vertAlign w:val="subscript"/>
              </w:rPr>
              <w:t>4</w:t>
            </w:r>
            <w:r w:rsidRPr="002F3527">
              <w:rPr>
                <w:rFonts w:hint="eastAsia"/>
                <w:color w:val="0D0D0D" w:themeColor="text1" w:themeTint="F2"/>
                <w:sz w:val="21"/>
                <w:szCs w:val="21"/>
                <w:vertAlign w:val="superscript"/>
              </w:rPr>
              <w:t>2-</w:t>
            </w:r>
            <w:r w:rsidRPr="002F3527">
              <w:rPr>
                <w:rFonts w:hint="eastAsia"/>
                <w:color w:val="0D0D0D" w:themeColor="text1" w:themeTint="F2"/>
                <w:sz w:val="21"/>
                <w:szCs w:val="21"/>
              </w:rPr>
              <w:t>的浓度、</w:t>
            </w:r>
            <w:r w:rsidRPr="002F3527">
              <w:rPr>
                <w:bCs/>
                <w:color w:val="0D0D0D" w:themeColor="text1" w:themeTint="F2"/>
                <w:sz w:val="21"/>
                <w:szCs w:val="21"/>
              </w:rPr>
              <w:t>pH</w:t>
            </w:r>
            <w:r w:rsidRPr="002F3527">
              <w:rPr>
                <w:bCs/>
                <w:color w:val="0D0D0D" w:themeColor="text1" w:themeTint="F2"/>
                <w:sz w:val="21"/>
                <w:szCs w:val="21"/>
              </w:rPr>
              <w:t>、氨氮、</w:t>
            </w:r>
            <w:r w:rsidRPr="002F3527">
              <w:rPr>
                <w:rFonts w:hint="eastAsia"/>
                <w:bCs/>
                <w:color w:val="0D0D0D" w:themeColor="text1" w:themeTint="F2"/>
                <w:sz w:val="21"/>
                <w:szCs w:val="21"/>
              </w:rPr>
              <w:t>总硬度、硝酸盐、氟化物</w:t>
            </w:r>
            <w:r w:rsidRPr="002F3527">
              <w:rPr>
                <w:bCs/>
                <w:color w:val="0D0D0D" w:themeColor="text1" w:themeTint="F2"/>
                <w:sz w:val="21"/>
                <w:szCs w:val="21"/>
              </w:rPr>
              <w:t>、高锰酸盐指数、</w:t>
            </w:r>
            <w:r w:rsidRPr="002F3527">
              <w:rPr>
                <w:rFonts w:hint="eastAsia"/>
                <w:bCs/>
                <w:color w:val="0D0D0D" w:themeColor="text1" w:themeTint="F2"/>
                <w:sz w:val="21"/>
                <w:szCs w:val="21"/>
              </w:rPr>
              <w:t>总大肠菌群数</w:t>
            </w:r>
          </w:p>
        </w:tc>
        <w:tc>
          <w:tcPr>
            <w:tcW w:w="26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6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97"/>
          <w:jc w:val="center"/>
        </w:trPr>
        <w:tc>
          <w:tcPr>
            <w:tcW w:w="118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固废</w:t>
            </w:r>
          </w:p>
        </w:tc>
        <w:tc>
          <w:tcPr>
            <w:tcW w:w="28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26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固废种类、产生量、综合利用及处置状况</w:t>
            </w:r>
          </w:p>
        </w:tc>
        <w:tc>
          <w:tcPr>
            <w:tcW w:w="16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固废排放量</w:t>
            </w:r>
          </w:p>
        </w:tc>
      </w:tr>
      <w:tr w:rsidR="00BA3956" w:rsidRPr="002F3527">
        <w:trPr>
          <w:trHeight w:val="397"/>
          <w:jc w:val="center"/>
        </w:trPr>
        <w:tc>
          <w:tcPr>
            <w:tcW w:w="118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土壤</w:t>
            </w:r>
          </w:p>
        </w:tc>
        <w:tc>
          <w:tcPr>
            <w:tcW w:w="28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pH</w:t>
            </w:r>
            <w:r w:rsidRPr="002F3527">
              <w:rPr>
                <w:color w:val="0D0D0D" w:themeColor="text1" w:themeTint="F2"/>
                <w:sz w:val="21"/>
                <w:szCs w:val="21"/>
              </w:rPr>
              <w:t>、铅、铬、镍、铜、锌、汞、砷、镉</w:t>
            </w:r>
          </w:p>
        </w:tc>
        <w:tc>
          <w:tcPr>
            <w:tcW w:w="26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2</w:t>
      </w:r>
      <w:r w:rsidRPr="002F3527">
        <w:rPr>
          <w:color w:val="0D0D0D" w:themeColor="text1" w:themeTint="F2"/>
        </w:rPr>
        <w:t>.2.</w:t>
      </w:r>
      <w:r w:rsidRPr="002F3527">
        <w:rPr>
          <w:rFonts w:hint="eastAsia"/>
          <w:color w:val="0D0D0D" w:themeColor="text1" w:themeTint="F2"/>
        </w:rPr>
        <w:t>2</w:t>
      </w:r>
      <w:r w:rsidRPr="002F3527">
        <w:rPr>
          <w:rFonts w:hint="eastAsia"/>
          <w:color w:val="0D0D0D" w:themeColor="text1" w:themeTint="F2"/>
        </w:rPr>
        <w:t>评价</w:t>
      </w:r>
      <w:r w:rsidRPr="002F3527">
        <w:rPr>
          <w:color w:val="0D0D0D" w:themeColor="text1" w:themeTint="F2"/>
        </w:rPr>
        <w:t>标准</w:t>
      </w:r>
    </w:p>
    <w:p w:rsidR="00BA3956" w:rsidRPr="002F3527" w:rsidRDefault="00A23638">
      <w:pPr>
        <w:pStyle w:val="4"/>
        <w:rPr>
          <w:color w:val="0D0D0D" w:themeColor="text1" w:themeTint="F2"/>
        </w:rPr>
      </w:pPr>
      <w:r w:rsidRPr="002F3527">
        <w:rPr>
          <w:rFonts w:hint="eastAsia"/>
          <w:color w:val="0D0D0D" w:themeColor="text1" w:themeTint="F2"/>
        </w:rPr>
        <w:t>2</w:t>
      </w:r>
      <w:r w:rsidRPr="002F3527">
        <w:rPr>
          <w:color w:val="0D0D0D" w:themeColor="text1" w:themeTint="F2"/>
        </w:rPr>
        <w:t>.2.</w:t>
      </w:r>
      <w:r w:rsidRPr="002F3527">
        <w:rPr>
          <w:rFonts w:hint="eastAsia"/>
          <w:color w:val="0D0D0D" w:themeColor="text1" w:themeTint="F2"/>
        </w:rPr>
        <w:t>2</w:t>
      </w:r>
      <w:r w:rsidRPr="002F3527">
        <w:rPr>
          <w:color w:val="0D0D0D" w:themeColor="text1" w:themeTint="F2"/>
        </w:rPr>
        <w:t>.1</w:t>
      </w:r>
      <w:r w:rsidRPr="002F3527">
        <w:rPr>
          <w:rFonts w:hint="eastAsia"/>
          <w:color w:val="0D0D0D" w:themeColor="text1" w:themeTint="F2"/>
        </w:rPr>
        <w:t>环境</w:t>
      </w:r>
      <w:r w:rsidRPr="002F3527">
        <w:rPr>
          <w:color w:val="0D0D0D" w:themeColor="text1" w:themeTint="F2"/>
        </w:rPr>
        <w:t>质量标准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）环境空气质量标准</w:t>
      </w:r>
    </w:p>
    <w:p w:rsidR="00BA3956" w:rsidRPr="002F3527" w:rsidRDefault="00A23638">
      <w:pPr>
        <w:ind w:firstLine="480"/>
        <w:rPr>
          <w:color w:val="0D0D0D" w:themeColor="text1" w:themeTint="F2"/>
        </w:rPr>
      </w:pPr>
      <w:r w:rsidRPr="002F3527">
        <w:rPr>
          <w:rFonts w:hint="eastAsia"/>
          <w:color w:val="0D0D0D" w:themeColor="text1" w:themeTint="F2"/>
        </w:rPr>
        <w:t>根据南京市环境功能区划，建设项目所在区域位于二类环境空气质量功能区内，</w:t>
      </w:r>
      <w:r w:rsidRPr="002F3527">
        <w:rPr>
          <w:rFonts w:hint="eastAsia"/>
          <w:color w:val="0D0D0D" w:themeColor="text1" w:themeTint="F2"/>
        </w:rPr>
        <w:t>SO</w:t>
      </w:r>
      <w:r w:rsidRPr="002F3527">
        <w:rPr>
          <w:rFonts w:hint="eastAsia"/>
          <w:color w:val="0D0D0D" w:themeColor="text1" w:themeTint="F2"/>
          <w:vertAlign w:val="subscript"/>
        </w:rPr>
        <w:t>2</w:t>
      </w:r>
      <w:r w:rsidRPr="002F3527">
        <w:rPr>
          <w:rFonts w:hint="eastAsia"/>
          <w:color w:val="0D0D0D" w:themeColor="text1" w:themeTint="F2"/>
        </w:rPr>
        <w:t>、</w:t>
      </w:r>
      <w:r w:rsidRPr="002F3527">
        <w:rPr>
          <w:rFonts w:hint="eastAsia"/>
          <w:color w:val="0D0D0D" w:themeColor="text1" w:themeTint="F2"/>
        </w:rPr>
        <w:t>NO</w:t>
      </w:r>
      <w:r w:rsidRPr="002F3527">
        <w:rPr>
          <w:rFonts w:hint="eastAsia"/>
          <w:color w:val="0D0D0D" w:themeColor="text1" w:themeTint="F2"/>
          <w:vertAlign w:val="subscript"/>
        </w:rPr>
        <w:t>2</w:t>
      </w:r>
      <w:r w:rsidRPr="002F3527">
        <w:rPr>
          <w:rFonts w:hint="eastAsia"/>
          <w:color w:val="0D0D0D" w:themeColor="text1" w:themeTint="F2"/>
        </w:rPr>
        <w:t>、</w:t>
      </w:r>
      <w:r w:rsidRPr="002F3527">
        <w:rPr>
          <w:rFonts w:hint="eastAsia"/>
          <w:color w:val="0D0D0D" w:themeColor="text1" w:themeTint="F2"/>
        </w:rPr>
        <w:t>PM</w:t>
      </w:r>
      <w:r w:rsidRPr="002F3527">
        <w:rPr>
          <w:rFonts w:hint="eastAsia"/>
          <w:color w:val="0D0D0D" w:themeColor="text1" w:themeTint="F2"/>
          <w:vertAlign w:val="subscript"/>
        </w:rPr>
        <w:t>10</w:t>
      </w:r>
      <w:r w:rsidRPr="002F3527">
        <w:rPr>
          <w:rFonts w:hint="eastAsia"/>
          <w:color w:val="0D0D0D" w:themeColor="text1" w:themeTint="F2"/>
        </w:rPr>
        <w:t>执行《环境空气质量标准》（</w:t>
      </w:r>
      <w:r w:rsidRPr="002F3527">
        <w:rPr>
          <w:rFonts w:hint="eastAsia"/>
          <w:color w:val="0D0D0D" w:themeColor="text1" w:themeTint="F2"/>
        </w:rPr>
        <w:t>GB3095-2012</w:t>
      </w:r>
      <w:r w:rsidRPr="002F3527">
        <w:rPr>
          <w:rFonts w:hint="eastAsia"/>
          <w:color w:val="0D0D0D" w:themeColor="text1" w:themeTint="F2"/>
        </w:rPr>
        <w:t>）表</w:t>
      </w:r>
      <w:r w:rsidRPr="002F3527">
        <w:rPr>
          <w:rFonts w:hint="eastAsia"/>
          <w:color w:val="0D0D0D" w:themeColor="text1" w:themeTint="F2"/>
        </w:rPr>
        <w:t>1</w:t>
      </w:r>
      <w:r w:rsidRPr="002F3527">
        <w:rPr>
          <w:rFonts w:hint="eastAsia"/>
          <w:color w:val="0D0D0D" w:themeColor="text1" w:themeTint="F2"/>
        </w:rPr>
        <w:t>中二级标准，</w:t>
      </w:r>
      <w:r w:rsidRPr="002F3527">
        <w:rPr>
          <w:color w:val="0D0D0D" w:themeColor="text1" w:themeTint="F2"/>
        </w:rPr>
        <w:t>NH</w:t>
      </w:r>
      <w:r w:rsidRPr="002F3527">
        <w:rPr>
          <w:color w:val="0D0D0D" w:themeColor="text1" w:themeTint="F2"/>
          <w:vertAlign w:val="subscript"/>
        </w:rPr>
        <w:t>3</w:t>
      </w:r>
      <w:r w:rsidRPr="002F3527">
        <w:rPr>
          <w:color w:val="0D0D0D" w:themeColor="text1" w:themeTint="F2"/>
        </w:rPr>
        <w:t>、</w:t>
      </w:r>
      <w:r w:rsidRPr="002F3527">
        <w:rPr>
          <w:color w:val="0D0D0D" w:themeColor="text1" w:themeTint="F2"/>
        </w:rPr>
        <w:t>H</w:t>
      </w:r>
      <w:r w:rsidRPr="002F3527">
        <w:rPr>
          <w:color w:val="0D0D0D" w:themeColor="text1" w:themeTint="F2"/>
          <w:vertAlign w:val="subscript"/>
        </w:rPr>
        <w:t>2</w:t>
      </w:r>
      <w:r w:rsidRPr="002F3527">
        <w:rPr>
          <w:color w:val="0D0D0D" w:themeColor="text1" w:themeTint="F2"/>
        </w:rPr>
        <w:t>S</w:t>
      </w:r>
      <w:r w:rsidRPr="002F3527">
        <w:rPr>
          <w:rFonts w:hint="eastAsia"/>
          <w:color w:val="0D0D0D" w:themeColor="text1" w:themeTint="F2"/>
        </w:rPr>
        <w:t>参考执行</w:t>
      </w:r>
      <w:r w:rsidRPr="002F3527">
        <w:rPr>
          <w:color w:val="0D0D0D" w:themeColor="text1" w:themeTint="F2"/>
        </w:rPr>
        <w:t>《工业企业设计卫生标准》（</w:t>
      </w:r>
      <w:r w:rsidRPr="002F3527">
        <w:rPr>
          <w:color w:val="0D0D0D" w:themeColor="text1" w:themeTint="F2"/>
        </w:rPr>
        <w:t>TJ36-79</w:t>
      </w:r>
      <w:r w:rsidRPr="002F3527">
        <w:rPr>
          <w:color w:val="0D0D0D" w:themeColor="text1" w:themeTint="F2"/>
        </w:rPr>
        <w:t>）</w:t>
      </w:r>
      <w:r w:rsidRPr="002F3527">
        <w:rPr>
          <w:rFonts w:hint="eastAsia"/>
          <w:color w:val="0D0D0D" w:themeColor="text1" w:themeTint="F2"/>
        </w:rPr>
        <w:t>表</w:t>
      </w:r>
      <w:r w:rsidRPr="002F3527">
        <w:rPr>
          <w:rFonts w:hint="eastAsia"/>
          <w:color w:val="0D0D0D" w:themeColor="text1" w:themeTint="F2"/>
        </w:rPr>
        <w:t>1</w:t>
      </w:r>
      <w:r w:rsidRPr="002F3527">
        <w:rPr>
          <w:rFonts w:hint="eastAsia"/>
          <w:color w:val="0D0D0D" w:themeColor="text1" w:themeTint="F2"/>
        </w:rPr>
        <w:t>中居住区最高容许浓度的相应标准</w:t>
      </w:r>
      <w:r w:rsidRPr="002F3527">
        <w:rPr>
          <w:color w:val="0D0D0D" w:themeColor="text1" w:themeTint="F2"/>
        </w:rPr>
        <w:t>。具体标准限值见表</w:t>
      </w:r>
      <w:r w:rsidRPr="002F3527">
        <w:rPr>
          <w:rFonts w:hint="eastAsia"/>
          <w:color w:val="0D0D0D" w:themeColor="text1" w:themeTint="F2"/>
        </w:rPr>
        <w:t>2.2-2</w:t>
      </w:r>
      <w:r w:rsidRPr="002F3527">
        <w:rPr>
          <w:color w:val="0D0D0D" w:themeColor="text1" w:themeTint="F2"/>
        </w:rPr>
        <w:t>。</w:t>
      </w:r>
    </w:p>
    <w:p w:rsidR="00BA3956" w:rsidRPr="002F3527" w:rsidRDefault="00A23638">
      <w:pPr>
        <w:snapToGrid w:val="0"/>
        <w:ind w:left="425" w:firstLineChars="0" w:firstLine="0"/>
        <w:jc w:val="center"/>
        <w:rPr>
          <w:b/>
          <w:color w:val="0D0D0D" w:themeColor="text1" w:themeTint="F2"/>
          <w:szCs w:val="28"/>
        </w:rPr>
      </w:pPr>
      <w:r w:rsidRPr="002F3527">
        <w:rPr>
          <w:b/>
          <w:color w:val="0D0D0D" w:themeColor="text1" w:themeTint="F2"/>
          <w:szCs w:val="28"/>
        </w:rPr>
        <w:t>表</w:t>
      </w:r>
      <w:r w:rsidRPr="002F3527">
        <w:rPr>
          <w:rFonts w:hint="eastAsia"/>
          <w:b/>
          <w:color w:val="0D0D0D" w:themeColor="text1" w:themeTint="F2"/>
          <w:szCs w:val="28"/>
        </w:rPr>
        <w:t>2.2-2</w:t>
      </w:r>
      <w:r w:rsidRPr="002F3527">
        <w:rPr>
          <w:b/>
          <w:color w:val="0D0D0D" w:themeColor="text1" w:themeTint="F2"/>
          <w:szCs w:val="28"/>
        </w:rPr>
        <w:t xml:space="preserve">  </w:t>
      </w:r>
      <w:r w:rsidRPr="002F3527">
        <w:rPr>
          <w:b/>
          <w:color w:val="0D0D0D" w:themeColor="text1" w:themeTint="F2"/>
          <w:szCs w:val="28"/>
        </w:rPr>
        <w:t>环境空气质量标准值（二级标准）</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59"/>
        <w:gridCol w:w="1490"/>
        <w:gridCol w:w="1795"/>
        <w:gridCol w:w="3578"/>
      </w:tblGrid>
      <w:tr w:rsidR="002F3527" w:rsidRPr="002F3527">
        <w:trPr>
          <w:cantSplit/>
          <w:trHeight w:val="340"/>
          <w:jc w:val="center"/>
        </w:trPr>
        <w:tc>
          <w:tcPr>
            <w:tcW w:w="165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污染物名称</w:t>
            </w:r>
          </w:p>
        </w:tc>
        <w:tc>
          <w:tcPr>
            <w:tcW w:w="149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取值时间</w:t>
            </w:r>
          </w:p>
        </w:tc>
        <w:tc>
          <w:tcPr>
            <w:tcW w:w="179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浓度限值</w:t>
            </w:r>
          </w:p>
        </w:tc>
        <w:tc>
          <w:tcPr>
            <w:tcW w:w="357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标准来源</w:t>
            </w:r>
          </w:p>
        </w:tc>
      </w:tr>
      <w:tr w:rsidR="002F3527" w:rsidRPr="002F3527">
        <w:trPr>
          <w:cantSplit/>
          <w:trHeight w:val="340"/>
          <w:jc w:val="center"/>
        </w:trPr>
        <w:tc>
          <w:tcPr>
            <w:tcW w:w="1659"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SO</w:t>
            </w:r>
            <w:r w:rsidRPr="002F3527">
              <w:rPr>
                <w:color w:val="0D0D0D" w:themeColor="text1" w:themeTint="F2"/>
                <w:sz w:val="21"/>
                <w:szCs w:val="21"/>
                <w:vertAlign w:val="subscript"/>
              </w:rPr>
              <w:t>2</w:t>
            </w: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年平均</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60μg/m</w:t>
            </w:r>
            <w:r w:rsidRPr="002F3527">
              <w:rPr>
                <w:color w:val="0D0D0D" w:themeColor="text1" w:themeTint="F2"/>
                <w:sz w:val="21"/>
                <w:szCs w:val="21"/>
                <w:vertAlign w:val="superscript"/>
              </w:rPr>
              <w:t>3</w:t>
            </w:r>
          </w:p>
        </w:tc>
        <w:tc>
          <w:tcPr>
            <w:tcW w:w="357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《环境空气质量标准》（</w:t>
            </w:r>
            <w:r w:rsidRPr="002F3527">
              <w:rPr>
                <w:color w:val="0D0D0D" w:themeColor="text1" w:themeTint="F2"/>
                <w:sz w:val="21"/>
                <w:szCs w:val="21"/>
              </w:rPr>
              <w:t>GB3095-2012</w:t>
            </w:r>
            <w:r w:rsidRPr="002F3527">
              <w:rPr>
                <w:color w:val="0D0D0D" w:themeColor="text1" w:themeTint="F2"/>
                <w:sz w:val="21"/>
                <w:szCs w:val="21"/>
              </w:rPr>
              <w:t>）中二级标准</w:t>
            </w:r>
          </w:p>
        </w:tc>
      </w:tr>
      <w:tr w:rsidR="002F3527" w:rsidRPr="002F3527">
        <w:trPr>
          <w:cantSplit/>
          <w:trHeight w:val="340"/>
          <w:jc w:val="center"/>
        </w:trPr>
        <w:tc>
          <w:tcPr>
            <w:tcW w:w="165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w:t>
            </w:r>
            <w:r w:rsidRPr="002F3527">
              <w:rPr>
                <w:color w:val="0D0D0D" w:themeColor="text1" w:themeTint="F2"/>
                <w:sz w:val="21"/>
                <w:szCs w:val="21"/>
              </w:rPr>
              <w:t>小时平均</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150μg/m</w:t>
            </w:r>
            <w:r w:rsidRPr="002F3527">
              <w:rPr>
                <w:color w:val="0D0D0D" w:themeColor="text1" w:themeTint="F2"/>
                <w:sz w:val="21"/>
                <w:szCs w:val="21"/>
                <w:vertAlign w:val="superscript"/>
              </w:rPr>
              <w:t>3</w:t>
            </w:r>
          </w:p>
        </w:tc>
        <w:tc>
          <w:tcPr>
            <w:tcW w:w="357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65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r w:rsidRPr="002F3527">
              <w:rPr>
                <w:color w:val="0D0D0D" w:themeColor="text1" w:themeTint="F2"/>
                <w:sz w:val="21"/>
                <w:szCs w:val="21"/>
              </w:rPr>
              <w:t>小时平均</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500μg/m</w:t>
            </w:r>
            <w:r w:rsidRPr="002F3527">
              <w:rPr>
                <w:color w:val="0D0D0D" w:themeColor="text1" w:themeTint="F2"/>
                <w:sz w:val="21"/>
                <w:szCs w:val="21"/>
                <w:vertAlign w:val="superscript"/>
              </w:rPr>
              <w:t>3</w:t>
            </w:r>
          </w:p>
        </w:tc>
        <w:tc>
          <w:tcPr>
            <w:tcW w:w="357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659"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NO</w:t>
            </w:r>
            <w:r w:rsidRPr="002F3527">
              <w:rPr>
                <w:color w:val="0D0D0D" w:themeColor="text1" w:themeTint="F2"/>
                <w:sz w:val="21"/>
                <w:szCs w:val="21"/>
                <w:vertAlign w:val="subscript"/>
              </w:rPr>
              <w:t>2</w:t>
            </w: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年平均</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40μg/m</w:t>
            </w:r>
            <w:r w:rsidRPr="002F3527">
              <w:rPr>
                <w:color w:val="0D0D0D" w:themeColor="text1" w:themeTint="F2"/>
                <w:sz w:val="21"/>
                <w:szCs w:val="21"/>
                <w:vertAlign w:val="superscript"/>
              </w:rPr>
              <w:t>3</w:t>
            </w:r>
          </w:p>
        </w:tc>
        <w:tc>
          <w:tcPr>
            <w:tcW w:w="357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65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w:t>
            </w:r>
            <w:r w:rsidRPr="002F3527">
              <w:rPr>
                <w:color w:val="0D0D0D" w:themeColor="text1" w:themeTint="F2"/>
                <w:sz w:val="21"/>
                <w:szCs w:val="21"/>
              </w:rPr>
              <w:t>小时平均</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80μg/m</w:t>
            </w:r>
            <w:r w:rsidRPr="002F3527">
              <w:rPr>
                <w:color w:val="0D0D0D" w:themeColor="text1" w:themeTint="F2"/>
                <w:sz w:val="21"/>
                <w:szCs w:val="21"/>
                <w:vertAlign w:val="superscript"/>
              </w:rPr>
              <w:t>3</w:t>
            </w:r>
          </w:p>
        </w:tc>
        <w:tc>
          <w:tcPr>
            <w:tcW w:w="357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65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r w:rsidRPr="002F3527">
              <w:rPr>
                <w:color w:val="0D0D0D" w:themeColor="text1" w:themeTint="F2"/>
                <w:sz w:val="21"/>
                <w:szCs w:val="21"/>
              </w:rPr>
              <w:t>小时平均</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200μg/m</w:t>
            </w:r>
            <w:r w:rsidRPr="002F3527">
              <w:rPr>
                <w:color w:val="0D0D0D" w:themeColor="text1" w:themeTint="F2"/>
                <w:sz w:val="21"/>
                <w:szCs w:val="21"/>
                <w:vertAlign w:val="superscript"/>
              </w:rPr>
              <w:t>3</w:t>
            </w:r>
          </w:p>
        </w:tc>
        <w:tc>
          <w:tcPr>
            <w:tcW w:w="357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659"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PM</w:t>
            </w:r>
            <w:r w:rsidRPr="002F3527">
              <w:rPr>
                <w:color w:val="0D0D0D" w:themeColor="text1" w:themeTint="F2"/>
                <w:sz w:val="21"/>
                <w:szCs w:val="21"/>
                <w:vertAlign w:val="subscript"/>
              </w:rPr>
              <w:t>10</w:t>
            </w: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年平均</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70μg/m</w:t>
            </w:r>
            <w:r w:rsidRPr="002F3527">
              <w:rPr>
                <w:color w:val="0D0D0D" w:themeColor="text1" w:themeTint="F2"/>
                <w:sz w:val="21"/>
                <w:szCs w:val="21"/>
                <w:vertAlign w:val="superscript"/>
              </w:rPr>
              <w:t>3</w:t>
            </w:r>
          </w:p>
        </w:tc>
        <w:tc>
          <w:tcPr>
            <w:tcW w:w="357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65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w:t>
            </w:r>
            <w:r w:rsidRPr="002F3527">
              <w:rPr>
                <w:color w:val="0D0D0D" w:themeColor="text1" w:themeTint="F2"/>
                <w:sz w:val="21"/>
                <w:szCs w:val="21"/>
              </w:rPr>
              <w:t>小时平均</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150μg/m</w:t>
            </w:r>
            <w:r w:rsidRPr="002F3527">
              <w:rPr>
                <w:color w:val="0D0D0D" w:themeColor="text1" w:themeTint="F2"/>
                <w:sz w:val="21"/>
                <w:szCs w:val="21"/>
                <w:vertAlign w:val="superscript"/>
              </w:rPr>
              <w:t>3</w:t>
            </w:r>
          </w:p>
        </w:tc>
        <w:tc>
          <w:tcPr>
            <w:tcW w:w="357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6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bookmarkStart w:id="12" w:name="OLE_LINK26" w:colFirst="0" w:colLast="0"/>
            <w:bookmarkStart w:id="13" w:name="OLE_LINK27" w:colFirst="0" w:colLast="0"/>
            <w:bookmarkStart w:id="14" w:name="_Hlk347670960"/>
            <w:r w:rsidRPr="002F3527">
              <w:rPr>
                <w:color w:val="0D0D0D" w:themeColor="text1" w:themeTint="F2"/>
                <w:sz w:val="21"/>
                <w:szCs w:val="21"/>
              </w:rPr>
              <w:t>NH</w:t>
            </w:r>
            <w:r w:rsidRPr="002F3527">
              <w:rPr>
                <w:color w:val="0D0D0D" w:themeColor="text1" w:themeTint="F2"/>
                <w:sz w:val="21"/>
                <w:szCs w:val="21"/>
                <w:vertAlign w:val="subscript"/>
              </w:rPr>
              <w:t>3</w:t>
            </w: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一次</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0.2mg/m</w:t>
            </w:r>
            <w:r w:rsidRPr="002F3527">
              <w:rPr>
                <w:color w:val="0D0D0D" w:themeColor="text1" w:themeTint="F2"/>
                <w:sz w:val="21"/>
                <w:szCs w:val="21"/>
                <w:vertAlign w:val="superscript"/>
              </w:rPr>
              <w:t>3</w:t>
            </w:r>
          </w:p>
        </w:tc>
        <w:tc>
          <w:tcPr>
            <w:tcW w:w="357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《工业企业设计卫生标准》（</w:t>
            </w:r>
            <w:r w:rsidRPr="002F3527">
              <w:rPr>
                <w:color w:val="0D0D0D" w:themeColor="text1" w:themeTint="F2"/>
                <w:sz w:val="21"/>
                <w:szCs w:val="21"/>
              </w:rPr>
              <w:t>TJ36-79</w:t>
            </w:r>
            <w:r w:rsidRPr="002F3527">
              <w:rPr>
                <w:color w:val="0D0D0D" w:themeColor="text1" w:themeTint="F2"/>
                <w:sz w:val="21"/>
                <w:szCs w:val="21"/>
              </w:rPr>
              <w:t>）中居民区最高容许浓度要求</w:t>
            </w:r>
          </w:p>
        </w:tc>
      </w:tr>
      <w:tr w:rsidR="00BA3956" w:rsidRPr="002F3527">
        <w:trPr>
          <w:cantSplit/>
          <w:trHeight w:val="340"/>
          <w:jc w:val="center"/>
        </w:trPr>
        <w:tc>
          <w:tcPr>
            <w:tcW w:w="16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w:t>
            </w:r>
            <w:r w:rsidRPr="002F3527">
              <w:rPr>
                <w:color w:val="0D0D0D" w:themeColor="text1" w:themeTint="F2"/>
                <w:sz w:val="21"/>
                <w:szCs w:val="21"/>
                <w:vertAlign w:val="subscript"/>
              </w:rPr>
              <w:t>2</w:t>
            </w:r>
            <w:r w:rsidRPr="002F3527">
              <w:rPr>
                <w:color w:val="0D0D0D" w:themeColor="text1" w:themeTint="F2"/>
                <w:sz w:val="21"/>
                <w:szCs w:val="21"/>
              </w:rPr>
              <w:t>S</w:t>
            </w:r>
          </w:p>
        </w:tc>
        <w:tc>
          <w:tcPr>
            <w:tcW w:w="149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一次</w:t>
            </w:r>
          </w:p>
        </w:tc>
        <w:tc>
          <w:tcPr>
            <w:tcW w:w="17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0.01mg/m</w:t>
            </w:r>
            <w:r w:rsidRPr="002F3527">
              <w:rPr>
                <w:color w:val="0D0D0D" w:themeColor="text1" w:themeTint="F2"/>
                <w:sz w:val="21"/>
                <w:szCs w:val="21"/>
                <w:vertAlign w:val="superscript"/>
              </w:rPr>
              <w:t>3</w:t>
            </w:r>
          </w:p>
        </w:tc>
        <w:tc>
          <w:tcPr>
            <w:tcW w:w="3578" w:type="dxa"/>
            <w:vMerge/>
            <w:vAlign w:val="center"/>
          </w:tcPr>
          <w:p w:rsidR="00BA3956" w:rsidRPr="002F3527" w:rsidRDefault="00BA3956">
            <w:pPr>
              <w:adjustRightInd w:val="0"/>
              <w:snapToGrid w:val="0"/>
              <w:spacing w:line="240" w:lineRule="auto"/>
              <w:ind w:firstLineChars="0" w:firstLine="0"/>
              <w:jc w:val="center"/>
              <w:rPr>
                <w:rFonts w:eastAsia="仿宋"/>
                <w:color w:val="0D0D0D" w:themeColor="text1" w:themeTint="F2"/>
                <w:szCs w:val="24"/>
              </w:rPr>
            </w:pPr>
          </w:p>
        </w:tc>
      </w:tr>
      <w:bookmarkEnd w:id="12"/>
      <w:bookmarkEnd w:id="13"/>
      <w:bookmarkEnd w:id="14"/>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2</w:t>
      </w:r>
      <w:r w:rsidRPr="002F3527">
        <w:rPr>
          <w:rFonts w:hint="eastAsia"/>
          <w:color w:val="0D0D0D" w:themeColor="text1" w:themeTint="F2"/>
        </w:rPr>
        <w:t>）地表水环境质量标准</w:t>
      </w:r>
    </w:p>
    <w:p w:rsidR="00BA3956" w:rsidRPr="002F3527" w:rsidRDefault="00A23638">
      <w:pPr>
        <w:ind w:firstLine="480"/>
        <w:rPr>
          <w:color w:val="0D0D0D" w:themeColor="text1" w:themeTint="F2"/>
        </w:rPr>
      </w:pPr>
      <w:r w:rsidRPr="002F3527">
        <w:rPr>
          <w:color w:val="0D0D0D" w:themeColor="text1" w:themeTint="F2"/>
        </w:rPr>
        <w:t>按《江苏省地表水功能区划》</w:t>
      </w:r>
      <w:r w:rsidRPr="002F3527">
        <w:rPr>
          <w:rFonts w:hint="eastAsia"/>
          <w:color w:val="0D0D0D" w:themeColor="text1" w:themeTint="F2"/>
        </w:rPr>
        <w:t>，本项目所在地周围水体长江执行《地表水环境质量标准》（</w:t>
      </w:r>
      <w:r w:rsidRPr="002F3527">
        <w:rPr>
          <w:rFonts w:hint="eastAsia"/>
          <w:color w:val="0D0D0D" w:themeColor="text1" w:themeTint="F2"/>
        </w:rPr>
        <w:t>GB3838-2002</w:t>
      </w:r>
      <w:r w:rsidRPr="002F3527">
        <w:rPr>
          <w:rFonts w:hint="eastAsia"/>
          <w:color w:val="0D0D0D" w:themeColor="text1" w:themeTint="F2"/>
        </w:rPr>
        <w:t>）中的Ⅱ类标准。具体指标详见表</w:t>
      </w:r>
      <w:r w:rsidRPr="002F3527">
        <w:rPr>
          <w:rFonts w:hint="eastAsia"/>
          <w:color w:val="0D0D0D" w:themeColor="text1" w:themeTint="F2"/>
        </w:rPr>
        <w:t>2.2-3</w:t>
      </w:r>
      <w:r w:rsidRPr="002F3527">
        <w:rPr>
          <w:rFonts w:hint="eastAsia"/>
          <w:color w:val="0D0D0D" w:themeColor="text1" w:themeTint="F2"/>
        </w:rPr>
        <w:t>。</w:t>
      </w:r>
    </w:p>
    <w:p w:rsidR="00BA3956" w:rsidRPr="002F3527" w:rsidRDefault="00A23638">
      <w:pPr>
        <w:snapToGrid w:val="0"/>
        <w:ind w:left="425" w:firstLineChars="0" w:firstLine="0"/>
        <w:jc w:val="center"/>
        <w:rPr>
          <w:b/>
          <w:color w:val="0D0D0D" w:themeColor="text1" w:themeTint="F2"/>
          <w:szCs w:val="28"/>
        </w:rPr>
      </w:pPr>
      <w:r w:rsidRPr="002F3527">
        <w:rPr>
          <w:rFonts w:hint="eastAsia"/>
          <w:b/>
          <w:color w:val="0D0D0D" w:themeColor="text1" w:themeTint="F2"/>
          <w:szCs w:val="28"/>
        </w:rPr>
        <w:t>表</w:t>
      </w:r>
      <w:r w:rsidRPr="002F3527">
        <w:rPr>
          <w:rFonts w:hint="eastAsia"/>
          <w:b/>
          <w:color w:val="0D0D0D" w:themeColor="text1" w:themeTint="F2"/>
          <w:szCs w:val="28"/>
        </w:rPr>
        <w:t xml:space="preserve">2.2-3  </w:t>
      </w:r>
      <w:r w:rsidRPr="002F3527">
        <w:rPr>
          <w:rFonts w:hint="eastAsia"/>
          <w:b/>
          <w:color w:val="0D0D0D" w:themeColor="text1" w:themeTint="F2"/>
          <w:szCs w:val="28"/>
        </w:rPr>
        <w:t>地表水环境质量标准</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895"/>
        <w:gridCol w:w="1306"/>
        <w:gridCol w:w="1169"/>
        <w:gridCol w:w="2768"/>
      </w:tblGrid>
      <w:tr w:rsidR="002F3527" w:rsidRPr="002F3527">
        <w:trPr>
          <w:trHeight w:val="283"/>
          <w:jc w:val="center"/>
        </w:trPr>
        <w:tc>
          <w:tcPr>
            <w:tcW w:w="1384" w:type="dxa"/>
            <w:tcBorders>
              <w:top w:val="single" w:sz="12" w:space="0" w:color="auto"/>
              <w:bottom w:val="single" w:sz="4" w:space="0" w:color="auto"/>
              <w:right w:val="single" w:sz="4" w:space="0" w:color="auto"/>
            </w:tcBorders>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1895" w:type="dxa"/>
            <w:tcBorders>
              <w:top w:val="single" w:sz="12"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项目</w:t>
            </w:r>
          </w:p>
        </w:tc>
        <w:tc>
          <w:tcPr>
            <w:tcW w:w="1306" w:type="dxa"/>
            <w:tcBorders>
              <w:top w:val="single" w:sz="12"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Ⅱ类</w:t>
            </w:r>
          </w:p>
        </w:tc>
        <w:tc>
          <w:tcPr>
            <w:tcW w:w="1169" w:type="dxa"/>
            <w:tcBorders>
              <w:top w:val="single" w:sz="12"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Ⅳ类</w:t>
            </w:r>
          </w:p>
        </w:tc>
        <w:tc>
          <w:tcPr>
            <w:tcW w:w="2768" w:type="dxa"/>
            <w:tcBorders>
              <w:top w:val="single" w:sz="12" w:space="0" w:color="auto"/>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标准来源</w:t>
            </w:r>
          </w:p>
        </w:tc>
      </w:tr>
      <w:tr w:rsidR="002F3527" w:rsidRPr="002F3527">
        <w:trPr>
          <w:trHeight w:val="283"/>
          <w:jc w:val="center"/>
        </w:trPr>
        <w:tc>
          <w:tcPr>
            <w:tcW w:w="1384" w:type="dxa"/>
            <w:tcBorders>
              <w:top w:val="single" w:sz="4" w:space="0" w:color="auto"/>
              <w:bottom w:val="single" w:sz="4" w:space="0" w:color="auto"/>
              <w:right w:val="single" w:sz="4" w:space="0" w:color="auto"/>
            </w:tcBorders>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895" w:type="dxa"/>
            <w:tcBorders>
              <w:top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pH</w:t>
            </w:r>
          </w:p>
        </w:tc>
        <w:tc>
          <w:tcPr>
            <w:tcW w:w="2475" w:type="dxa"/>
            <w:gridSpan w:val="2"/>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w:t>
            </w:r>
            <w:r w:rsidRPr="002F3527">
              <w:rPr>
                <w:color w:val="0D0D0D" w:themeColor="text1" w:themeTint="F2"/>
                <w:sz w:val="21"/>
                <w:szCs w:val="21"/>
              </w:rPr>
              <w:t>～</w:t>
            </w:r>
            <w:r w:rsidRPr="002F3527">
              <w:rPr>
                <w:color w:val="0D0D0D" w:themeColor="text1" w:themeTint="F2"/>
                <w:sz w:val="21"/>
                <w:szCs w:val="21"/>
              </w:rPr>
              <w:t>9</w:t>
            </w:r>
            <w:r w:rsidRPr="002F3527">
              <w:rPr>
                <w:rFonts w:hint="eastAsia"/>
                <w:color w:val="0D0D0D" w:themeColor="text1" w:themeTint="F2"/>
                <w:sz w:val="21"/>
                <w:szCs w:val="21"/>
              </w:rPr>
              <w:t>（无量纲）</w:t>
            </w:r>
          </w:p>
        </w:tc>
        <w:tc>
          <w:tcPr>
            <w:tcW w:w="2768" w:type="dxa"/>
            <w:vMerge w:val="restart"/>
            <w:tcBorders>
              <w:top w:val="single" w:sz="4" w:space="0" w:color="auto"/>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《地表水环境质量标准》（</w:t>
            </w:r>
            <w:r w:rsidRPr="002F3527">
              <w:rPr>
                <w:color w:val="0D0D0D" w:themeColor="text1" w:themeTint="F2"/>
                <w:sz w:val="21"/>
                <w:szCs w:val="21"/>
              </w:rPr>
              <w:t>GB3838-2002</w:t>
            </w:r>
            <w:r w:rsidRPr="002F3527">
              <w:rPr>
                <w:color w:val="0D0D0D" w:themeColor="text1" w:themeTint="F2"/>
                <w:sz w:val="21"/>
                <w:szCs w:val="21"/>
              </w:rPr>
              <w:t>）</w:t>
            </w:r>
          </w:p>
        </w:tc>
      </w:tr>
      <w:tr w:rsidR="002F3527" w:rsidRPr="002F3527">
        <w:trPr>
          <w:trHeight w:val="283"/>
          <w:jc w:val="center"/>
        </w:trPr>
        <w:tc>
          <w:tcPr>
            <w:tcW w:w="1384" w:type="dxa"/>
            <w:tcBorders>
              <w:top w:val="single" w:sz="4" w:space="0" w:color="auto"/>
              <w:bottom w:val="single" w:sz="4" w:space="0" w:color="auto"/>
              <w:right w:val="single" w:sz="4" w:space="0" w:color="auto"/>
            </w:tcBorders>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895" w:type="dxa"/>
            <w:tcBorders>
              <w:top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30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15</w:t>
            </w:r>
          </w:p>
        </w:tc>
        <w:tc>
          <w:tcPr>
            <w:tcW w:w="1169"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30</w:t>
            </w:r>
          </w:p>
        </w:tc>
        <w:tc>
          <w:tcPr>
            <w:tcW w:w="2768"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83"/>
          <w:jc w:val="center"/>
        </w:trPr>
        <w:tc>
          <w:tcPr>
            <w:tcW w:w="1384" w:type="dxa"/>
            <w:tcBorders>
              <w:top w:val="single" w:sz="4" w:space="0" w:color="auto"/>
              <w:bottom w:val="single" w:sz="4" w:space="0" w:color="auto"/>
              <w:right w:val="single" w:sz="4" w:space="0" w:color="auto"/>
            </w:tcBorders>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895" w:type="dxa"/>
            <w:tcBorders>
              <w:top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高锰酸盐指数</w:t>
            </w:r>
          </w:p>
        </w:tc>
        <w:tc>
          <w:tcPr>
            <w:tcW w:w="130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4</w:t>
            </w:r>
          </w:p>
        </w:tc>
        <w:tc>
          <w:tcPr>
            <w:tcW w:w="1169"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10</w:t>
            </w:r>
          </w:p>
        </w:tc>
        <w:tc>
          <w:tcPr>
            <w:tcW w:w="2768"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83"/>
          <w:jc w:val="center"/>
        </w:trPr>
        <w:tc>
          <w:tcPr>
            <w:tcW w:w="1384" w:type="dxa"/>
            <w:tcBorders>
              <w:top w:val="single" w:sz="4" w:space="0" w:color="auto"/>
              <w:bottom w:val="single" w:sz="4" w:space="0" w:color="auto"/>
              <w:right w:val="single" w:sz="4" w:space="0" w:color="auto"/>
            </w:tcBorders>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895" w:type="dxa"/>
            <w:tcBorders>
              <w:top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BOD5</w:t>
            </w:r>
          </w:p>
        </w:tc>
        <w:tc>
          <w:tcPr>
            <w:tcW w:w="130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3</w:t>
            </w:r>
          </w:p>
        </w:tc>
        <w:tc>
          <w:tcPr>
            <w:tcW w:w="1169"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6</w:t>
            </w:r>
          </w:p>
        </w:tc>
        <w:tc>
          <w:tcPr>
            <w:tcW w:w="2768"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83"/>
          <w:jc w:val="center"/>
        </w:trPr>
        <w:tc>
          <w:tcPr>
            <w:tcW w:w="1384" w:type="dxa"/>
            <w:tcBorders>
              <w:top w:val="single" w:sz="4" w:space="0" w:color="auto"/>
              <w:bottom w:val="single" w:sz="4" w:space="0" w:color="auto"/>
              <w:right w:val="single" w:sz="4" w:space="0" w:color="auto"/>
            </w:tcBorders>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895" w:type="dxa"/>
            <w:tcBorders>
              <w:top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130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0.5</w:t>
            </w:r>
          </w:p>
        </w:tc>
        <w:tc>
          <w:tcPr>
            <w:tcW w:w="1169"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1.5</w:t>
            </w:r>
          </w:p>
        </w:tc>
        <w:tc>
          <w:tcPr>
            <w:tcW w:w="2768"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83"/>
          <w:jc w:val="center"/>
        </w:trPr>
        <w:tc>
          <w:tcPr>
            <w:tcW w:w="1384" w:type="dxa"/>
            <w:tcBorders>
              <w:top w:val="single" w:sz="4" w:space="0" w:color="auto"/>
              <w:bottom w:val="single" w:sz="4" w:space="0" w:color="auto"/>
              <w:right w:val="single" w:sz="4" w:space="0" w:color="auto"/>
            </w:tcBorders>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1895" w:type="dxa"/>
            <w:tcBorders>
              <w:top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130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0.1</w:t>
            </w:r>
          </w:p>
        </w:tc>
        <w:tc>
          <w:tcPr>
            <w:tcW w:w="1169"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0.3</w:t>
            </w:r>
          </w:p>
        </w:tc>
        <w:tc>
          <w:tcPr>
            <w:tcW w:w="2768"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83"/>
          <w:jc w:val="center"/>
        </w:trPr>
        <w:tc>
          <w:tcPr>
            <w:tcW w:w="1384" w:type="dxa"/>
            <w:tcBorders>
              <w:top w:val="single" w:sz="4" w:space="0" w:color="auto"/>
              <w:bottom w:val="single" w:sz="4" w:space="0" w:color="auto"/>
              <w:right w:val="single" w:sz="4" w:space="0" w:color="auto"/>
            </w:tcBorders>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1895" w:type="dxa"/>
            <w:tcBorders>
              <w:top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粪大肠杆菌（个</w:t>
            </w:r>
            <w:r w:rsidRPr="002F3527">
              <w:rPr>
                <w:rFonts w:hint="eastAsia"/>
                <w:color w:val="0D0D0D" w:themeColor="text1" w:themeTint="F2"/>
                <w:sz w:val="21"/>
                <w:szCs w:val="21"/>
              </w:rPr>
              <w:t>/L</w:t>
            </w:r>
            <w:r w:rsidRPr="002F3527">
              <w:rPr>
                <w:rFonts w:hint="eastAsia"/>
                <w:color w:val="0D0D0D" w:themeColor="text1" w:themeTint="F2"/>
                <w:sz w:val="21"/>
                <w:szCs w:val="21"/>
              </w:rPr>
              <w:t>）</w:t>
            </w:r>
          </w:p>
        </w:tc>
        <w:tc>
          <w:tcPr>
            <w:tcW w:w="130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w:t>
            </w:r>
          </w:p>
        </w:tc>
        <w:tc>
          <w:tcPr>
            <w:tcW w:w="1169"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w:t>
            </w:r>
            <w:r w:rsidRPr="002F3527">
              <w:rPr>
                <w:rFonts w:hint="eastAsia"/>
                <w:color w:val="0D0D0D" w:themeColor="text1" w:themeTint="F2"/>
                <w:sz w:val="21"/>
                <w:szCs w:val="21"/>
              </w:rPr>
              <w:t>0</w:t>
            </w:r>
          </w:p>
        </w:tc>
        <w:tc>
          <w:tcPr>
            <w:tcW w:w="2768" w:type="dxa"/>
            <w:vMerge/>
            <w:tcBorders>
              <w:left w:val="single" w:sz="4" w:space="0" w:color="auto"/>
              <w:bottom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83"/>
          <w:jc w:val="center"/>
        </w:trPr>
        <w:tc>
          <w:tcPr>
            <w:tcW w:w="1384" w:type="dxa"/>
            <w:tcBorders>
              <w:top w:val="single" w:sz="4" w:space="0" w:color="auto"/>
              <w:bottom w:val="single" w:sz="12"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c>
          <w:tcPr>
            <w:tcW w:w="1895" w:type="dxa"/>
            <w:tcBorders>
              <w:top w:val="single" w:sz="4" w:space="0" w:color="auto"/>
              <w:bottom w:val="single" w:sz="12"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306"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25</w:t>
            </w:r>
          </w:p>
        </w:tc>
        <w:tc>
          <w:tcPr>
            <w:tcW w:w="1169"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60</w:t>
            </w:r>
          </w:p>
        </w:tc>
        <w:tc>
          <w:tcPr>
            <w:tcW w:w="2768" w:type="dxa"/>
            <w:tcBorders>
              <w:top w:val="single" w:sz="4" w:space="0" w:color="auto"/>
              <w:left w:val="single" w:sz="4" w:space="0" w:color="auto"/>
              <w:bottom w:val="single" w:sz="12"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《地表水资源质量标准》（</w:t>
            </w:r>
            <w:r w:rsidRPr="002F3527">
              <w:rPr>
                <w:color w:val="0D0D0D" w:themeColor="text1" w:themeTint="F2"/>
                <w:sz w:val="21"/>
                <w:szCs w:val="21"/>
              </w:rPr>
              <w:t>SL63-94</w:t>
            </w:r>
            <w:r w:rsidRPr="002F3527">
              <w:rPr>
                <w:color w:val="0D0D0D" w:themeColor="text1" w:themeTint="F2"/>
                <w:sz w:val="21"/>
                <w:szCs w:val="21"/>
              </w:rPr>
              <w:t>）</w:t>
            </w:r>
          </w:p>
        </w:tc>
      </w:tr>
    </w:tbl>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）地下水环境质量标准</w:t>
      </w:r>
    </w:p>
    <w:p w:rsidR="00BA3956" w:rsidRPr="002F3527" w:rsidRDefault="00A23638">
      <w:pPr>
        <w:ind w:firstLine="480"/>
        <w:rPr>
          <w:color w:val="0D0D0D" w:themeColor="text1" w:themeTint="F2"/>
        </w:rPr>
      </w:pPr>
      <w:r w:rsidRPr="002F3527">
        <w:rPr>
          <w:rFonts w:hint="eastAsia"/>
          <w:color w:val="0D0D0D" w:themeColor="text1" w:themeTint="F2"/>
        </w:rPr>
        <w:t>项目区域地下水执行《地下水质量标准》（</w:t>
      </w:r>
      <w:r w:rsidRPr="002F3527">
        <w:rPr>
          <w:rFonts w:hint="eastAsia"/>
          <w:color w:val="0D0D0D" w:themeColor="text1" w:themeTint="F2"/>
        </w:rPr>
        <w:t>GB/T 14848-93</w:t>
      </w:r>
      <w:r w:rsidRPr="002F3527">
        <w:rPr>
          <w:rFonts w:hint="eastAsia"/>
          <w:color w:val="0D0D0D" w:themeColor="text1" w:themeTint="F2"/>
        </w:rPr>
        <w:t>）中相关标准；钠参照《地下水水质标准》（</w:t>
      </w:r>
      <w:r w:rsidRPr="002F3527">
        <w:rPr>
          <w:rFonts w:hint="eastAsia"/>
          <w:color w:val="0D0D0D" w:themeColor="text1" w:themeTint="F2"/>
        </w:rPr>
        <w:t>DZT0290-2015</w:t>
      </w:r>
      <w:r w:rsidRPr="002F3527">
        <w:rPr>
          <w:rFonts w:hint="eastAsia"/>
          <w:color w:val="0D0D0D" w:themeColor="text1" w:themeTint="F2"/>
        </w:rPr>
        <w:t>）执行，具体标准值详见表</w:t>
      </w:r>
      <w:r w:rsidRPr="002F3527">
        <w:rPr>
          <w:rFonts w:hint="eastAsia"/>
          <w:color w:val="0D0D0D" w:themeColor="text1" w:themeTint="F2"/>
        </w:rPr>
        <w:t>2.2-4</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2.2-4  </w:t>
      </w:r>
      <w:r w:rsidRPr="002F3527">
        <w:rPr>
          <w:rFonts w:hint="eastAsia"/>
          <w:b/>
          <w:color w:val="0D0D0D" w:themeColor="text1" w:themeTint="F2"/>
        </w:rPr>
        <w:t>地下水环境质量标准</w:t>
      </w:r>
    </w:p>
    <w:tbl>
      <w:tblPr>
        <w:tblW w:w="8520" w:type="dxa"/>
        <w:jc w:val="center"/>
        <w:tblBorders>
          <w:top w:val="single" w:sz="12" w:space="0" w:color="auto"/>
          <w:bottom w:val="single" w:sz="12" w:space="0" w:color="auto"/>
          <w:right w:val="single" w:sz="2" w:space="0" w:color="auto"/>
          <w:insideH w:val="single" w:sz="4" w:space="0" w:color="auto"/>
          <w:insideV w:val="single" w:sz="4" w:space="0" w:color="auto"/>
        </w:tblBorders>
        <w:tblLayout w:type="fixed"/>
        <w:tblLook w:val="04A0" w:firstRow="1" w:lastRow="0" w:firstColumn="1" w:lastColumn="0" w:noHBand="0" w:noVBand="1"/>
      </w:tblPr>
      <w:tblGrid>
        <w:gridCol w:w="667"/>
        <w:gridCol w:w="2410"/>
        <w:gridCol w:w="1073"/>
        <w:gridCol w:w="924"/>
        <w:gridCol w:w="992"/>
        <w:gridCol w:w="1276"/>
        <w:gridCol w:w="1178"/>
      </w:tblGrid>
      <w:tr w:rsidR="002F3527" w:rsidRPr="002F3527">
        <w:trPr>
          <w:cantSplit/>
          <w:trHeight w:val="283"/>
          <w:jc w:val="center"/>
        </w:trPr>
        <w:tc>
          <w:tcPr>
            <w:tcW w:w="66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241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评价因子</w:t>
            </w:r>
          </w:p>
        </w:tc>
        <w:tc>
          <w:tcPr>
            <w:tcW w:w="5443" w:type="dxa"/>
            <w:gridSpan w:val="5"/>
            <w:tcBorders>
              <w:top w:val="single" w:sz="12"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标准值</w:t>
            </w:r>
          </w:p>
        </w:tc>
      </w:tr>
      <w:tr w:rsidR="002F3527" w:rsidRPr="002F3527">
        <w:trPr>
          <w:cantSplit/>
          <w:trHeight w:val="283"/>
          <w:jc w:val="center"/>
        </w:trPr>
        <w:tc>
          <w:tcPr>
            <w:tcW w:w="6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4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7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Ⅰ</w:t>
            </w:r>
            <w:r w:rsidRPr="002F3527">
              <w:rPr>
                <w:b/>
                <w:color w:val="0D0D0D" w:themeColor="text1" w:themeTint="F2"/>
                <w:sz w:val="21"/>
                <w:szCs w:val="21"/>
              </w:rPr>
              <w:t>类</w:t>
            </w:r>
          </w:p>
        </w:tc>
        <w:tc>
          <w:tcPr>
            <w:tcW w:w="92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Ⅱ</w:t>
            </w:r>
            <w:r w:rsidRPr="002F3527">
              <w:rPr>
                <w:b/>
                <w:color w:val="0D0D0D" w:themeColor="text1" w:themeTint="F2"/>
                <w:sz w:val="21"/>
                <w:szCs w:val="21"/>
              </w:rPr>
              <w:t>类</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Ⅲ</w:t>
            </w:r>
            <w:r w:rsidRPr="002F3527">
              <w:rPr>
                <w:b/>
                <w:color w:val="0D0D0D" w:themeColor="text1" w:themeTint="F2"/>
                <w:sz w:val="21"/>
                <w:szCs w:val="21"/>
              </w:rPr>
              <w:t>类</w:t>
            </w:r>
          </w:p>
        </w:tc>
        <w:tc>
          <w:tcPr>
            <w:tcW w:w="127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Ⅳ</w:t>
            </w:r>
            <w:r w:rsidRPr="002F3527">
              <w:rPr>
                <w:b/>
                <w:color w:val="0D0D0D" w:themeColor="text1" w:themeTint="F2"/>
                <w:sz w:val="21"/>
                <w:szCs w:val="21"/>
              </w:rPr>
              <w:t>类</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Ⅴ</w:t>
            </w:r>
            <w:r w:rsidRPr="002F3527">
              <w:rPr>
                <w:b/>
                <w:color w:val="0D0D0D" w:themeColor="text1" w:themeTint="F2"/>
                <w:sz w:val="21"/>
                <w:szCs w:val="21"/>
              </w:rPr>
              <w:t>类</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pH</w:t>
            </w:r>
            <w:r w:rsidRPr="002F3527">
              <w:rPr>
                <w:color w:val="0D0D0D" w:themeColor="text1" w:themeTint="F2"/>
                <w:sz w:val="21"/>
                <w:szCs w:val="21"/>
              </w:rPr>
              <w:t>（无量纲）</w:t>
            </w:r>
          </w:p>
        </w:tc>
        <w:tc>
          <w:tcPr>
            <w:tcW w:w="2989" w:type="dxa"/>
            <w:gridSpan w:val="3"/>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6.5</w:t>
            </w:r>
            <w:r w:rsidRPr="002F3527">
              <w:rPr>
                <w:color w:val="0D0D0D" w:themeColor="text1" w:themeTint="F2"/>
                <w:sz w:val="21"/>
                <w:szCs w:val="21"/>
              </w:rPr>
              <w:t>～</w:t>
            </w:r>
            <w:r w:rsidRPr="002F3527">
              <w:rPr>
                <w:color w:val="0D0D0D" w:themeColor="text1" w:themeTint="F2"/>
                <w:sz w:val="21"/>
                <w:szCs w:val="21"/>
              </w:rPr>
              <w:t>8.5</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r w:rsidRPr="002F3527">
              <w:rPr>
                <w:color w:val="0D0D0D" w:themeColor="text1" w:themeTint="F2"/>
                <w:sz w:val="21"/>
                <w:szCs w:val="21"/>
              </w:rPr>
              <w:t>～</w:t>
            </w:r>
            <w:r w:rsidRPr="002F3527">
              <w:rPr>
                <w:color w:val="0D0D0D" w:themeColor="text1" w:themeTint="F2"/>
                <w:sz w:val="21"/>
                <w:szCs w:val="21"/>
              </w:rPr>
              <w:t>6.5</w:t>
            </w:r>
            <w:r w:rsidRPr="002F3527">
              <w:rPr>
                <w:color w:val="0D0D0D" w:themeColor="text1" w:themeTint="F2"/>
                <w:sz w:val="21"/>
                <w:szCs w:val="21"/>
              </w:rPr>
              <w:t>，</w:t>
            </w:r>
            <w:r w:rsidRPr="002F3527">
              <w:rPr>
                <w:color w:val="0D0D0D" w:themeColor="text1" w:themeTint="F2"/>
                <w:sz w:val="21"/>
                <w:szCs w:val="21"/>
              </w:rPr>
              <w:t>8.5</w:t>
            </w:r>
            <w:r w:rsidRPr="002F3527">
              <w:rPr>
                <w:color w:val="0D0D0D" w:themeColor="text1" w:themeTint="F2"/>
                <w:sz w:val="21"/>
                <w:szCs w:val="21"/>
              </w:rPr>
              <w:t>～</w:t>
            </w:r>
            <w:r w:rsidRPr="002F3527">
              <w:rPr>
                <w:color w:val="0D0D0D" w:themeColor="text1" w:themeTint="F2"/>
                <w:sz w:val="21"/>
                <w:szCs w:val="21"/>
              </w:rPr>
              <w:t>9</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5.5</w:t>
            </w:r>
            <w:r w:rsidRPr="002F3527">
              <w:rPr>
                <w:color w:val="0D0D0D" w:themeColor="text1" w:themeTint="F2"/>
                <w:sz w:val="21"/>
                <w:szCs w:val="21"/>
              </w:rPr>
              <w:t>，＞</w:t>
            </w:r>
            <w:r w:rsidRPr="002F3527">
              <w:rPr>
                <w:color w:val="0D0D0D" w:themeColor="text1" w:themeTint="F2"/>
                <w:sz w:val="21"/>
                <w:szCs w:val="21"/>
              </w:rPr>
              <w:t>9</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总硬度（以</w:t>
            </w:r>
            <w:r w:rsidRPr="002F3527">
              <w:rPr>
                <w:color w:val="0D0D0D" w:themeColor="text1" w:themeTint="F2"/>
                <w:sz w:val="21"/>
                <w:szCs w:val="21"/>
              </w:rPr>
              <w:t>CaCO</w:t>
            </w:r>
            <w:r w:rsidRPr="002F3527">
              <w:rPr>
                <w:color w:val="0D0D0D" w:themeColor="text1" w:themeTint="F2"/>
                <w:sz w:val="21"/>
                <w:szCs w:val="21"/>
                <w:vertAlign w:val="subscript"/>
              </w:rPr>
              <w:t>3</w:t>
            </w:r>
            <w:r w:rsidRPr="002F3527">
              <w:rPr>
                <w:color w:val="0D0D0D" w:themeColor="text1" w:themeTint="F2"/>
                <w:sz w:val="21"/>
                <w:szCs w:val="21"/>
              </w:rPr>
              <w:t>计）</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≤150</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≤300</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≤450</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≤550</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550</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溶解性总固体</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≤300</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≤500</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≤1000</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&gt;</w:t>
            </w:r>
            <w:r w:rsidRPr="002F3527">
              <w:rPr>
                <w:color w:val="0D0D0D" w:themeColor="text1" w:themeTint="F2"/>
                <w:sz w:val="21"/>
                <w:szCs w:val="21"/>
              </w:rPr>
              <w:t>2000</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硫酸盐</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≤150</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≤250</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≤350</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350</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氯化物</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≤150</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≤250</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≤350</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350</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铁</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≤0.2</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≤0.3</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1.5</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锰</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≤0.05</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≤0.05</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1.0</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挥发性酚类（以苯酚计）</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≤0.001</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≤0.001</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≤0.002</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0.01</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高锰酸盐指数</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10</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硝酸盐</w:t>
            </w:r>
            <w:r w:rsidRPr="002F3527">
              <w:rPr>
                <w:color w:val="0D0D0D" w:themeColor="text1" w:themeTint="F2"/>
                <w:sz w:val="21"/>
                <w:szCs w:val="21"/>
              </w:rPr>
              <w:t>(</w:t>
            </w:r>
            <w:r w:rsidRPr="002F3527">
              <w:rPr>
                <w:color w:val="0D0D0D" w:themeColor="text1" w:themeTint="F2"/>
                <w:sz w:val="21"/>
                <w:szCs w:val="21"/>
              </w:rPr>
              <w:t>以</w:t>
            </w:r>
            <w:r w:rsidRPr="002F3527">
              <w:rPr>
                <w:color w:val="0D0D0D" w:themeColor="text1" w:themeTint="F2"/>
                <w:sz w:val="21"/>
                <w:szCs w:val="21"/>
              </w:rPr>
              <w:t>N</w:t>
            </w:r>
            <w:r w:rsidRPr="002F3527">
              <w:rPr>
                <w:color w:val="0D0D0D" w:themeColor="text1" w:themeTint="F2"/>
                <w:sz w:val="21"/>
                <w:szCs w:val="21"/>
              </w:rPr>
              <w:t>计</w:t>
            </w:r>
            <w:r w:rsidRPr="002F3527">
              <w:rPr>
                <w:color w:val="0D0D0D" w:themeColor="text1" w:themeTint="F2"/>
                <w:sz w:val="21"/>
                <w:szCs w:val="21"/>
              </w:rPr>
              <w:t>)</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30</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11</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亚硝酸盐</w:t>
            </w:r>
            <w:r w:rsidRPr="002F3527">
              <w:rPr>
                <w:color w:val="0D0D0D" w:themeColor="text1" w:themeTint="F2"/>
                <w:sz w:val="21"/>
                <w:szCs w:val="21"/>
              </w:rPr>
              <w:t>(</w:t>
            </w:r>
            <w:r w:rsidRPr="002F3527">
              <w:rPr>
                <w:color w:val="0D0D0D" w:themeColor="text1" w:themeTint="F2"/>
                <w:sz w:val="21"/>
                <w:szCs w:val="21"/>
              </w:rPr>
              <w:t>以</w:t>
            </w:r>
            <w:r w:rsidRPr="002F3527">
              <w:rPr>
                <w:color w:val="0D0D0D" w:themeColor="text1" w:themeTint="F2"/>
                <w:sz w:val="21"/>
                <w:szCs w:val="21"/>
              </w:rPr>
              <w:t>N</w:t>
            </w:r>
            <w:r w:rsidRPr="002F3527">
              <w:rPr>
                <w:color w:val="0D0D0D" w:themeColor="text1" w:themeTint="F2"/>
                <w:sz w:val="21"/>
                <w:szCs w:val="21"/>
              </w:rPr>
              <w:t>计</w:t>
            </w:r>
            <w:r w:rsidRPr="002F3527">
              <w:rPr>
                <w:color w:val="0D0D0D" w:themeColor="text1" w:themeTint="F2"/>
                <w:sz w:val="21"/>
                <w:szCs w:val="21"/>
              </w:rPr>
              <w:t>)</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≤0.001</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≤0.02</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0.1</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≤0.02</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≤0.02</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≤0.2</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≤0.5</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0.5</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氟化物</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2.0</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氰化物</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≤0.001</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≤0.05</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0.1</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汞</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≤0.00005</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≤0.0005</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≤0.001</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≤0.001</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0.001</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16</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砷</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≤0.005</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≤0.05</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≤0.05</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0.05</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17</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铬（六价）（</w:t>
            </w:r>
            <w:r w:rsidRPr="002F3527">
              <w:rPr>
                <w:color w:val="0D0D0D" w:themeColor="text1" w:themeTint="F2"/>
                <w:sz w:val="21"/>
                <w:szCs w:val="21"/>
              </w:rPr>
              <w:t>Cr</w:t>
            </w:r>
            <w:r w:rsidRPr="002F3527">
              <w:rPr>
                <w:color w:val="0D0D0D" w:themeColor="text1" w:themeTint="F2"/>
                <w:sz w:val="21"/>
                <w:szCs w:val="21"/>
                <w:vertAlign w:val="superscript"/>
              </w:rPr>
              <w:t>6+</w:t>
            </w:r>
            <w:r w:rsidRPr="002F3527">
              <w:rPr>
                <w:color w:val="0D0D0D" w:themeColor="text1" w:themeTint="F2"/>
                <w:sz w:val="21"/>
                <w:szCs w:val="21"/>
              </w:rPr>
              <w:t>）</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≤0.005</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≤0.05</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w:t>
            </w:r>
          </w:p>
        </w:tc>
        <w:tc>
          <w:tcPr>
            <w:tcW w:w="1178" w:type="dxa"/>
            <w:tcBorders>
              <w:top w:val="single" w:sz="4" w:space="0" w:color="auto"/>
              <w:bottom w:val="single" w:sz="4"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0.1</w:t>
            </w:r>
          </w:p>
        </w:tc>
      </w:tr>
      <w:tr w:rsidR="002F3527" w:rsidRPr="002F3527">
        <w:trPr>
          <w:cantSplit/>
          <w:trHeight w:val="283"/>
          <w:jc w:val="center"/>
        </w:trPr>
        <w:tc>
          <w:tcPr>
            <w:tcW w:w="6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18</w:t>
            </w:r>
          </w:p>
        </w:tc>
        <w:tc>
          <w:tcPr>
            <w:tcW w:w="24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铅</w:t>
            </w:r>
          </w:p>
        </w:tc>
        <w:tc>
          <w:tcPr>
            <w:tcW w:w="10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≤0.005</w:t>
            </w:r>
          </w:p>
        </w:tc>
        <w:tc>
          <w:tcPr>
            <w:tcW w:w="92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992" w:type="dxa"/>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≤0.05</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w:t>
            </w:r>
          </w:p>
        </w:tc>
        <w:tc>
          <w:tcPr>
            <w:tcW w:w="1178" w:type="dxa"/>
            <w:tcBorders>
              <w:top w:val="single" w:sz="4" w:space="0" w:color="auto"/>
              <w:bottom w:val="single" w:sz="12"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color w:val="0D0D0D" w:themeColor="text1" w:themeTint="F2"/>
                <w:sz w:val="21"/>
                <w:szCs w:val="21"/>
              </w:rPr>
              <w:t>0.1</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4</w:t>
      </w:r>
      <w:r w:rsidRPr="002F3527">
        <w:rPr>
          <w:rFonts w:hint="eastAsia"/>
          <w:color w:val="0D0D0D" w:themeColor="text1" w:themeTint="F2"/>
        </w:rPr>
        <w:t>）声环境质量标准</w:t>
      </w:r>
    </w:p>
    <w:p w:rsidR="00BA3956" w:rsidRPr="002F3527" w:rsidRDefault="00A23638">
      <w:pPr>
        <w:ind w:firstLine="480"/>
        <w:rPr>
          <w:color w:val="0D0D0D" w:themeColor="text1" w:themeTint="F2"/>
        </w:rPr>
      </w:pPr>
      <w:r w:rsidRPr="002F3527">
        <w:rPr>
          <w:color w:val="0D0D0D" w:themeColor="text1" w:themeTint="F2"/>
        </w:rPr>
        <w:t>根据《南京市声环境功能区划分调整方案》，本项目所在区声环境功能区划类别为</w:t>
      </w:r>
      <w:r w:rsidRPr="002F3527">
        <w:rPr>
          <w:rFonts w:hint="eastAsia"/>
          <w:color w:val="0D0D0D" w:themeColor="text1" w:themeTint="F2"/>
        </w:rPr>
        <w:t>3</w:t>
      </w:r>
      <w:r w:rsidRPr="002F3527">
        <w:rPr>
          <w:color w:val="0D0D0D" w:themeColor="text1" w:themeTint="F2"/>
        </w:rPr>
        <w:t>类区</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项目西侧面向风集大道和南侧面向龙藏大道执行《声环境质量标准》（</w:t>
      </w:r>
      <w:r w:rsidRPr="002F3527">
        <w:rPr>
          <w:rFonts w:hint="eastAsia"/>
          <w:color w:val="0D0D0D" w:themeColor="text1" w:themeTint="F2"/>
        </w:rPr>
        <w:t>GB3096-2008</w:t>
      </w:r>
      <w:r w:rsidRPr="002F3527">
        <w:rPr>
          <w:rFonts w:hint="eastAsia"/>
          <w:color w:val="0D0D0D" w:themeColor="text1" w:themeTint="F2"/>
        </w:rPr>
        <w:t>）中的</w:t>
      </w:r>
      <w:r w:rsidRPr="002F3527">
        <w:rPr>
          <w:rFonts w:hint="eastAsia"/>
          <w:color w:val="0D0D0D" w:themeColor="text1" w:themeTint="F2"/>
        </w:rPr>
        <w:t>4a</w:t>
      </w:r>
      <w:r w:rsidRPr="002F3527">
        <w:rPr>
          <w:rFonts w:hint="eastAsia"/>
          <w:color w:val="0D0D0D" w:themeColor="text1" w:themeTint="F2"/>
        </w:rPr>
        <w:t>类标准，其他区域范围执行</w:t>
      </w:r>
      <w:r w:rsidRPr="002F3527">
        <w:rPr>
          <w:rFonts w:hint="eastAsia"/>
          <w:color w:val="0D0D0D" w:themeColor="text1" w:themeTint="F2"/>
        </w:rPr>
        <w:t>3</w:t>
      </w:r>
      <w:r w:rsidRPr="002F3527">
        <w:rPr>
          <w:rFonts w:hint="eastAsia"/>
          <w:color w:val="0D0D0D" w:themeColor="text1" w:themeTint="F2"/>
        </w:rPr>
        <w:t>类标准；医院内部房间声环境应满足《民用建筑隔声设计规范》（</w:t>
      </w:r>
      <w:r w:rsidRPr="002F3527">
        <w:rPr>
          <w:rFonts w:hint="eastAsia"/>
          <w:color w:val="0D0D0D" w:themeColor="text1" w:themeTint="F2"/>
        </w:rPr>
        <w:t>GB50118-2010</w:t>
      </w:r>
      <w:r w:rsidRPr="002F3527">
        <w:rPr>
          <w:rFonts w:hint="eastAsia"/>
          <w:color w:val="0D0D0D" w:themeColor="text1" w:themeTint="F2"/>
        </w:rPr>
        <w:t>）中医院建筑要求。具体标准值见表</w:t>
      </w:r>
      <w:r w:rsidRPr="002F3527">
        <w:rPr>
          <w:rFonts w:hint="eastAsia"/>
          <w:color w:val="0D0D0D" w:themeColor="text1" w:themeTint="F2"/>
        </w:rPr>
        <w:t>2.2-5</w:t>
      </w:r>
      <w:r w:rsidRPr="002F3527">
        <w:rPr>
          <w:rFonts w:hint="eastAsia"/>
          <w:color w:val="0D0D0D" w:themeColor="text1" w:themeTint="F2"/>
        </w:rPr>
        <w:t>和表</w:t>
      </w:r>
      <w:r w:rsidRPr="002F3527">
        <w:rPr>
          <w:rFonts w:hint="eastAsia"/>
          <w:color w:val="0D0D0D" w:themeColor="text1" w:themeTint="F2"/>
        </w:rPr>
        <w:t>2.2-6</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 xml:space="preserve">2.2-5  </w:t>
      </w:r>
      <w:r w:rsidRPr="002F3527">
        <w:rPr>
          <w:rFonts w:hint="eastAsia"/>
          <w:b/>
          <w:color w:val="0D0D0D" w:themeColor="text1" w:themeTint="F2"/>
        </w:rPr>
        <w:t>声环境质量</w:t>
      </w:r>
      <w:r w:rsidRPr="002F3527">
        <w:rPr>
          <w:b/>
          <w:color w:val="0D0D0D" w:themeColor="text1" w:themeTint="F2"/>
        </w:rPr>
        <w:t>标准</w:t>
      </w:r>
      <w:r w:rsidRPr="002F3527">
        <w:rPr>
          <w:rFonts w:hint="eastAsia"/>
          <w:b/>
          <w:color w:val="0D0D0D" w:themeColor="text1" w:themeTint="F2"/>
        </w:rPr>
        <w:t xml:space="preserve">      </w:t>
      </w:r>
      <w:r w:rsidRPr="002F3527">
        <w:rPr>
          <w:b/>
          <w:color w:val="0D0D0D" w:themeColor="text1" w:themeTint="F2"/>
          <w:szCs w:val="28"/>
        </w:rPr>
        <w:t>单位：</w:t>
      </w:r>
      <w:r w:rsidRPr="002F3527">
        <w:rPr>
          <w:b/>
          <w:color w:val="0D0D0D" w:themeColor="text1" w:themeTint="F2"/>
          <w:szCs w:val="28"/>
        </w:rPr>
        <w:t>dB(A)</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74"/>
        <w:gridCol w:w="2874"/>
        <w:gridCol w:w="2874"/>
      </w:tblGrid>
      <w:tr w:rsidR="002F3527" w:rsidRPr="002F3527">
        <w:trPr>
          <w:trHeight w:val="312"/>
          <w:jc w:val="center"/>
        </w:trPr>
        <w:tc>
          <w:tcPr>
            <w:tcW w:w="277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类别</w:t>
            </w:r>
          </w:p>
        </w:tc>
        <w:tc>
          <w:tcPr>
            <w:tcW w:w="287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昼间</w:t>
            </w:r>
          </w:p>
        </w:tc>
        <w:tc>
          <w:tcPr>
            <w:tcW w:w="287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夜间</w:t>
            </w:r>
          </w:p>
        </w:tc>
      </w:tr>
      <w:tr w:rsidR="002F3527" w:rsidRPr="002F3527">
        <w:trPr>
          <w:trHeight w:val="312"/>
          <w:jc w:val="center"/>
        </w:trPr>
        <w:tc>
          <w:tcPr>
            <w:tcW w:w="27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28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65</w:t>
            </w:r>
          </w:p>
        </w:tc>
        <w:tc>
          <w:tcPr>
            <w:tcW w:w="28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55</w:t>
            </w:r>
          </w:p>
        </w:tc>
      </w:tr>
      <w:tr w:rsidR="00BA3956" w:rsidRPr="002F3527">
        <w:trPr>
          <w:trHeight w:val="312"/>
          <w:jc w:val="center"/>
        </w:trPr>
        <w:tc>
          <w:tcPr>
            <w:tcW w:w="27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4a</w:t>
            </w:r>
          </w:p>
        </w:tc>
        <w:tc>
          <w:tcPr>
            <w:tcW w:w="28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28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55</w:t>
            </w:r>
          </w:p>
        </w:tc>
      </w:tr>
    </w:tbl>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2.2-</w:t>
      </w:r>
      <w:r w:rsidRPr="002F3527">
        <w:rPr>
          <w:rFonts w:hint="eastAsia"/>
          <w:b/>
          <w:color w:val="0D0D0D" w:themeColor="text1" w:themeTint="F2"/>
        </w:rPr>
        <w:t>6</w:t>
      </w:r>
      <w:r w:rsidRPr="002F3527">
        <w:rPr>
          <w:b/>
          <w:color w:val="0D0D0D" w:themeColor="text1" w:themeTint="F2"/>
        </w:rPr>
        <w:t xml:space="preserve">  </w:t>
      </w:r>
      <w:r w:rsidRPr="002F3527">
        <w:rPr>
          <w:rFonts w:hint="eastAsia"/>
          <w:b/>
          <w:color w:val="0D0D0D" w:themeColor="text1" w:themeTint="F2"/>
        </w:rPr>
        <w:t>医院室内运行噪声级</w:t>
      </w:r>
      <w:r w:rsidRPr="002F3527">
        <w:rPr>
          <w:rFonts w:hint="eastAsia"/>
          <w:b/>
          <w:color w:val="0D0D0D" w:themeColor="text1" w:themeTint="F2"/>
        </w:rPr>
        <w:t xml:space="preserve">      </w:t>
      </w:r>
      <w:r w:rsidRPr="002F3527">
        <w:rPr>
          <w:b/>
          <w:color w:val="0D0D0D" w:themeColor="text1" w:themeTint="F2"/>
          <w:szCs w:val="28"/>
        </w:rPr>
        <w:t>单位：</w:t>
      </w:r>
      <w:r w:rsidRPr="002F3527">
        <w:rPr>
          <w:b/>
          <w:color w:val="0D0D0D" w:themeColor="text1" w:themeTint="F2"/>
          <w:szCs w:val="28"/>
        </w:rPr>
        <w:t>dB(A)</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74"/>
        <w:gridCol w:w="1437"/>
        <w:gridCol w:w="1437"/>
        <w:gridCol w:w="1437"/>
        <w:gridCol w:w="1437"/>
      </w:tblGrid>
      <w:tr w:rsidR="002F3527" w:rsidRPr="002F3527">
        <w:trPr>
          <w:trHeight w:val="312"/>
          <w:jc w:val="center"/>
        </w:trPr>
        <w:tc>
          <w:tcPr>
            <w:tcW w:w="277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房间名称</w:t>
            </w:r>
          </w:p>
        </w:tc>
        <w:tc>
          <w:tcPr>
            <w:tcW w:w="5748" w:type="dxa"/>
            <w:gridSpan w:val="4"/>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允许噪声级</w:t>
            </w:r>
          </w:p>
        </w:tc>
      </w:tr>
      <w:tr w:rsidR="002F3527" w:rsidRPr="002F3527">
        <w:trPr>
          <w:trHeight w:val="312"/>
          <w:jc w:val="center"/>
        </w:trPr>
        <w:tc>
          <w:tcPr>
            <w:tcW w:w="2774"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2874"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高要求标准</w:t>
            </w:r>
          </w:p>
        </w:tc>
        <w:tc>
          <w:tcPr>
            <w:tcW w:w="2874"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低要求标准</w:t>
            </w:r>
          </w:p>
        </w:tc>
      </w:tr>
      <w:tr w:rsidR="002F3527" w:rsidRPr="002F3527">
        <w:trPr>
          <w:trHeight w:val="312"/>
          <w:jc w:val="center"/>
        </w:trPr>
        <w:tc>
          <w:tcPr>
            <w:tcW w:w="2774"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43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昼间</w:t>
            </w:r>
          </w:p>
        </w:tc>
        <w:tc>
          <w:tcPr>
            <w:tcW w:w="143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夜间</w:t>
            </w:r>
          </w:p>
        </w:tc>
        <w:tc>
          <w:tcPr>
            <w:tcW w:w="143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昼间</w:t>
            </w:r>
          </w:p>
        </w:tc>
        <w:tc>
          <w:tcPr>
            <w:tcW w:w="143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夜间</w:t>
            </w:r>
          </w:p>
        </w:tc>
      </w:tr>
      <w:tr w:rsidR="002F3527" w:rsidRPr="002F3527">
        <w:trPr>
          <w:trHeight w:val="312"/>
          <w:jc w:val="center"/>
        </w:trPr>
        <w:tc>
          <w:tcPr>
            <w:tcW w:w="27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病房、医护人员休息室</w:t>
            </w:r>
          </w:p>
        </w:tc>
        <w:tc>
          <w:tcPr>
            <w:tcW w:w="14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40</w:t>
            </w:r>
          </w:p>
        </w:tc>
        <w:tc>
          <w:tcPr>
            <w:tcW w:w="14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35</w:t>
            </w:r>
          </w:p>
        </w:tc>
        <w:tc>
          <w:tcPr>
            <w:tcW w:w="14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45</w:t>
            </w:r>
          </w:p>
        </w:tc>
        <w:tc>
          <w:tcPr>
            <w:tcW w:w="14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40</w:t>
            </w:r>
          </w:p>
        </w:tc>
      </w:tr>
      <w:tr w:rsidR="002F3527" w:rsidRPr="002F3527">
        <w:trPr>
          <w:trHeight w:val="312"/>
          <w:jc w:val="center"/>
        </w:trPr>
        <w:tc>
          <w:tcPr>
            <w:tcW w:w="27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诊室</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40</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45</w:t>
            </w:r>
          </w:p>
        </w:tc>
      </w:tr>
      <w:tr w:rsidR="002F3527" w:rsidRPr="002F3527">
        <w:trPr>
          <w:trHeight w:val="312"/>
          <w:jc w:val="center"/>
        </w:trPr>
        <w:tc>
          <w:tcPr>
            <w:tcW w:w="27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手术室</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40</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45</w:t>
            </w:r>
          </w:p>
        </w:tc>
      </w:tr>
      <w:tr w:rsidR="002F3527" w:rsidRPr="002F3527">
        <w:trPr>
          <w:trHeight w:val="312"/>
          <w:jc w:val="center"/>
        </w:trPr>
        <w:tc>
          <w:tcPr>
            <w:tcW w:w="27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洁净手术室</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50</w:t>
            </w:r>
          </w:p>
        </w:tc>
      </w:tr>
      <w:tr w:rsidR="002F3527" w:rsidRPr="002F3527">
        <w:trPr>
          <w:trHeight w:val="312"/>
          <w:jc w:val="center"/>
        </w:trPr>
        <w:tc>
          <w:tcPr>
            <w:tcW w:w="27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化验室、分析实验室</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50</w:t>
            </w:r>
          </w:p>
        </w:tc>
      </w:tr>
      <w:tr w:rsidR="00BA3956" w:rsidRPr="002F3527">
        <w:trPr>
          <w:trHeight w:val="312"/>
          <w:jc w:val="center"/>
        </w:trPr>
        <w:tc>
          <w:tcPr>
            <w:tcW w:w="27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入口大厅、候诊厅</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50</w:t>
            </w:r>
          </w:p>
        </w:tc>
        <w:tc>
          <w:tcPr>
            <w:tcW w:w="2874"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55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）土壤环境质量标准</w:t>
      </w:r>
    </w:p>
    <w:p w:rsidR="00BA3956" w:rsidRPr="002F3527" w:rsidRDefault="00A23638">
      <w:pPr>
        <w:ind w:firstLine="480"/>
        <w:rPr>
          <w:color w:val="0D0D0D" w:themeColor="text1" w:themeTint="F2"/>
        </w:rPr>
      </w:pPr>
      <w:r w:rsidRPr="002F3527">
        <w:rPr>
          <w:rFonts w:hint="eastAsia"/>
          <w:color w:val="0D0D0D" w:themeColor="text1" w:themeTint="F2"/>
        </w:rPr>
        <w:t>建设项目所在地土壤环境质量执行《土壤环境质量标准》（</w:t>
      </w:r>
      <w:r w:rsidRPr="002F3527">
        <w:rPr>
          <w:rFonts w:hint="eastAsia"/>
          <w:color w:val="0D0D0D" w:themeColor="text1" w:themeTint="F2"/>
        </w:rPr>
        <w:t>GB15618-1995</w:t>
      </w:r>
      <w:r w:rsidRPr="002F3527">
        <w:rPr>
          <w:rFonts w:hint="eastAsia"/>
          <w:color w:val="0D0D0D" w:themeColor="text1" w:themeTint="F2"/>
        </w:rPr>
        <w:t>）中的二级标准，具体标准值见表</w:t>
      </w:r>
      <w:r w:rsidRPr="002F3527">
        <w:rPr>
          <w:rFonts w:hint="eastAsia"/>
          <w:color w:val="0D0D0D" w:themeColor="text1" w:themeTint="F2"/>
        </w:rPr>
        <w:t>2.2-7</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2.2-7  </w:t>
      </w:r>
      <w:r w:rsidRPr="002F3527">
        <w:rPr>
          <w:rFonts w:hint="eastAsia"/>
          <w:b/>
          <w:color w:val="0D0D0D" w:themeColor="text1" w:themeTint="F2"/>
        </w:rPr>
        <w:t>土壤环境质量标准值</w:t>
      </w:r>
      <w:r w:rsidRPr="002F3527">
        <w:rPr>
          <w:rFonts w:hint="eastAsia"/>
          <w:b/>
          <w:color w:val="0D0D0D" w:themeColor="text1" w:themeTint="F2"/>
        </w:rPr>
        <w:t xml:space="preserve">      </w:t>
      </w:r>
      <w:r w:rsidRPr="002F3527">
        <w:rPr>
          <w:rFonts w:hint="eastAsia"/>
          <w:b/>
          <w:color w:val="0D0D0D" w:themeColor="text1" w:themeTint="F2"/>
        </w:rPr>
        <w:t>单位：</w:t>
      </w:r>
      <w:r w:rsidRPr="002F3527">
        <w:rPr>
          <w:rFonts w:hint="eastAsia"/>
          <w:b/>
          <w:color w:val="0D0D0D" w:themeColor="text1" w:themeTint="F2"/>
        </w:rPr>
        <w:t>mg/kg</w:t>
      </w:r>
    </w:p>
    <w:tbl>
      <w:tblPr>
        <w:tblStyle w:val="af7"/>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2F3527" w:rsidRPr="002F3527">
        <w:trPr>
          <w:trHeight w:val="312"/>
        </w:trPr>
        <w:tc>
          <w:tcPr>
            <w:tcW w:w="8522" w:type="dxa"/>
            <w:gridSpan w:val="9"/>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《土壤环境质量标准》（</w:t>
            </w:r>
            <w:r w:rsidRPr="002F3527">
              <w:rPr>
                <w:rFonts w:hint="eastAsia"/>
                <w:b/>
                <w:color w:val="0D0D0D" w:themeColor="text1" w:themeTint="F2"/>
                <w:sz w:val="21"/>
                <w:szCs w:val="21"/>
              </w:rPr>
              <w:t>GB15618-1995</w:t>
            </w:r>
            <w:r w:rsidRPr="002F3527">
              <w:rPr>
                <w:rFonts w:hint="eastAsia"/>
                <w:b/>
                <w:color w:val="0D0D0D" w:themeColor="text1" w:themeTint="F2"/>
                <w:sz w:val="21"/>
                <w:szCs w:val="21"/>
              </w:rPr>
              <w:t>）</w:t>
            </w:r>
          </w:p>
        </w:tc>
      </w:tr>
      <w:tr w:rsidR="002F3527" w:rsidRPr="002F3527">
        <w:trPr>
          <w:trHeight w:val="312"/>
        </w:trPr>
        <w:tc>
          <w:tcPr>
            <w:tcW w:w="94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P</w:t>
            </w:r>
            <w:r w:rsidRPr="002F3527">
              <w:rPr>
                <w:rFonts w:hint="eastAsia"/>
                <w:b/>
                <w:color w:val="0D0D0D" w:themeColor="text1" w:themeTint="F2"/>
                <w:sz w:val="21"/>
                <w:szCs w:val="21"/>
              </w:rPr>
              <w:t>H</w:t>
            </w:r>
          </w:p>
        </w:tc>
        <w:tc>
          <w:tcPr>
            <w:tcW w:w="9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铅</w:t>
            </w:r>
          </w:p>
        </w:tc>
        <w:tc>
          <w:tcPr>
            <w:tcW w:w="9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铜</w:t>
            </w:r>
          </w:p>
        </w:tc>
        <w:tc>
          <w:tcPr>
            <w:tcW w:w="9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砷</w:t>
            </w:r>
          </w:p>
        </w:tc>
        <w:tc>
          <w:tcPr>
            <w:tcW w:w="9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镍</w:t>
            </w:r>
          </w:p>
        </w:tc>
        <w:tc>
          <w:tcPr>
            <w:tcW w:w="9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镉</w:t>
            </w:r>
          </w:p>
        </w:tc>
        <w:tc>
          <w:tcPr>
            <w:tcW w:w="9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锌</w:t>
            </w:r>
          </w:p>
        </w:tc>
        <w:tc>
          <w:tcPr>
            <w:tcW w:w="9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汞</w:t>
            </w:r>
          </w:p>
        </w:tc>
        <w:tc>
          <w:tcPr>
            <w:tcW w:w="9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铬</w:t>
            </w:r>
          </w:p>
        </w:tc>
      </w:tr>
      <w:tr w:rsidR="002F3527" w:rsidRPr="002F3527">
        <w:trPr>
          <w:trHeight w:val="312"/>
        </w:trPr>
        <w:tc>
          <w:tcPr>
            <w:tcW w:w="9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6.5</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250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50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30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40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0.3</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200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0.3</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250</w:t>
            </w:r>
          </w:p>
        </w:tc>
      </w:tr>
      <w:tr w:rsidR="002F3527" w:rsidRPr="002F3527">
        <w:trPr>
          <w:trHeight w:val="312"/>
        </w:trPr>
        <w:tc>
          <w:tcPr>
            <w:tcW w:w="9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6.5~7.5</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300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100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25</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50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0.3</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250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0.5</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300</w:t>
            </w:r>
          </w:p>
        </w:tc>
      </w:tr>
      <w:tr w:rsidR="00BA3956" w:rsidRPr="002F3527">
        <w:trPr>
          <w:trHeight w:val="312"/>
        </w:trPr>
        <w:tc>
          <w:tcPr>
            <w:tcW w:w="9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7.5</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350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100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20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60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0.6</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300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1.0</w:t>
            </w:r>
          </w:p>
        </w:tc>
        <w:tc>
          <w:tcPr>
            <w:tcW w:w="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350</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4"/>
        <w:rPr>
          <w:color w:val="0D0D0D" w:themeColor="text1" w:themeTint="F2"/>
        </w:rPr>
      </w:pPr>
      <w:r w:rsidRPr="002F3527">
        <w:rPr>
          <w:rFonts w:hint="eastAsia"/>
          <w:color w:val="0D0D0D" w:themeColor="text1" w:themeTint="F2"/>
        </w:rPr>
        <w:lastRenderedPageBreak/>
        <w:t>2</w:t>
      </w:r>
      <w:r w:rsidRPr="002F3527">
        <w:rPr>
          <w:color w:val="0D0D0D" w:themeColor="text1" w:themeTint="F2"/>
        </w:rPr>
        <w:t>.2.</w:t>
      </w:r>
      <w:r w:rsidRPr="002F3527">
        <w:rPr>
          <w:rFonts w:hint="eastAsia"/>
          <w:color w:val="0D0D0D" w:themeColor="text1" w:themeTint="F2"/>
        </w:rPr>
        <w:t>2</w:t>
      </w:r>
      <w:r w:rsidRPr="002F3527">
        <w:rPr>
          <w:color w:val="0D0D0D" w:themeColor="text1" w:themeTint="F2"/>
        </w:rPr>
        <w:t>.2</w:t>
      </w:r>
      <w:r w:rsidRPr="002F3527">
        <w:rPr>
          <w:rFonts w:hint="eastAsia"/>
          <w:color w:val="0D0D0D" w:themeColor="text1" w:themeTint="F2"/>
        </w:rPr>
        <w:t>污染</w:t>
      </w:r>
      <w:r w:rsidRPr="002F3527">
        <w:rPr>
          <w:color w:val="0D0D0D" w:themeColor="text1" w:themeTint="F2"/>
        </w:rPr>
        <w:t>物排放标准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）大气污染物</w:t>
      </w:r>
    </w:p>
    <w:p w:rsidR="00BA3956" w:rsidRPr="002F3527" w:rsidRDefault="00A23638">
      <w:pPr>
        <w:ind w:firstLine="480"/>
        <w:rPr>
          <w:color w:val="0D0D0D" w:themeColor="text1" w:themeTint="F2"/>
        </w:rPr>
      </w:pPr>
      <w:r w:rsidRPr="002F3527">
        <w:rPr>
          <w:color w:val="0D0D0D" w:themeColor="text1" w:themeTint="F2"/>
        </w:rPr>
        <w:t>本项目</w:t>
      </w:r>
      <w:r w:rsidRPr="002F3527">
        <w:rPr>
          <w:rFonts w:hint="eastAsia"/>
          <w:color w:val="0D0D0D" w:themeColor="text1" w:themeTint="F2"/>
        </w:rPr>
        <w:t>排放的大气污染物主要为地下停车场汽车尾气、污水处理站恶臭和食堂油烟。</w:t>
      </w:r>
    </w:p>
    <w:p w:rsidR="00BA3956" w:rsidRPr="002F3527" w:rsidRDefault="00A23638">
      <w:pPr>
        <w:ind w:firstLine="480"/>
        <w:rPr>
          <w:color w:val="0D0D0D" w:themeColor="text1" w:themeTint="F2"/>
        </w:rPr>
      </w:pPr>
      <w:r w:rsidRPr="002F3527">
        <w:rPr>
          <w:color w:val="0D0D0D" w:themeColor="text1" w:themeTint="F2"/>
        </w:rPr>
        <w:t>污水处理站恶臭</w:t>
      </w:r>
      <w:r w:rsidRPr="002F3527">
        <w:rPr>
          <w:rFonts w:hint="eastAsia"/>
          <w:color w:val="0D0D0D" w:themeColor="text1" w:themeTint="F2"/>
        </w:rPr>
        <w:t>排放浓度</w:t>
      </w:r>
      <w:r w:rsidRPr="002F3527">
        <w:rPr>
          <w:color w:val="0D0D0D" w:themeColor="text1" w:themeTint="F2"/>
        </w:rPr>
        <w:t>执行《医疗机构水污染排放标准》（</w:t>
      </w:r>
      <w:r w:rsidRPr="002F3527">
        <w:rPr>
          <w:color w:val="0D0D0D" w:themeColor="text1" w:themeTint="F2"/>
        </w:rPr>
        <w:t>GB18466-2005</w:t>
      </w:r>
      <w:r w:rsidRPr="002F3527">
        <w:rPr>
          <w:color w:val="0D0D0D" w:themeColor="text1" w:themeTint="F2"/>
        </w:rPr>
        <w:t>）表</w:t>
      </w:r>
      <w:r w:rsidRPr="002F3527">
        <w:rPr>
          <w:color w:val="0D0D0D" w:themeColor="text1" w:themeTint="F2"/>
        </w:rPr>
        <w:t>3</w:t>
      </w:r>
      <w:r w:rsidRPr="002F3527">
        <w:rPr>
          <w:color w:val="0D0D0D" w:themeColor="text1" w:themeTint="F2"/>
        </w:rPr>
        <w:t>标准，</w:t>
      </w:r>
      <w:r w:rsidRPr="002F3527">
        <w:rPr>
          <w:rFonts w:hint="eastAsia"/>
          <w:color w:val="0D0D0D" w:themeColor="text1" w:themeTint="F2"/>
        </w:rPr>
        <w:t>详见</w:t>
      </w:r>
      <w:r w:rsidRPr="002F3527">
        <w:rPr>
          <w:color w:val="0D0D0D" w:themeColor="text1" w:themeTint="F2"/>
        </w:rPr>
        <w:t>表</w:t>
      </w:r>
      <w:r w:rsidRPr="002F3527">
        <w:rPr>
          <w:rFonts w:hint="eastAsia"/>
          <w:color w:val="0D0D0D" w:themeColor="text1" w:themeTint="F2"/>
        </w:rPr>
        <w:t>2.2-8</w:t>
      </w:r>
      <w:r w:rsidRPr="002F3527">
        <w:rPr>
          <w:rFonts w:hint="eastAsia"/>
          <w:color w:val="0D0D0D" w:themeColor="text1" w:themeTint="F2"/>
        </w:rPr>
        <w:t>。</w:t>
      </w:r>
      <w:r w:rsidRPr="002F3527">
        <w:rPr>
          <w:color w:val="0D0D0D" w:themeColor="text1" w:themeTint="F2"/>
        </w:rPr>
        <w:t>恶臭物质有组织排放及厂界无组织排放执行《恶臭污染物排放标准》（</w:t>
      </w:r>
      <w:r w:rsidRPr="002F3527">
        <w:rPr>
          <w:color w:val="0D0D0D" w:themeColor="text1" w:themeTint="F2"/>
        </w:rPr>
        <w:t>GB14554-93</w:t>
      </w:r>
      <w:r w:rsidRPr="002F3527">
        <w:rPr>
          <w:color w:val="0D0D0D" w:themeColor="text1" w:themeTint="F2"/>
        </w:rPr>
        <w:t>）中相关标准，具体见表</w:t>
      </w:r>
      <w:r w:rsidRPr="002F3527">
        <w:rPr>
          <w:color w:val="0D0D0D" w:themeColor="text1" w:themeTint="F2"/>
        </w:rPr>
        <w:t>2.2-</w:t>
      </w:r>
      <w:r w:rsidRPr="002F3527">
        <w:rPr>
          <w:rFonts w:hint="eastAsia"/>
          <w:color w:val="0D0D0D" w:themeColor="text1" w:themeTint="F2"/>
        </w:rPr>
        <w:t>9</w:t>
      </w:r>
      <w:r w:rsidRPr="002F3527">
        <w:rPr>
          <w:color w:val="0D0D0D" w:themeColor="text1" w:themeTint="F2"/>
        </w:rPr>
        <w:t>。</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2.2-</w:t>
      </w:r>
      <w:r w:rsidRPr="002F3527">
        <w:rPr>
          <w:rFonts w:hint="eastAsia"/>
          <w:b/>
          <w:color w:val="0D0D0D" w:themeColor="text1" w:themeTint="F2"/>
        </w:rPr>
        <w:t>8</w:t>
      </w:r>
      <w:r w:rsidRPr="002F3527">
        <w:rPr>
          <w:b/>
          <w:color w:val="0D0D0D" w:themeColor="text1" w:themeTint="F2"/>
        </w:rPr>
        <w:t xml:space="preserve">  </w:t>
      </w:r>
      <w:r w:rsidRPr="002F3527">
        <w:rPr>
          <w:b/>
          <w:color w:val="0D0D0D" w:themeColor="text1" w:themeTint="F2"/>
        </w:rPr>
        <w:t>污水处理站周边大气污染物最高允许浓度</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76"/>
        <w:gridCol w:w="1842"/>
        <w:gridCol w:w="4304"/>
      </w:tblGrid>
      <w:tr w:rsidR="002F3527" w:rsidRPr="002F3527">
        <w:trPr>
          <w:trHeight w:hRule="exact" w:val="340"/>
          <w:jc w:val="center"/>
        </w:trPr>
        <w:tc>
          <w:tcPr>
            <w:tcW w:w="2376"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w:t>
            </w:r>
          </w:p>
        </w:tc>
        <w:tc>
          <w:tcPr>
            <w:tcW w:w="1842"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标准值</w:t>
            </w:r>
            <w:r w:rsidRPr="002F3527">
              <w:rPr>
                <w:b/>
                <w:color w:val="0D0D0D" w:themeColor="text1" w:themeTint="F2"/>
                <w:sz w:val="21"/>
                <w:szCs w:val="21"/>
              </w:rPr>
              <w:t>mg/m</w:t>
            </w:r>
            <w:r w:rsidRPr="002F3527">
              <w:rPr>
                <w:b/>
                <w:color w:val="0D0D0D" w:themeColor="text1" w:themeTint="F2"/>
                <w:sz w:val="21"/>
                <w:szCs w:val="21"/>
                <w:vertAlign w:val="superscript"/>
              </w:rPr>
              <w:t>3</w:t>
            </w:r>
          </w:p>
        </w:tc>
        <w:tc>
          <w:tcPr>
            <w:tcW w:w="430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标准来源</w:t>
            </w:r>
          </w:p>
        </w:tc>
      </w:tr>
      <w:tr w:rsidR="002F3527" w:rsidRPr="002F3527">
        <w:trPr>
          <w:trHeight w:hRule="exact" w:val="90"/>
          <w:jc w:val="center"/>
        </w:trPr>
        <w:tc>
          <w:tcPr>
            <w:tcW w:w="23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84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30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hRule="exact" w:val="340"/>
          <w:jc w:val="center"/>
        </w:trPr>
        <w:tc>
          <w:tcPr>
            <w:tcW w:w="23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w:t>
            </w:r>
          </w:p>
        </w:tc>
        <w:tc>
          <w:tcPr>
            <w:tcW w:w="18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c>
          <w:tcPr>
            <w:tcW w:w="430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《医疗机构水污染物排放标准》（</w:t>
            </w:r>
            <w:r w:rsidRPr="002F3527">
              <w:rPr>
                <w:color w:val="0D0D0D" w:themeColor="text1" w:themeTint="F2"/>
                <w:sz w:val="21"/>
                <w:szCs w:val="21"/>
              </w:rPr>
              <w:t>GB18466-2005</w:t>
            </w:r>
            <w:r w:rsidRPr="002F3527">
              <w:rPr>
                <w:color w:val="0D0D0D" w:themeColor="text1" w:themeTint="F2"/>
                <w:sz w:val="21"/>
                <w:szCs w:val="21"/>
              </w:rPr>
              <w:t>）</w:t>
            </w:r>
            <w:r w:rsidRPr="002F3527">
              <w:rPr>
                <w:rFonts w:hint="eastAsia"/>
                <w:color w:val="0D0D0D" w:themeColor="text1" w:themeTint="F2"/>
                <w:sz w:val="21"/>
                <w:szCs w:val="21"/>
              </w:rPr>
              <w:t>中表</w:t>
            </w:r>
            <w:r w:rsidRPr="002F3527">
              <w:rPr>
                <w:rFonts w:hint="eastAsia"/>
                <w:color w:val="0D0D0D" w:themeColor="text1" w:themeTint="F2"/>
                <w:sz w:val="21"/>
                <w:szCs w:val="21"/>
              </w:rPr>
              <w:t>3</w:t>
            </w:r>
            <w:r w:rsidRPr="002F3527">
              <w:rPr>
                <w:rFonts w:hint="eastAsia"/>
                <w:color w:val="0D0D0D" w:themeColor="text1" w:themeTint="F2"/>
                <w:sz w:val="21"/>
                <w:szCs w:val="21"/>
              </w:rPr>
              <w:t>标准</w:t>
            </w:r>
          </w:p>
        </w:tc>
      </w:tr>
      <w:tr w:rsidR="00BA3956" w:rsidRPr="002F3527">
        <w:trPr>
          <w:trHeight w:hRule="exact" w:val="340"/>
          <w:jc w:val="center"/>
        </w:trPr>
        <w:tc>
          <w:tcPr>
            <w:tcW w:w="23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硫化氢</w:t>
            </w:r>
          </w:p>
        </w:tc>
        <w:tc>
          <w:tcPr>
            <w:tcW w:w="18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0.03</w:t>
            </w:r>
          </w:p>
        </w:tc>
        <w:tc>
          <w:tcPr>
            <w:tcW w:w="430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2.2-</w:t>
      </w:r>
      <w:r w:rsidRPr="002F3527">
        <w:rPr>
          <w:rFonts w:hint="eastAsia"/>
          <w:b/>
          <w:color w:val="0D0D0D" w:themeColor="text1" w:themeTint="F2"/>
        </w:rPr>
        <w:t>9</w:t>
      </w:r>
      <w:r w:rsidRPr="002F3527">
        <w:rPr>
          <w:b/>
          <w:color w:val="0D0D0D" w:themeColor="text1" w:themeTint="F2"/>
        </w:rPr>
        <w:t xml:space="preserve">  </w:t>
      </w:r>
      <w:r w:rsidRPr="002F3527">
        <w:rPr>
          <w:b/>
          <w:color w:val="0D0D0D" w:themeColor="text1" w:themeTint="F2"/>
        </w:rPr>
        <w:t>恶臭污染物排放标准</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1273"/>
        <w:gridCol w:w="1278"/>
        <w:gridCol w:w="1277"/>
        <w:gridCol w:w="1277"/>
        <w:gridCol w:w="2175"/>
      </w:tblGrid>
      <w:tr w:rsidR="002F3527" w:rsidRPr="002F3527">
        <w:trPr>
          <w:trHeight w:val="235"/>
          <w:jc w:val="center"/>
        </w:trPr>
        <w:tc>
          <w:tcPr>
            <w:tcW w:w="1242"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w:t>
            </w:r>
          </w:p>
        </w:tc>
        <w:tc>
          <w:tcPr>
            <w:tcW w:w="5105" w:type="dxa"/>
            <w:gridSpan w:val="4"/>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w:t>
            </w:r>
            <w:r w:rsidRPr="002F3527">
              <w:rPr>
                <w:b/>
                <w:color w:val="0D0D0D" w:themeColor="text1" w:themeTint="F2"/>
                <w:sz w:val="21"/>
                <w:szCs w:val="21"/>
              </w:rPr>
              <w:t>标准</w:t>
            </w:r>
          </w:p>
        </w:tc>
        <w:tc>
          <w:tcPr>
            <w:tcW w:w="2175"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标准来源</w:t>
            </w:r>
          </w:p>
        </w:tc>
      </w:tr>
      <w:tr w:rsidR="002F3527" w:rsidRPr="002F3527">
        <w:trPr>
          <w:trHeight w:val="235"/>
          <w:jc w:val="center"/>
        </w:trPr>
        <w:tc>
          <w:tcPr>
            <w:tcW w:w="1242"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2551"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恶臭</w:t>
            </w:r>
            <w:r w:rsidRPr="002F3527">
              <w:rPr>
                <w:b/>
                <w:color w:val="0D0D0D" w:themeColor="text1" w:themeTint="F2"/>
                <w:sz w:val="21"/>
                <w:szCs w:val="21"/>
              </w:rPr>
              <w:t>污染物排放标准</w:t>
            </w:r>
            <w:r w:rsidRPr="002F3527">
              <w:rPr>
                <w:rFonts w:hint="eastAsia"/>
                <w:b/>
                <w:color w:val="0D0D0D" w:themeColor="text1" w:themeTint="F2"/>
                <w:sz w:val="21"/>
                <w:szCs w:val="21"/>
              </w:rPr>
              <w:t>值</w:t>
            </w:r>
          </w:p>
        </w:tc>
        <w:tc>
          <w:tcPr>
            <w:tcW w:w="2554"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无组织</w:t>
            </w:r>
            <w:r w:rsidRPr="002F3527">
              <w:rPr>
                <w:b/>
                <w:color w:val="0D0D0D" w:themeColor="text1" w:themeTint="F2"/>
                <w:sz w:val="21"/>
                <w:szCs w:val="21"/>
              </w:rPr>
              <w:t>排放监控</w:t>
            </w:r>
            <w:r w:rsidRPr="002F3527">
              <w:rPr>
                <w:rFonts w:hint="eastAsia"/>
                <w:b/>
                <w:color w:val="0D0D0D" w:themeColor="text1" w:themeTint="F2"/>
                <w:sz w:val="21"/>
                <w:szCs w:val="21"/>
              </w:rPr>
              <w:t>浓度</w:t>
            </w:r>
            <w:r w:rsidRPr="002F3527">
              <w:rPr>
                <w:b/>
                <w:color w:val="0D0D0D" w:themeColor="text1" w:themeTint="F2"/>
                <w:sz w:val="21"/>
                <w:szCs w:val="21"/>
              </w:rPr>
              <w:t>限值</w:t>
            </w:r>
          </w:p>
        </w:tc>
        <w:tc>
          <w:tcPr>
            <w:tcW w:w="2175"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r>
      <w:tr w:rsidR="002F3527" w:rsidRPr="002F3527">
        <w:trPr>
          <w:trHeight w:val="235"/>
          <w:jc w:val="center"/>
        </w:trPr>
        <w:tc>
          <w:tcPr>
            <w:tcW w:w="1242"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27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排气筒</w:t>
            </w:r>
            <w:r w:rsidRPr="002F3527">
              <w:rPr>
                <w:b/>
                <w:color w:val="0D0D0D" w:themeColor="text1" w:themeTint="F2"/>
                <w:sz w:val="21"/>
                <w:szCs w:val="21"/>
              </w:rPr>
              <w:t>（</w:t>
            </w:r>
            <w:r w:rsidRPr="002F3527">
              <w:rPr>
                <w:rFonts w:hint="eastAsia"/>
                <w:b/>
                <w:color w:val="0D0D0D" w:themeColor="text1" w:themeTint="F2"/>
                <w:sz w:val="21"/>
                <w:szCs w:val="21"/>
              </w:rPr>
              <w:t>m</w:t>
            </w:r>
            <w:r w:rsidRPr="002F3527">
              <w:rPr>
                <w:b/>
                <w:color w:val="0D0D0D" w:themeColor="text1" w:themeTint="F2"/>
                <w:sz w:val="21"/>
                <w:szCs w:val="21"/>
              </w:rPr>
              <w:t>）</w:t>
            </w:r>
          </w:p>
        </w:tc>
        <w:tc>
          <w:tcPr>
            <w:tcW w:w="127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排放量</w:t>
            </w:r>
            <w:r w:rsidRPr="002F3527">
              <w:rPr>
                <w:b/>
                <w:color w:val="0D0D0D" w:themeColor="text1" w:themeTint="F2"/>
                <w:sz w:val="21"/>
                <w:szCs w:val="21"/>
              </w:rPr>
              <w:t>（</w:t>
            </w:r>
            <w:r w:rsidRPr="002F3527">
              <w:rPr>
                <w:rFonts w:hint="eastAsia"/>
                <w:b/>
                <w:color w:val="0D0D0D" w:themeColor="text1" w:themeTint="F2"/>
                <w:sz w:val="21"/>
                <w:szCs w:val="21"/>
              </w:rPr>
              <w:t>kg</w:t>
            </w:r>
            <w:r w:rsidRPr="002F3527">
              <w:rPr>
                <w:b/>
                <w:color w:val="0D0D0D" w:themeColor="text1" w:themeTint="F2"/>
                <w:sz w:val="21"/>
                <w:szCs w:val="21"/>
              </w:rPr>
              <w:t>/h</w:t>
            </w:r>
            <w:r w:rsidRPr="002F3527">
              <w:rPr>
                <w:b/>
                <w:color w:val="0D0D0D" w:themeColor="text1" w:themeTint="F2"/>
                <w:sz w:val="21"/>
                <w:szCs w:val="21"/>
              </w:rPr>
              <w:t>）</w:t>
            </w:r>
          </w:p>
        </w:tc>
        <w:tc>
          <w:tcPr>
            <w:tcW w:w="127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监控</w:t>
            </w:r>
            <w:r w:rsidRPr="002F3527">
              <w:rPr>
                <w:b/>
                <w:color w:val="0D0D0D" w:themeColor="text1" w:themeTint="F2"/>
                <w:sz w:val="21"/>
                <w:szCs w:val="21"/>
              </w:rPr>
              <w:t>点</w:t>
            </w:r>
          </w:p>
        </w:tc>
        <w:tc>
          <w:tcPr>
            <w:tcW w:w="127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二级</w:t>
            </w:r>
            <w:r w:rsidRPr="002F3527">
              <w:rPr>
                <w:b/>
                <w:color w:val="0D0D0D" w:themeColor="text1" w:themeTint="F2"/>
                <w:sz w:val="21"/>
                <w:szCs w:val="21"/>
              </w:rPr>
              <w:t>标准</w:t>
            </w:r>
            <w:r w:rsidRPr="002F3527">
              <w:rPr>
                <w:b/>
                <w:color w:val="0D0D0D" w:themeColor="text1" w:themeTint="F2"/>
                <w:sz w:val="21"/>
                <w:szCs w:val="21"/>
              </w:rPr>
              <w:t>mg/m</w:t>
            </w:r>
            <w:r w:rsidRPr="002F3527">
              <w:rPr>
                <w:b/>
                <w:color w:val="0D0D0D" w:themeColor="text1" w:themeTint="F2"/>
                <w:sz w:val="21"/>
                <w:szCs w:val="21"/>
                <w:vertAlign w:val="superscript"/>
              </w:rPr>
              <w:t>3</w:t>
            </w:r>
          </w:p>
        </w:tc>
        <w:tc>
          <w:tcPr>
            <w:tcW w:w="2175"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r>
      <w:tr w:rsidR="002F3527" w:rsidRPr="002F3527">
        <w:trPr>
          <w:trHeight w:val="340"/>
          <w:jc w:val="center"/>
        </w:trPr>
        <w:tc>
          <w:tcPr>
            <w:tcW w:w="12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w:t>
            </w:r>
          </w:p>
        </w:tc>
        <w:tc>
          <w:tcPr>
            <w:tcW w:w="12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27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4.9</w:t>
            </w:r>
          </w:p>
        </w:tc>
        <w:tc>
          <w:tcPr>
            <w:tcW w:w="1277"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厂界</w:t>
            </w:r>
            <w:r w:rsidRPr="002F3527">
              <w:rPr>
                <w:color w:val="0D0D0D" w:themeColor="text1" w:themeTint="F2"/>
                <w:sz w:val="21"/>
                <w:szCs w:val="21"/>
              </w:rPr>
              <w:t>下风向侧，或有臭气方向的边界上</w:t>
            </w:r>
          </w:p>
        </w:tc>
        <w:tc>
          <w:tcPr>
            <w:tcW w:w="12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w:t>
            </w:r>
          </w:p>
        </w:tc>
        <w:tc>
          <w:tcPr>
            <w:tcW w:w="2175"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《恶臭污染物排放标准》（</w:t>
            </w:r>
            <w:r w:rsidRPr="002F3527">
              <w:rPr>
                <w:color w:val="0D0D0D" w:themeColor="text1" w:themeTint="F2"/>
                <w:sz w:val="21"/>
                <w:szCs w:val="21"/>
              </w:rPr>
              <w:t>GB14554-93</w:t>
            </w:r>
            <w:r w:rsidRPr="002F3527">
              <w:rPr>
                <w:color w:val="0D0D0D" w:themeColor="text1" w:themeTint="F2"/>
                <w:sz w:val="21"/>
                <w:szCs w:val="21"/>
              </w:rPr>
              <w:t>）</w:t>
            </w:r>
          </w:p>
        </w:tc>
      </w:tr>
      <w:tr w:rsidR="002F3527" w:rsidRPr="002F3527">
        <w:trPr>
          <w:trHeight w:val="340"/>
          <w:jc w:val="center"/>
        </w:trPr>
        <w:tc>
          <w:tcPr>
            <w:tcW w:w="12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硫化氢</w:t>
            </w:r>
          </w:p>
        </w:tc>
        <w:tc>
          <w:tcPr>
            <w:tcW w:w="12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27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0.33</w:t>
            </w:r>
          </w:p>
        </w:tc>
        <w:tc>
          <w:tcPr>
            <w:tcW w:w="127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0.06</w:t>
            </w:r>
          </w:p>
        </w:tc>
        <w:tc>
          <w:tcPr>
            <w:tcW w:w="217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BA3956" w:rsidRPr="002F3527">
        <w:trPr>
          <w:trHeight w:val="340"/>
          <w:jc w:val="center"/>
        </w:trPr>
        <w:tc>
          <w:tcPr>
            <w:tcW w:w="12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臭气浓度（无量纲）</w:t>
            </w:r>
          </w:p>
        </w:tc>
        <w:tc>
          <w:tcPr>
            <w:tcW w:w="12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27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2000</w:t>
            </w:r>
          </w:p>
        </w:tc>
        <w:tc>
          <w:tcPr>
            <w:tcW w:w="127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217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食堂油烟废气执行《饮食业油烟排放标准（试行）》（</w:t>
      </w:r>
      <w:r w:rsidRPr="002F3527">
        <w:rPr>
          <w:rFonts w:hint="eastAsia"/>
          <w:color w:val="0D0D0D" w:themeColor="text1" w:themeTint="F2"/>
        </w:rPr>
        <w:t>GB18483-2001</w:t>
      </w:r>
      <w:r w:rsidRPr="002F3527">
        <w:rPr>
          <w:rFonts w:hint="eastAsia"/>
          <w:color w:val="0D0D0D" w:themeColor="text1" w:themeTint="F2"/>
        </w:rPr>
        <w:t>），具体见表</w:t>
      </w:r>
      <w:r w:rsidRPr="002F3527">
        <w:rPr>
          <w:rFonts w:hint="eastAsia"/>
          <w:color w:val="0D0D0D" w:themeColor="text1" w:themeTint="F2"/>
        </w:rPr>
        <w:t>2.2-</w:t>
      </w:r>
      <w:r w:rsidRPr="002F3527">
        <w:rPr>
          <w:color w:val="0D0D0D" w:themeColor="text1" w:themeTint="F2"/>
        </w:rPr>
        <w:t>10</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2</w:t>
      </w:r>
      <w:r w:rsidRPr="002F3527">
        <w:rPr>
          <w:rFonts w:hint="eastAsia"/>
          <w:b/>
          <w:color w:val="0D0D0D" w:themeColor="text1" w:themeTint="F2"/>
        </w:rPr>
        <w:t>.2-</w:t>
      </w:r>
      <w:r w:rsidRPr="002F3527">
        <w:rPr>
          <w:b/>
          <w:color w:val="0D0D0D" w:themeColor="text1" w:themeTint="F2"/>
        </w:rPr>
        <w:t xml:space="preserve">10  </w:t>
      </w:r>
      <w:r w:rsidRPr="002F3527">
        <w:rPr>
          <w:rFonts w:hint="eastAsia"/>
          <w:b/>
          <w:color w:val="0D0D0D" w:themeColor="text1" w:themeTint="F2"/>
        </w:rPr>
        <w:t>饮食业油烟排放标准</w:t>
      </w:r>
    </w:p>
    <w:tbl>
      <w:tblPr>
        <w:tblW w:w="852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16"/>
        <w:gridCol w:w="1184"/>
        <w:gridCol w:w="1031"/>
        <w:gridCol w:w="1179"/>
        <w:gridCol w:w="2212"/>
      </w:tblGrid>
      <w:tr w:rsidR="002F3527" w:rsidRPr="002F3527">
        <w:trPr>
          <w:cantSplit/>
          <w:trHeight w:val="340"/>
        </w:trPr>
        <w:tc>
          <w:tcPr>
            <w:tcW w:w="291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规模</w:t>
            </w:r>
          </w:p>
        </w:tc>
        <w:tc>
          <w:tcPr>
            <w:tcW w:w="118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小型</w:t>
            </w:r>
          </w:p>
        </w:tc>
        <w:tc>
          <w:tcPr>
            <w:tcW w:w="103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中型</w:t>
            </w:r>
          </w:p>
        </w:tc>
        <w:tc>
          <w:tcPr>
            <w:tcW w:w="117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大型</w:t>
            </w:r>
          </w:p>
        </w:tc>
        <w:tc>
          <w:tcPr>
            <w:tcW w:w="221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标准来源</w:t>
            </w:r>
          </w:p>
        </w:tc>
      </w:tr>
      <w:tr w:rsidR="002F3527" w:rsidRPr="002F3527">
        <w:trPr>
          <w:cantSplit/>
          <w:trHeight w:val="340"/>
        </w:trPr>
        <w:tc>
          <w:tcPr>
            <w:tcW w:w="29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基准灶头数</w:t>
            </w:r>
          </w:p>
        </w:tc>
        <w:tc>
          <w:tcPr>
            <w:tcW w:w="11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3</w:t>
            </w:r>
          </w:p>
        </w:tc>
        <w:tc>
          <w:tcPr>
            <w:tcW w:w="10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3</w:t>
            </w:r>
            <w:r w:rsidRPr="002F3527">
              <w:rPr>
                <w:color w:val="0D0D0D" w:themeColor="text1" w:themeTint="F2"/>
                <w:sz w:val="21"/>
                <w:szCs w:val="21"/>
              </w:rPr>
              <w:t>，＜</w:t>
            </w:r>
            <w:r w:rsidRPr="002F3527">
              <w:rPr>
                <w:rFonts w:hint="eastAsia"/>
                <w:color w:val="0D0D0D" w:themeColor="text1" w:themeTint="F2"/>
                <w:sz w:val="21"/>
                <w:szCs w:val="21"/>
              </w:rPr>
              <w:t>6</w:t>
            </w:r>
          </w:p>
        </w:tc>
        <w:tc>
          <w:tcPr>
            <w:tcW w:w="117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r w:rsidRPr="002F3527">
              <w:rPr>
                <w:rFonts w:hint="eastAsia"/>
                <w:color w:val="0D0D0D" w:themeColor="text1" w:themeTint="F2"/>
                <w:sz w:val="21"/>
                <w:szCs w:val="21"/>
              </w:rPr>
              <w:t>6</w:t>
            </w:r>
          </w:p>
        </w:tc>
        <w:tc>
          <w:tcPr>
            <w:tcW w:w="2212"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《饮食业油烟排放标准（试行）》（</w:t>
            </w:r>
            <w:r w:rsidRPr="002F3527">
              <w:rPr>
                <w:rFonts w:hint="eastAsia"/>
                <w:color w:val="0D0D0D" w:themeColor="text1" w:themeTint="F2"/>
                <w:sz w:val="21"/>
                <w:szCs w:val="21"/>
              </w:rPr>
              <w:t>GB18483-2001</w:t>
            </w:r>
            <w:r w:rsidRPr="002F3527">
              <w:rPr>
                <w:rFonts w:hint="eastAsia"/>
                <w:color w:val="0D0D0D" w:themeColor="text1" w:themeTint="F2"/>
                <w:sz w:val="21"/>
                <w:szCs w:val="21"/>
              </w:rPr>
              <w:t>）</w:t>
            </w:r>
          </w:p>
        </w:tc>
      </w:tr>
      <w:tr w:rsidR="002F3527" w:rsidRPr="002F3527">
        <w:trPr>
          <w:cantSplit/>
          <w:trHeight w:val="340"/>
        </w:trPr>
        <w:tc>
          <w:tcPr>
            <w:tcW w:w="29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最高允许排放浓度</w:t>
            </w:r>
            <w:r w:rsidRPr="002F3527">
              <w:rPr>
                <w:color w:val="0D0D0D" w:themeColor="text1" w:themeTint="F2"/>
                <w:sz w:val="21"/>
                <w:szCs w:val="21"/>
              </w:rPr>
              <w:t>(mg/m</w:t>
            </w:r>
            <w:r w:rsidRPr="002F3527">
              <w:rPr>
                <w:color w:val="0D0D0D" w:themeColor="text1" w:themeTint="F2"/>
                <w:sz w:val="21"/>
                <w:szCs w:val="21"/>
                <w:vertAlign w:val="superscript"/>
              </w:rPr>
              <w:t>3</w:t>
            </w:r>
            <w:r w:rsidRPr="002F3527">
              <w:rPr>
                <w:color w:val="0D0D0D" w:themeColor="text1" w:themeTint="F2"/>
                <w:sz w:val="21"/>
                <w:szCs w:val="21"/>
              </w:rPr>
              <w:t>)</w:t>
            </w:r>
          </w:p>
        </w:tc>
        <w:tc>
          <w:tcPr>
            <w:tcW w:w="3394" w:type="dxa"/>
            <w:gridSpan w:val="3"/>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221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BA3956" w:rsidRPr="002F3527">
        <w:trPr>
          <w:cantSplit/>
          <w:trHeight w:val="340"/>
        </w:trPr>
        <w:tc>
          <w:tcPr>
            <w:tcW w:w="29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净化设施最低去除效率</w:t>
            </w:r>
            <w:r w:rsidRPr="002F3527">
              <w:rPr>
                <w:color w:val="0D0D0D" w:themeColor="text1" w:themeTint="F2"/>
                <w:sz w:val="21"/>
                <w:szCs w:val="21"/>
              </w:rPr>
              <w:t>(%)</w:t>
            </w:r>
          </w:p>
        </w:tc>
        <w:tc>
          <w:tcPr>
            <w:tcW w:w="11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10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75</w:t>
            </w:r>
          </w:p>
        </w:tc>
        <w:tc>
          <w:tcPr>
            <w:tcW w:w="117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85</w:t>
            </w:r>
          </w:p>
        </w:tc>
        <w:tc>
          <w:tcPr>
            <w:tcW w:w="221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480"/>
        <w:rPr>
          <w:rFonts w:cs="宋体"/>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）水污染物</w:t>
      </w:r>
    </w:p>
    <w:p w:rsidR="00BA3956" w:rsidRPr="002F3527" w:rsidRDefault="00A23638">
      <w:pPr>
        <w:ind w:firstLine="480"/>
        <w:rPr>
          <w:color w:val="0D0D0D" w:themeColor="text1" w:themeTint="F2"/>
        </w:rPr>
      </w:pPr>
      <w:r w:rsidRPr="002F3527">
        <w:rPr>
          <w:rFonts w:hint="eastAsia"/>
          <w:color w:val="0D0D0D" w:themeColor="text1" w:themeTint="F2"/>
        </w:rPr>
        <w:t>项目污水由医疗废水（病房废水、门急诊废水）、实验废水、办公生活污水</w:t>
      </w:r>
      <w:r w:rsidRPr="002F3527">
        <w:rPr>
          <w:rFonts w:hint="eastAsia"/>
          <w:color w:val="0D0D0D" w:themeColor="text1" w:themeTint="F2"/>
        </w:rPr>
        <w:lastRenderedPageBreak/>
        <w:t>和食堂废水等组成。食堂废水经隔油池处理、生活污水经化粪池处理后与医疗废水和实验废水一起经污水处理站处理后达到</w:t>
      </w:r>
      <w:r w:rsidRPr="002F3527">
        <w:rPr>
          <w:color w:val="0D0D0D" w:themeColor="text1" w:themeTint="F2"/>
        </w:rPr>
        <w:t>《医疗机构水污染物排放标准》（</w:t>
      </w:r>
      <w:r w:rsidRPr="002F3527">
        <w:rPr>
          <w:color w:val="0D0D0D" w:themeColor="text1" w:themeTint="F2"/>
        </w:rPr>
        <w:t>GB18466-2005</w:t>
      </w:r>
      <w:r w:rsidRPr="002F3527">
        <w:rPr>
          <w:color w:val="0D0D0D" w:themeColor="text1" w:themeTint="F2"/>
        </w:rPr>
        <w:t>）表</w:t>
      </w:r>
      <w:r w:rsidRPr="002F3527">
        <w:rPr>
          <w:color w:val="0D0D0D" w:themeColor="text1" w:themeTint="F2"/>
        </w:rPr>
        <w:t>2</w:t>
      </w:r>
      <w:r w:rsidRPr="002F3527">
        <w:rPr>
          <w:color w:val="0D0D0D" w:themeColor="text1" w:themeTint="F2"/>
        </w:rPr>
        <w:t>中预处理标准（其中氨氮、总氮、总磷参照执行《污水排入城镇下水道水质标准》（</w:t>
      </w:r>
      <w:r w:rsidRPr="002F3527">
        <w:rPr>
          <w:color w:val="0D0D0D" w:themeColor="text1" w:themeTint="F2"/>
        </w:rPr>
        <w:t>CJ343-2015</w:t>
      </w:r>
      <w:r w:rsidRPr="002F3527">
        <w:rPr>
          <w:color w:val="0D0D0D" w:themeColor="text1" w:themeTint="F2"/>
        </w:rPr>
        <w:t>）表</w:t>
      </w:r>
      <w:r w:rsidRPr="002F3527">
        <w:rPr>
          <w:color w:val="0D0D0D" w:themeColor="text1" w:themeTint="F2"/>
        </w:rPr>
        <w:t>1</w:t>
      </w:r>
      <w:r w:rsidRPr="002F3527">
        <w:rPr>
          <w:color w:val="0D0D0D" w:themeColor="text1" w:themeTint="F2"/>
        </w:rPr>
        <w:t>中</w:t>
      </w:r>
      <w:r w:rsidRPr="002F3527">
        <w:rPr>
          <w:color w:val="0D0D0D" w:themeColor="text1" w:themeTint="F2"/>
        </w:rPr>
        <w:t>B</w:t>
      </w:r>
      <w:r w:rsidRPr="002F3527">
        <w:rPr>
          <w:color w:val="0D0D0D" w:themeColor="text1" w:themeTint="F2"/>
        </w:rPr>
        <w:t>级标准）</w:t>
      </w:r>
      <w:r w:rsidRPr="002F3527">
        <w:rPr>
          <w:rFonts w:hint="eastAsia"/>
          <w:color w:val="0D0D0D" w:themeColor="text1" w:themeTint="F2"/>
        </w:rPr>
        <w:t>后，排入市政污水管网，进入城南污水处理厂集中处理。城南污水处理厂的污水接管标准执行《污水综合排放标准》（</w:t>
      </w:r>
      <w:r w:rsidRPr="002F3527">
        <w:rPr>
          <w:rFonts w:hint="eastAsia"/>
          <w:color w:val="0D0D0D" w:themeColor="text1" w:themeTint="F2"/>
        </w:rPr>
        <w:t>GB8978</w:t>
      </w:r>
      <w:r w:rsidRPr="002F3527">
        <w:rPr>
          <w:rFonts w:hint="eastAsia"/>
          <w:color w:val="0D0D0D" w:themeColor="text1" w:themeTint="F2"/>
        </w:rPr>
        <w:t>—</w:t>
      </w:r>
      <w:r w:rsidRPr="002F3527">
        <w:rPr>
          <w:rFonts w:hint="eastAsia"/>
          <w:color w:val="0D0D0D" w:themeColor="text1" w:themeTint="F2"/>
        </w:rPr>
        <w:t>1996</w:t>
      </w:r>
      <w:r w:rsidRPr="002F3527">
        <w:rPr>
          <w:rFonts w:hint="eastAsia"/>
          <w:color w:val="0D0D0D" w:themeColor="text1" w:themeTint="F2"/>
        </w:rPr>
        <w:t>）表</w:t>
      </w:r>
      <w:r w:rsidRPr="002F3527">
        <w:rPr>
          <w:rFonts w:hint="eastAsia"/>
          <w:color w:val="0D0D0D" w:themeColor="text1" w:themeTint="F2"/>
        </w:rPr>
        <w:t>4</w:t>
      </w:r>
      <w:r w:rsidRPr="002F3527">
        <w:rPr>
          <w:rFonts w:hint="eastAsia"/>
          <w:color w:val="0D0D0D" w:themeColor="text1" w:themeTint="F2"/>
        </w:rPr>
        <w:t>三级标准，尾水排放执行执行《城镇污水处理厂排放标准》（</w:t>
      </w:r>
      <w:r w:rsidRPr="002F3527">
        <w:rPr>
          <w:rFonts w:hint="eastAsia"/>
          <w:color w:val="0D0D0D" w:themeColor="text1" w:themeTint="F2"/>
        </w:rPr>
        <w:t>GB18918-2002</w:t>
      </w:r>
      <w:r w:rsidRPr="002F3527">
        <w:rPr>
          <w:rFonts w:hint="eastAsia"/>
          <w:color w:val="0D0D0D" w:themeColor="text1" w:themeTint="F2"/>
        </w:rPr>
        <w:t>）表</w:t>
      </w:r>
      <w:r w:rsidRPr="002F3527">
        <w:rPr>
          <w:rFonts w:hint="eastAsia"/>
          <w:color w:val="0D0D0D" w:themeColor="text1" w:themeTint="F2"/>
        </w:rPr>
        <w:t>1</w:t>
      </w:r>
      <w:r w:rsidRPr="002F3527">
        <w:rPr>
          <w:rFonts w:hint="eastAsia"/>
          <w:color w:val="0D0D0D" w:themeColor="text1" w:themeTint="F2"/>
        </w:rPr>
        <w:t>中一级</w:t>
      </w:r>
      <w:r w:rsidRPr="002F3527">
        <w:rPr>
          <w:rFonts w:hint="eastAsia"/>
          <w:color w:val="0D0D0D" w:themeColor="text1" w:themeTint="F2"/>
        </w:rPr>
        <w:t>A</w:t>
      </w:r>
      <w:r w:rsidRPr="002F3527">
        <w:rPr>
          <w:rFonts w:hint="eastAsia"/>
          <w:color w:val="0D0D0D" w:themeColor="text1" w:themeTint="F2"/>
        </w:rPr>
        <w:t>标准，尾水</w:t>
      </w:r>
      <w:r w:rsidRPr="002F3527">
        <w:rPr>
          <w:color w:val="0D0D0D" w:themeColor="text1" w:themeTint="F2"/>
        </w:rPr>
        <w:t>排入长江，</w:t>
      </w:r>
      <w:r w:rsidRPr="002F3527">
        <w:rPr>
          <w:rFonts w:hint="eastAsia"/>
          <w:color w:val="0D0D0D" w:themeColor="text1" w:themeTint="F2"/>
        </w:rPr>
        <w:t>具体标准值见表</w:t>
      </w:r>
      <w:r w:rsidRPr="002F3527">
        <w:rPr>
          <w:rFonts w:hint="eastAsia"/>
          <w:color w:val="0D0D0D" w:themeColor="text1" w:themeTint="F2"/>
        </w:rPr>
        <w:t>2.2-1</w:t>
      </w:r>
      <w:r w:rsidRPr="002F3527">
        <w:rPr>
          <w:color w:val="0D0D0D" w:themeColor="text1" w:themeTint="F2"/>
        </w:rPr>
        <w:t>1</w:t>
      </w:r>
      <w:r w:rsidRPr="002F3527">
        <w:rPr>
          <w:rFonts w:hint="eastAsia"/>
          <w:color w:val="0D0D0D" w:themeColor="text1" w:themeTint="F2"/>
        </w:rPr>
        <w:t>和表</w:t>
      </w:r>
      <w:r w:rsidRPr="002F3527">
        <w:rPr>
          <w:rFonts w:hint="eastAsia"/>
          <w:color w:val="0D0D0D" w:themeColor="text1" w:themeTint="F2"/>
        </w:rPr>
        <w:t>2.2-1</w:t>
      </w:r>
      <w:r w:rsidRPr="002F3527">
        <w:rPr>
          <w:color w:val="0D0D0D" w:themeColor="text1" w:themeTint="F2"/>
        </w:rPr>
        <w:t>2</w:t>
      </w:r>
      <w:r w:rsidRPr="002F3527">
        <w:rPr>
          <w:rFonts w:hint="eastAsia"/>
          <w:color w:val="0D0D0D" w:themeColor="text1" w:themeTint="F2"/>
        </w:rPr>
        <w:t>。</w:t>
      </w:r>
    </w:p>
    <w:p w:rsidR="00BA3956" w:rsidRPr="002F3527" w:rsidRDefault="00A23638">
      <w:pPr>
        <w:adjustRightInd w:val="0"/>
        <w:snapToGrid w:val="0"/>
        <w:ind w:firstLineChars="0" w:firstLine="0"/>
        <w:jc w:val="center"/>
        <w:rPr>
          <w:rFonts w:cs="宋体"/>
          <w:color w:val="0D0D0D" w:themeColor="text1" w:themeTint="F2"/>
          <w:szCs w:val="24"/>
        </w:rPr>
      </w:pPr>
      <w:r w:rsidRPr="002F3527">
        <w:rPr>
          <w:rFonts w:cs="宋体" w:hint="eastAsia"/>
          <w:b/>
          <w:bCs/>
          <w:color w:val="0D0D0D" w:themeColor="text1" w:themeTint="F2"/>
          <w:szCs w:val="24"/>
        </w:rPr>
        <w:t>表</w:t>
      </w:r>
      <w:r w:rsidRPr="002F3527">
        <w:rPr>
          <w:rFonts w:cs="宋体" w:hint="eastAsia"/>
          <w:b/>
          <w:bCs/>
          <w:color w:val="0D0D0D" w:themeColor="text1" w:themeTint="F2"/>
          <w:szCs w:val="24"/>
        </w:rPr>
        <w:t>2.2-1</w:t>
      </w:r>
      <w:r w:rsidRPr="002F3527">
        <w:rPr>
          <w:rFonts w:cs="宋体"/>
          <w:b/>
          <w:bCs/>
          <w:color w:val="0D0D0D" w:themeColor="text1" w:themeTint="F2"/>
          <w:szCs w:val="24"/>
        </w:rPr>
        <w:t>1</w:t>
      </w:r>
      <w:r w:rsidRPr="002F3527">
        <w:rPr>
          <w:rFonts w:cs="宋体" w:hint="eastAsia"/>
          <w:b/>
          <w:bCs/>
          <w:color w:val="0D0D0D" w:themeColor="text1" w:themeTint="F2"/>
          <w:szCs w:val="24"/>
        </w:rPr>
        <w:t xml:space="preserve">  </w:t>
      </w:r>
      <w:r w:rsidRPr="002F3527">
        <w:rPr>
          <w:rFonts w:cs="宋体" w:hint="eastAsia"/>
          <w:b/>
          <w:bCs/>
          <w:color w:val="0D0D0D" w:themeColor="text1" w:themeTint="F2"/>
          <w:szCs w:val="24"/>
        </w:rPr>
        <w:t>医疗机构水污染物排放标准限值</w:t>
      </w:r>
      <w:r w:rsidRPr="002F3527">
        <w:rPr>
          <w:rFonts w:cs="宋体" w:hint="eastAsia"/>
          <w:b/>
          <w:bCs/>
          <w:color w:val="0D0D0D" w:themeColor="text1" w:themeTint="F2"/>
          <w:szCs w:val="24"/>
        </w:rPr>
        <w:t xml:space="preserve">  mg/L</w:t>
      </w:r>
      <w:r w:rsidRPr="002F3527">
        <w:rPr>
          <w:rFonts w:cs="宋体" w:hint="eastAsia"/>
          <w:b/>
          <w:bCs/>
          <w:color w:val="0D0D0D" w:themeColor="text1" w:themeTint="F2"/>
          <w:szCs w:val="24"/>
        </w:rPr>
        <w:t>，除</w:t>
      </w:r>
      <w:r w:rsidRPr="002F3527">
        <w:rPr>
          <w:rFonts w:cs="宋体" w:hint="eastAsia"/>
          <w:b/>
          <w:bCs/>
          <w:color w:val="0D0D0D" w:themeColor="text1" w:themeTint="F2"/>
          <w:szCs w:val="24"/>
        </w:rPr>
        <w:t>pH</w:t>
      </w:r>
      <w:r w:rsidRPr="002F3527">
        <w:rPr>
          <w:rFonts w:cs="宋体" w:hint="eastAsia"/>
          <w:b/>
          <w:bCs/>
          <w:color w:val="0D0D0D" w:themeColor="text1" w:themeTint="F2"/>
          <w:szCs w:val="24"/>
        </w:rPr>
        <w:t>、粪大肠菌群数外</w:t>
      </w:r>
    </w:p>
    <w:tbl>
      <w:tblPr>
        <w:tblW w:w="806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38"/>
        <w:gridCol w:w="2969"/>
        <w:gridCol w:w="4356"/>
      </w:tblGrid>
      <w:tr w:rsidR="002F3527" w:rsidRPr="002F3527">
        <w:trPr>
          <w:cantSplit/>
          <w:trHeight w:val="340"/>
          <w:tblHeader/>
          <w:jc w:val="center"/>
        </w:trPr>
        <w:tc>
          <w:tcPr>
            <w:tcW w:w="73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296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控制项目</w:t>
            </w:r>
          </w:p>
        </w:tc>
        <w:tc>
          <w:tcPr>
            <w:tcW w:w="435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医疗机构水污染物排放标准（日均值）</w:t>
            </w:r>
          </w:p>
        </w:tc>
      </w:tr>
      <w:tr w:rsidR="002F3527" w:rsidRPr="002F3527">
        <w:trPr>
          <w:cantSplit/>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9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pH</w:t>
            </w:r>
            <w:r w:rsidRPr="002F3527">
              <w:rPr>
                <w:color w:val="0D0D0D" w:themeColor="text1" w:themeTint="F2"/>
                <w:sz w:val="21"/>
                <w:szCs w:val="21"/>
              </w:rPr>
              <w:t>值</w:t>
            </w:r>
          </w:p>
        </w:tc>
        <w:tc>
          <w:tcPr>
            <w:tcW w:w="435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6~9</w:t>
            </w:r>
          </w:p>
        </w:tc>
      </w:tr>
      <w:tr w:rsidR="002F3527" w:rsidRPr="002F3527">
        <w:trPr>
          <w:cantSplit/>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29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435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250</w:t>
            </w:r>
          </w:p>
        </w:tc>
      </w:tr>
      <w:tr w:rsidR="002F3527" w:rsidRPr="002F3527">
        <w:trPr>
          <w:cantSplit/>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29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435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60</w:t>
            </w:r>
          </w:p>
        </w:tc>
      </w:tr>
      <w:tr w:rsidR="002F3527" w:rsidRPr="002F3527">
        <w:trPr>
          <w:cantSplit/>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w:t>
            </w:r>
          </w:p>
        </w:tc>
        <w:tc>
          <w:tcPr>
            <w:tcW w:w="29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435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45</w:t>
            </w:r>
          </w:p>
        </w:tc>
      </w:tr>
      <w:tr w:rsidR="002F3527" w:rsidRPr="002F3527">
        <w:trPr>
          <w:cantSplit/>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w:t>
            </w:r>
          </w:p>
        </w:tc>
        <w:tc>
          <w:tcPr>
            <w:tcW w:w="29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435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w:t>
            </w:r>
          </w:p>
        </w:tc>
      </w:tr>
      <w:tr w:rsidR="002F3527" w:rsidRPr="002F3527">
        <w:trPr>
          <w:cantSplit/>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w:t>
            </w:r>
          </w:p>
        </w:tc>
        <w:tc>
          <w:tcPr>
            <w:tcW w:w="29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435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r>
      <w:tr w:rsidR="002F3527" w:rsidRPr="002F3527">
        <w:trPr>
          <w:cantSplit/>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w:t>
            </w:r>
          </w:p>
        </w:tc>
        <w:tc>
          <w:tcPr>
            <w:tcW w:w="29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粪大肠菌群数（</w:t>
            </w:r>
            <w:r w:rsidRPr="002F3527">
              <w:rPr>
                <w:color w:val="0D0D0D" w:themeColor="text1" w:themeTint="F2"/>
                <w:sz w:val="21"/>
                <w:szCs w:val="21"/>
              </w:rPr>
              <w:t>MPN/L</w:t>
            </w:r>
            <w:r w:rsidRPr="002F3527">
              <w:rPr>
                <w:color w:val="0D0D0D" w:themeColor="text1" w:themeTint="F2"/>
                <w:sz w:val="21"/>
                <w:szCs w:val="21"/>
              </w:rPr>
              <w:t>）</w:t>
            </w:r>
          </w:p>
        </w:tc>
        <w:tc>
          <w:tcPr>
            <w:tcW w:w="435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5000</w:t>
            </w:r>
          </w:p>
        </w:tc>
      </w:tr>
      <w:tr w:rsidR="00BA3956" w:rsidRPr="002F3527">
        <w:trPr>
          <w:cantSplit/>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c>
          <w:tcPr>
            <w:tcW w:w="29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总余氯</w:t>
            </w:r>
          </w:p>
        </w:tc>
        <w:tc>
          <w:tcPr>
            <w:tcW w:w="435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消毒接触池接触时间≥</w:t>
            </w:r>
            <w:r w:rsidRPr="002F3527">
              <w:rPr>
                <w:color w:val="0D0D0D" w:themeColor="text1" w:themeTint="F2"/>
                <w:sz w:val="21"/>
                <w:szCs w:val="21"/>
              </w:rPr>
              <w:t>1h</w:t>
            </w:r>
            <w:r w:rsidRPr="002F3527">
              <w:rPr>
                <w:rFonts w:hint="eastAsia"/>
                <w:color w:val="0D0D0D" w:themeColor="text1" w:themeTint="F2"/>
                <w:sz w:val="21"/>
                <w:szCs w:val="21"/>
              </w:rPr>
              <w:t>，接触池出口总余氯</w:t>
            </w:r>
            <w:r w:rsidRPr="002F3527">
              <w:rPr>
                <w:color w:val="0D0D0D" w:themeColor="text1" w:themeTint="F2"/>
                <w:sz w:val="21"/>
                <w:szCs w:val="21"/>
              </w:rPr>
              <w:t>2~8mg/L</w:t>
            </w:r>
          </w:p>
        </w:tc>
      </w:tr>
    </w:tbl>
    <w:p w:rsidR="00BA3956" w:rsidRPr="002F3527" w:rsidRDefault="00BA3956">
      <w:pPr>
        <w:adjustRightInd w:val="0"/>
        <w:snapToGrid w:val="0"/>
        <w:ind w:firstLine="482"/>
        <w:jc w:val="center"/>
        <w:rPr>
          <w:b/>
          <w:color w:val="0D0D0D" w:themeColor="text1" w:themeTint="F2"/>
        </w:rPr>
      </w:pPr>
    </w:p>
    <w:p w:rsidR="00BA3956" w:rsidRPr="002F3527" w:rsidRDefault="00A23638">
      <w:pPr>
        <w:adjustRightInd w:val="0"/>
        <w:snapToGrid w:val="0"/>
        <w:ind w:firstLineChars="0" w:firstLine="0"/>
        <w:jc w:val="center"/>
        <w:rPr>
          <w:rFonts w:cs="宋体"/>
          <w:color w:val="0D0D0D" w:themeColor="text1" w:themeTint="F2"/>
          <w:szCs w:val="24"/>
        </w:rPr>
      </w:pPr>
      <w:r w:rsidRPr="002F3527">
        <w:rPr>
          <w:rFonts w:hint="eastAsia"/>
          <w:b/>
          <w:color w:val="0D0D0D" w:themeColor="text1" w:themeTint="F2"/>
        </w:rPr>
        <w:t>表</w:t>
      </w:r>
      <w:r w:rsidRPr="002F3527">
        <w:rPr>
          <w:rFonts w:hint="eastAsia"/>
          <w:b/>
          <w:color w:val="0D0D0D" w:themeColor="text1" w:themeTint="F2"/>
        </w:rPr>
        <w:t>2.2-1</w:t>
      </w:r>
      <w:r w:rsidRPr="002F3527">
        <w:rPr>
          <w:b/>
          <w:color w:val="0D0D0D" w:themeColor="text1" w:themeTint="F2"/>
        </w:rPr>
        <w:t>2</w:t>
      </w:r>
      <w:r w:rsidRPr="002F3527">
        <w:rPr>
          <w:rFonts w:hint="eastAsia"/>
          <w:b/>
          <w:color w:val="0D0D0D" w:themeColor="text1" w:themeTint="F2"/>
        </w:rPr>
        <w:t xml:space="preserve">  </w:t>
      </w:r>
      <w:r w:rsidRPr="002F3527">
        <w:rPr>
          <w:rFonts w:hint="eastAsia"/>
          <w:b/>
          <w:color w:val="0D0D0D" w:themeColor="text1" w:themeTint="F2"/>
        </w:rPr>
        <w:t>城南污水处理厂接管标准及尾水排放标准</w:t>
      </w:r>
      <w:r w:rsidRPr="002F3527">
        <w:rPr>
          <w:rFonts w:hint="eastAsia"/>
          <w:b/>
          <w:color w:val="0D0D0D" w:themeColor="text1" w:themeTint="F2"/>
        </w:rPr>
        <w:t xml:space="preserve">      </w:t>
      </w:r>
      <w:r w:rsidRPr="002F3527">
        <w:rPr>
          <w:rFonts w:cs="宋体" w:hint="eastAsia"/>
          <w:b/>
          <w:bCs/>
          <w:color w:val="0D0D0D" w:themeColor="text1" w:themeTint="F2"/>
          <w:szCs w:val="24"/>
        </w:rPr>
        <w:t>mg/L</w:t>
      </w:r>
    </w:p>
    <w:tbl>
      <w:tblPr>
        <w:tblW w:w="806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06"/>
        <w:gridCol w:w="2559"/>
        <w:gridCol w:w="1947"/>
        <w:gridCol w:w="2552"/>
      </w:tblGrid>
      <w:tr w:rsidR="002F3527" w:rsidRPr="002F3527">
        <w:trPr>
          <w:cantSplit/>
          <w:trHeight w:val="340"/>
          <w:jc w:val="center"/>
        </w:trPr>
        <w:tc>
          <w:tcPr>
            <w:tcW w:w="100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255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w:t>
            </w:r>
          </w:p>
        </w:tc>
        <w:tc>
          <w:tcPr>
            <w:tcW w:w="19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污水接管标准</w:t>
            </w:r>
          </w:p>
        </w:tc>
        <w:tc>
          <w:tcPr>
            <w:tcW w:w="255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尾水排放标准</w:t>
            </w:r>
          </w:p>
        </w:tc>
      </w:tr>
      <w:tr w:rsidR="002F3527" w:rsidRPr="002F3527">
        <w:trPr>
          <w:cantSplit/>
          <w:trHeight w:val="340"/>
          <w:jc w:val="center"/>
        </w:trPr>
        <w:tc>
          <w:tcPr>
            <w:tcW w:w="10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2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pH</w:t>
            </w:r>
          </w:p>
        </w:tc>
        <w:tc>
          <w:tcPr>
            <w:tcW w:w="1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6~9</w:t>
            </w:r>
            <w:r w:rsidRPr="002F3527">
              <w:rPr>
                <w:color w:val="0D0D0D" w:themeColor="text1" w:themeTint="F2"/>
                <w:sz w:val="21"/>
                <w:szCs w:val="21"/>
              </w:rPr>
              <w:t>（无量纲）</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6~9</w:t>
            </w:r>
          </w:p>
        </w:tc>
      </w:tr>
      <w:tr w:rsidR="002F3527" w:rsidRPr="002F3527">
        <w:trPr>
          <w:cantSplit/>
          <w:trHeight w:val="340"/>
          <w:jc w:val="center"/>
        </w:trPr>
        <w:tc>
          <w:tcPr>
            <w:tcW w:w="10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2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r>
      <w:tr w:rsidR="002F3527" w:rsidRPr="002F3527">
        <w:trPr>
          <w:cantSplit/>
          <w:trHeight w:val="340"/>
          <w:jc w:val="center"/>
        </w:trPr>
        <w:tc>
          <w:tcPr>
            <w:tcW w:w="10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2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400</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r>
      <w:tr w:rsidR="002F3527" w:rsidRPr="002F3527">
        <w:trPr>
          <w:cantSplit/>
          <w:trHeight w:val="340"/>
          <w:jc w:val="center"/>
        </w:trPr>
        <w:tc>
          <w:tcPr>
            <w:tcW w:w="10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2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1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w:t>
            </w:r>
            <w:r w:rsidRPr="002F3527">
              <w:rPr>
                <w:color w:val="0D0D0D" w:themeColor="text1" w:themeTint="F2"/>
                <w:sz w:val="21"/>
                <w:szCs w:val="21"/>
              </w:rPr>
              <w:t>（</w:t>
            </w:r>
            <w:r w:rsidRPr="002F3527">
              <w:rPr>
                <w:color w:val="0D0D0D" w:themeColor="text1" w:themeTint="F2"/>
                <w:sz w:val="21"/>
                <w:szCs w:val="21"/>
              </w:rPr>
              <w:t>8</w:t>
            </w:r>
            <w:r w:rsidRPr="002F3527">
              <w:rPr>
                <w:color w:val="0D0D0D" w:themeColor="text1" w:themeTint="F2"/>
                <w:sz w:val="21"/>
                <w:szCs w:val="21"/>
              </w:rPr>
              <w:t>）</w:t>
            </w:r>
          </w:p>
        </w:tc>
      </w:tr>
      <w:tr w:rsidR="002F3527" w:rsidRPr="002F3527">
        <w:trPr>
          <w:cantSplit/>
          <w:trHeight w:val="340"/>
          <w:jc w:val="center"/>
        </w:trPr>
        <w:tc>
          <w:tcPr>
            <w:tcW w:w="10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2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1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0.5</w:t>
            </w:r>
          </w:p>
        </w:tc>
      </w:tr>
      <w:tr w:rsidR="002F3527" w:rsidRPr="002F3527">
        <w:trPr>
          <w:cantSplit/>
          <w:trHeight w:val="340"/>
          <w:jc w:val="center"/>
        </w:trPr>
        <w:tc>
          <w:tcPr>
            <w:tcW w:w="10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2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1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0.5</w:t>
            </w:r>
          </w:p>
        </w:tc>
      </w:tr>
      <w:tr w:rsidR="002F3527" w:rsidRPr="002F3527">
        <w:trPr>
          <w:cantSplit/>
          <w:trHeight w:val="340"/>
          <w:jc w:val="center"/>
        </w:trPr>
        <w:tc>
          <w:tcPr>
            <w:tcW w:w="10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2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粪大肠菌群数（</w:t>
            </w:r>
            <w:r w:rsidRPr="002F3527">
              <w:rPr>
                <w:color w:val="0D0D0D" w:themeColor="text1" w:themeTint="F2"/>
                <w:sz w:val="21"/>
                <w:szCs w:val="21"/>
              </w:rPr>
              <w:t>MPN/L</w:t>
            </w:r>
            <w:r w:rsidRPr="002F3527">
              <w:rPr>
                <w:color w:val="0D0D0D" w:themeColor="text1" w:themeTint="F2"/>
                <w:sz w:val="21"/>
                <w:szCs w:val="21"/>
              </w:rPr>
              <w:t>）</w:t>
            </w:r>
          </w:p>
        </w:tc>
        <w:tc>
          <w:tcPr>
            <w:tcW w:w="1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5000</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p>
        </w:tc>
      </w:tr>
      <w:tr w:rsidR="00BA3956" w:rsidRPr="002F3527">
        <w:trPr>
          <w:cantSplit/>
          <w:trHeight w:val="340"/>
          <w:jc w:val="center"/>
        </w:trPr>
        <w:tc>
          <w:tcPr>
            <w:tcW w:w="100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c>
          <w:tcPr>
            <w:tcW w:w="2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动植物油</w:t>
            </w:r>
          </w:p>
        </w:tc>
        <w:tc>
          <w:tcPr>
            <w:tcW w:w="19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BA3956">
      <w:pPr>
        <w:adjustRightInd w:val="0"/>
        <w:snapToGrid w:val="0"/>
        <w:spacing w:line="240" w:lineRule="auto"/>
        <w:ind w:firstLine="480"/>
        <w:rPr>
          <w:color w:val="0D0D0D" w:themeColor="text1" w:themeTint="F2"/>
        </w:rPr>
      </w:pPr>
    </w:p>
    <w:p w:rsidR="00BA3956" w:rsidRPr="002F3527" w:rsidRDefault="00BA3956">
      <w:pPr>
        <w:adjustRightInd w:val="0"/>
        <w:snapToGrid w:val="0"/>
        <w:spacing w:line="240" w:lineRule="auto"/>
        <w:ind w:firstLine="480"/>
        <w:rPr>
          <w:color w:val="0D0D0D" w:themeColor="text1" w:themeTint="F2"/>
        </w:rPr>
      </w:pPr>
    </w:p>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3</w:t>
      </w:r>
      <w:r w:rsidRPr="002F3527">
        <w:rPr>
          <w:rFonts w:hint="eastAsia"/>
          <w:color w:val="0D0D0D" w:themeColor="text1" w:themeTint="F2"/>
        </w:rPr>
        <w:t>）噪声</w:t>
      </w:r>
    </w:p>
    <w:p w:rsidR="00BA3956" w:rsidRPr="002F3527" w:rsidRDefault="00A23638">
      <w:pPr>
        <w:ind w:firstLine="480"/>
        <w:rPr>
          <w:color w:val="0D0D0D" w:themeColor="text1" w:themeTint="F2"/>
        </w:rPr>
      </w:pPr>
      <w:r w:rsidRPr="002F3527">
        <w:rPr>
          <w:rFonts w:hint="eastAsia"/>
          <w:color w:val="0D0D0D" w:themeColor="text1" w:themeTint="F2"/>
        </w:rPr>
        <w:t>施工期执行《建筑施工场界环境噪声排放标准》（</w:t>
      </w:r>
      <w:r w:rsidRPr="002F3527">
        <w:rPr>
          <w:rFonts w:hint="eastAsia"/>
          <w:color w:val="0D0D0D" w:themeColor="text1" w:themeTint="F2"/>
        </w:rPr>
        <w:t>GB12523-2011</w:t>
      </w:r>
      <w:r w:rsidRPr="002F3527">
        <w:rPr>
          <w:rFonts w:hint="eastAsia"/>
          <w:color w:val="0D0D0D" w:themeColor="text1" w:themeTint="F2"/>
        </w:rPr>
        <w:t>）的标准，噪声限值见表</w:t>
      </w:r>
      <w:r w:rsidRPr="002F3527">
        <w:rPr>
          <w:rFonts w:hint="eastAsia"/>
          <w:color w:val="0D0D0D" w:themeColor="text1" w:themeTint="F2"/>
        </w:rPr>
        <w:t>2.2-1</w:t>
      </w:r>
      <w:r w:rsidRPr="002F3527">
        <w:rPr>
          <w:color w:val="0D0D0D" w:themeColor="text1" w:themeTint="F2"/>
        </w:rPr>
        <w:t>3</w:t>
      </w:r>
      <w:r w:rsidRPr="002F3527">
        <w:rPr>
          <w:rFonts w:hint="eastAsia"/>
          <w:color w:val="0D0D0D" w:themeColor="text1" w:themeTint="F2"/>
        </w:rPr>
        <w:t>。</w:t>
      </w:r>
    </w:p>
    <w:p w:rsidR="00BA3956" w:rsidRPr="002F3527" w:rsidRDefault="00A23638">
      <w:pPr>
        <w:adjustRightInd w:val="0"/>
        <w:snapToGrid w:val="0"/>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2</w:t>
      </w:r>
      <w:r w:rsidRPr="002F3527">
        <w:rPr>
          <w:rFonts w:hint="eastAsia"/>
          <w:b/>
          <w:color w:val="0D0D0D" w:themeColor="text1" w:themeTint="F2"/>
        </w:rPr>
        <w:t>.2-1</w:t>
      </w:r>
      <w:r w:rsidRPr="002F3527">
        <w:rPr>
          <w:b/>
          <w:color w:val="0D0D0D" w:themeColor="text1" w:themeTint="F2"/>
        </w:rPr>
        <w:t xml:space="preserve">3  </w:t>
      </w:r>
      <w:r w:rsidRPr="002F3527">
        <w:rPr>
          <w:rFonts w:hint="eastAsia"/>
          <w:b/>
          <w:color w:val="0D0D0D" w:themeColor="text1" w:themeTint="F2"/>
        </w:rPr>
        <w:t>建筑施工场界噪声排放标准</w:t>
      </w:r>
      <w:r w:rsidRPr="002F3527">
        <w:rPr>
          <w:b/>
          <w:color w:val="0D0D0D" w:themeColor="text1" w:themeTint="F2"/>
        </w:rPr>
        <w:t xml:space="preserve">   </w:t>
      </w:r>
      <w:r w:rsidRPr="002F3527">
        <w:rPr>
          <w:b/>
          <w:color w:val="0D0D0D" w:themeColor="text1" w:themeTint="F2"/>
        </w:rPr>
        <w:t>单位：</w:t>
      </w:r>
      <w:r w:rsidRPr="002F3527">
        <w:rPr>
          <w:b/>
          <w:color w:val="0D0D0D" w:themeColor="text1" w:themeTint="F2"/>
        </w:rPr>
        <w:t>dB(A)</w:t>
      </w:r>
    </w:p>
    <w:tbl>
      <w:tblPr>
        <w:tblW w:w="833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234"/>
        <w:gridCol w:w="4098"/>
      </w:tblGrid>
      <w:tr w:rsidR="002F3527" w:rsidRPr="002F3527">
        <w:trPr>
          <w:trHeight w:val="340"/>
          <w:jc w:val="center"/>
        </w:trPr>
        <w:tc>
          <w:tcPr>
            <w:tcW w:w="4234" w:type="dxa"/>
            <w:tcMar>
              <w:left w:w="0" w:type="dxa"/>
              <w:right w:w="0" w:type="dxa"/>
            </w:tcMar>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昼间</w:t>
            </w:r>
            <w:r w:rsidRPr="002F3527">
              <w:rPr>
                <w:b/>
                <w:color w:val="0D0D0D" w:themeColor="text1" w:themeTint="F2"/>
                <w:sz w:val="21"/>
                <w:szCs w:val="21"/>
              </w:rPr>
              <w:t>(6</w:t>
            </w:r>
            <w:r w:rsidRPr="002F3527">
              <w:rPr>
                <w:b/>
                <w:color w:val="0D0D0D" w:themeColor="text1" w:themeTint="F2"/>
                <w:sz w:val="21"/>
                <w:szCs w:val="21"/>
              </w:rPr>
              <w:t>：</w:t>
            </w:r>
            <w:r w:rsidRPr="002F3527">
              <w:rPr>
                <w:b/>
                <w:color w:val="0D0D0D" w:themeColor="text1" w:themeTint="F2"/>
                <w:sz w:val="21"/>
                <w:szCs w:val="21"/>
              </w:rPr>
              <w:t>00-22</w:t>
            </w:r>
            <w:r w:rsidRPr="002F3527">
              <w:rPr>
                <w:b/>
                <w:color w:val="0D0D0D" w:themeColor="text1" w:themeTint="F2"/>
                <w:sz w:val="21"/>
                <w:szCs w:val="21"/>
              </w:rPr>
              <w:t>：</w:t>
            </w:r>
            <w:r w:rsidRPr="002F3527">
              <w:rPr>
                <w:b/>
                <w:color w:val="0D0D0D" w:themeColor="text1" w:themeTint="F2"/>
                <w:sz w:val="21"/>
                <w:szCs w:val="21"/>
              </w:rPr>
              <w:t>00)</w:t>
            </w:r>
          </w:p>
        </w:tc>
        <w:tc>
          <w:tcPr>
            <w:tcW w:w="4098" w:type="dxa"/>
            <w:tcMar>
              <w:left w:w="0" w:type="dxa"/>
              <w:right w:w="0" w:type="dxa"/>
            </w:tcMar>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夜</w:t>
            </w:r>
            <w:r w:rsidRPr="002F3527">
              <w:rPr>
                <w:b/>
                <w:color w:val="0D0D0D" w:themeColor="text1" w:themeTint="F2"/>
                <w:sz w:val="21"/>
                <w:szCs w:val="21"/>
              </w:rPr>
              <w:t>(22</w:t>
            </w:r>
            <w:r w:rsidRPr="002F3527">
              <w:rPr>
                <w:b/>
                <w:color w:val="0D0D0D" w:themeColor="text1" w:themeTint="F2"/>
                <w:sz w:val="21"/>
                <w:szCs w:val="21"/>
              </w:rPr>
              <w:t>：</w:t>
            </w:r>
            <w:r w:rsidRPr="002F3527">
              <w:rPr>
                <w:b/>
                <w:color w:val="0D0D0D" w:themeColor="text1" w:themeTint="F2"/>
                <w:sz w:val="21"/>
                <w:szCs w:val="21"/>
              </w:rPr>
              <w:t>00-6</w:t>
            </w:r>
            <w:r w:rsidRPr="002F3527">
              <w:rPr>
                <w:b/>
                <w:color w:val="0D0D0D" w:themeColor="text1" w:themeTint="F2"/>
                <w:sz w:val="21"/>
                <w:szCs w:val="21"/>
              </w:rPr>
              <w:t>：</w:t>
            </w:r>
            <w:r w:rsidRPr="002F3527">
              <w:rPr>
                <w:b/>
                <w:color w:val="0D0D0D" w:themeColor="text1" w:themeTint="F2"/>
                <w:sz w:val="21"/>
                <w:szCs w:val="21"/>
              </w:rPr>
              <w:t>00)</w:t>
            </w:r>
          </w:p>
        </w:tc>
      </w:tr>
      <w:tr w:rsidR="002F3527" w:rsidRPr="002F3527">
        <w:trPr>
          <w:trHeight w:val="340"/>
          <w:jc w:val="center"/>
        </w:trPr>
        <w:tc>
          <w:tcPr>
            <w:tcW w:w="4234"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70</w:t>
            </w:r>
          </w:p>
        </w:tc>
        <w:tc>
          <w:tcPr>
            <w:tcW w:w="4098"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根据《市政府关于批转市环保局〈南京市声环境功能区划分调整方案〉的通知》（宁政发〔</w:t>
      </w:r>
      <w:r w:rsidRPr="002F3527">
        <w:rPr>
          <w:rFonts w:hint="eastAsia"/>
          <w:color w:val="0D0D0D" w:themeColor="text1" w:themeTint="F2"/>
        </w:rPr>
        <w:t>2014</w:t>
      </w:r>
      <w:r w:rsidRPr="002F3527">
        <w:rPr>
          <w:rFonts w:hint="eastAsia"/>
          <w:color w:val="0D0D0D" w:themeColor="text1" w:themeTint="F2"/>
        </w:rPr>
        <w:t>〕</w:t>
      </w:r>
      <w:r w:rsidRPr="002F3527">
        <w:rPr>
          <w:rFonts w:hint="eastAsia"/>
          <w:color w:val="0D0D0D" w:themeColor="text1" w:themeTint="F2"/>
        </w:rPr>
        <w:t>34</w:t>
      </w:r>
      <w:r w:rsidRPr="002F3527">
        <w:rPr>
          <w:rFonts w:hint="eastAsia"/>
          <w:color w:val="0D0D0D" w:themeColor="text1" w:themeTint="F2"/>
        </w:rPr>
        <w:t>号），项目所在地厂界噪声执行《工业企业厂界环境噪声排放标准》（</w:t>
      </w:r>
      <w:r w:rsidRPr="002F3527">
        <w:rPr>
          <w:rFonts w:hint="eastAsia"/>
          <w:color w:val="0D0D0D" w:themeColor="text1" w:themeTint="F2"/>
        </w:rPr>
        <w:t>GB12348-2008</w:t>
      </w:r>
      <w:r w:rsidRPr="002F3527">
        <w:rPr>
          <w:rFonts w:hint="eastAsia"/>
          <w:color w:val="0D0D0D" w:themeColor="text1" w:themeTint="F2"/>
        </w:rPr>
        <w:t>）中的</w:t>
      </w:r>
      <w:r w:rsidRPr="002F3527">
        <w:rPr>
          <w:color w:val="0D0D0D" w:themeColor="text1" w:themeTint="F2"/>
        </w:rPr>
        <w:t>3</w:t>
      </w:r>
      <w:r w:rsidRPr="002F3527">
        <w:rPr>
          <w:rFonts w:hint="eastAsia"/>
          <w:color w:val="0D0D0D" w:themeColor="text1" w:themeTint="F2"/>
        </w:rPr>
        <w:t>类标准，项目地西侧面向凤集大道和南侧面向龙藏大道执行</w:t>
      </w:r>
      <w:r w:rsidRPr="002F3527">
        <w:rPr>
          <w:rFonts w:hint="eastAsia"/>
          <w:color w:val="0D0D0D" w:themeColor="text1" w:themeTint="F2"/>
        </w:rPr>
        <w:t>4</w:t>
      </w:r>
      <w:r w:rsidRPr="002F3527">
        <w:rPr>
          <w:rFonts w:hint="eastAsia"/>
          <w:color w:val="0D0D0D" w:themeColor="text1" w:themeTint="F2"/>
        </w:rPr>
        <w:t>类标准，具体标准值详见表</w:t>
      </w:r>
      <w:r w:rsidRPr="002F3527">
        <w:rPr>
          <w:rFonts w:hint="eastAsia"/>
          <w:color w:val="0D0D0D" w:themeColor="text1" w:themeTint="F2"/>
        </w:rPr>
        <w:t>2.2-1</w:t>
      </w:r>
      <w:r w:rsidRPr="002F3527">
        <w:rPr>
          <w:color w:val="0D0D0D" w:themeColor="text1" w:themeTint="F2"/>
        </w:rPr>
        <w:t>4</w:t>
      </w:r>
      <w:r w:rsidRPr="002F3527">
        <w:rPr>
          <w:rFonts w:hint="eastAsia"/>
          <w:color w:val="0D0D0D" w:themeColor="text1" w:themeTint="F2"/>
        </w:rPr>
        <w:t>。</w:t>
      </w:r>
    </w:p>
    <w:p w:rsidR="00BA3956" w:rsidRPr="002F3527" w:rsidRDefault="00A23638">
      <w:pPr>
        <w:adjustRightInd w:val="0"/>
        <w:snapToGrid w:val="0"/>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2</w:t>
      </w:r>
      <w:r w:rsidRPr="002F3527">
        <w:rPr>
          <w:rFonts w:hint="eastAsia"/>
          <w:b/>
          <w:color w:val="0D0D0D" w:themeColor="text1" w:themeTint="F2"/>
        </w:rPr>
        <w:t>.2-1</w:t>
      </w:r>
      <w:r w:rsidRPr="002F3527">
        <w:rPr>
          <w:b/>
          <w:color w:val="0D0D0D" w:themeColor="text1" w:themeTint="F2"/>
        </w:rPr>
        <w:t xml:space="preserve">4  </w:t>
      </w:r>
      <w:r w:rsidRPr="002F3527">
        <w:rPr>
          <w:rFonts w:hint="eastAsia"/>
          <w:b/>
          <w:color w:val="0D0D0D" w:themeColor="text1" w:themeTint="F2"/>
        </w:rPr>
        <w:t>工业企业厂界环境噪声排放标准</w:t>
      </w:r>
      <w:r w:rsidRPr="002F3527">
        <w:rPr>
          <w:b/>
          <w:color w:val="0D0D0D" w:themeColor="text1" w:themeTint="F2"/>
        </w:rPr>
        <w:t xml:space="preserve">  </w:t>
      </w:r>
      <w:r w:rsidRPr="002F3527">
        <w:rPr>
          <w:rFonts w:hint="eastAsia"/>
          <w:b/>
          <w:color w:val="0D0D0D" w:themeColor="text1" w:themeTint="F2"/>
        </w:rPr>
        <w:t xml:space="preserve">    </w:t>
      </w:r>
      <w:r w:rsidRPr="002F3527">
        <w:rPr>
          <w:b/>
          <w:color w:val="0D0D0D" w:themeColor="text1" w:themeTint="F2"/>
        </w:rPr>
        <w:t>单位：</w:t>
      </w:r>
      <w:r w:rsidRPr="002F3527">
        <w:rPr>
          <w:b/>
          <w:color w:val="0D0D0D" w:themeColor="text1" w:themeTint="F2"/>
        </w:rPr>
        <w:t>dB(A)</w:t>
      </w:r>
    </w:p>
    <w:tbl>
      <w:tblPr>
        <w:tblW w:w="850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48"/>
        <w:gridCol w:w="2327"/>
        <w:gridCol w:w="2341"/>
        <w:gridCol w:w="1985"/>
      </w:tblGrid>
      <w:tr w:rsidR="002F3527" w:rsidRPr="002F3527">
        <w:trPr>
          <w:trHeight w:val="340"/>
          <w:jc w:val="center"/>
        </w:trPr>
        <w:tc>
          <w:tcPr>
            <w:tcW w:w="1848" w:type="dxa"/>
            <w:tcBorders>
              <w:left w:val="nil"/>
            </w:tcBorders>
            <w:tcMar>
              <w:left w:w="0" w:type="dxa"/>
              <w:right w:w="0" w:type="dxa"/>
            </w:tcMar>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范围</w:t>
            </w:r>
          </w:p>
        </w:tc>
        <w:tc>
          <w:tcPr>
            <w:tcW w:w="2327" w:type="dxa"/>
            <w:tcMar>
              <w:left w:w="0" w:type="dxa"/>
              <w:right w:w="0" w:type="dxa"/>
            </w:tcMar>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声环境功能区类别</w:t>
            </w:r>
          </w:p>
        </w:tc>
        <w:tc>
          <w:tcPr>
            <w:tcW w:w="2341" w:type="dxa"/>
            <w:tcMar>
              <w:left w:w="0" w:type="dxa"/>
              <w:right w:w="0" w:type="dxa"/>
            </w:tcMar>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昼间</w:t>
            </w:r>
            <w:r w:rsidRPr="002F3527">
              <w:rPr>
                <w:b/>
                <w:color w:val="0D0D0D" w:themeColor="text1" w:themeTint="F2"/>
                <w:sz w:val="21"/>
                <w:szCs w:val="21"/>
              </w:rPr>
              <w:t>(6</w:t>
            </w:r>
            <w:r w:rsidRPr="002F3527">
              <w:rPr>
                <w:b/>
                <w:color w:val="0D0D0D" w:themeColor="text1" w:themeTint="F2"/>
                <w:sz w:val="21"/>
                <w:szCs w:val="21"/>
              </w:rPr>
              <w:t>：</w:t>
            </w:r>
            <w:r w:rsidRPr="002F3527">
              <w:rPr>
                <w:b/>
                <w:color w:val="0D0D0D" w:themeColor="text1" w:themeTint="F2"/>
                <w:sz w:val="21"/>
                <w:szCs w:val="21"/>
              </w:rPr>
              <w:t>00-22</w:t>
            </w:r>
            <w:r w:rsidRPr="002F3527">
              <w:rPr>
                <w:b/>
                <w:color w:val="0D0D0D" w:themeColor="text1" w:themeTint="F2"/>
                <w:sz w:val="21"/>
                <w:szCs w:val="21"/>
              </w:rPr>
              <w:t>：</w:t>
            </w:r>
            <w:r w:rsidRPr="002F3527">
              <w:rPr>
                <w:b/>
                <w:color w:val="0D0D0D" w:themeColor="text1" w:themeTint="F2"/>
                <w:sz w:val="21"/>
                <w:szCs w:val="21"/>
              </w:rPr>
              <w:t>00)</w:t>
            </w:r>
          </w:p>
        </w:tc>
        <w:tc>
          <w:tcPr>
            <w:tcW w:w="1985" w:type="dxa"/>
            <w:tcMar>
              <w:left w:w="0" w:type="dxa"/>
              <w:right w:w="0" w:type="dxa"/>
            </w:tcMar>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夜</w:t>
            </w:r>
            <w:r w:rsidRPr="002F3527">
              <w:rPr>
                <w:b/>
                <w:color w:val="0D0D0D" w:themeColor="text1" w:themeTint="F2"/>
                <w:sz w:val="21"/>
                <w:szCs w:val="21"/>
              </w:rPr>
              <w:t>(22</w:t>
            </w:r>
            <w:r w:rsidRPr="002F3527">
              <w:rPr>
                <w:b/>
                <w:color w:val="0D0D0D" w:themeColor="text1" w:themeTint="F2"/>
                <w:sz w:val="21"/>
                <w:szCs w:val="21"/>
              </w:rPr>
              <w:t>：</w:t>
            </w:r>
            <w:r w:rsidRPr="002F3527">
              <w:rPr>
                <w:b/>
                <w:color w:val="0D0D0D" w:themeColor="text1" w:themeTint="F2"/>
                <w:sz w:val="21"/>
                <w:szCs w:val="21"/>
              </w:rPr>
              <w:t>00-6</w:t>
            </w:r>
            <w:r w:rsidRPr="002F3527">
              <w:rPr>
                <w:b/>
                <w:color w:val="0D0D0D" w:themeColor="text1" w:themeTint="F2"/>
                <w:sz w:val="21"/>
                <w:szCs w:val="21"/>
              </w:rPr>
              <w:t>：</w:t>
            </w:r>
            <w:r w:rsidRPr="002F3527">
              <w:rPr>
                <w:b/>
                <w:color w:val="0D0D0D" w:themeColor="text1" w:themeTint="F2"/>
                <w:sz w:val="21"/>
                <w:szCs w:val="21"/>
              </w:rPr>
              <w:t>00)</w:t>
            </w:r>
          </w:p>
        </w:tc>
      </w:tr>
      <w:tr w:rsidR="002F3527" w:rsidRPr="002F3527">
        <w:trPr>
          <w:trHeight w:val="340"/>
          <w:jc w:val="center"/>
        </w:trPr>
        <w:tc>
          <w:tcPr>
            <w:tcW w:w="1848" w:type="dxa"/>
            <w:tcBorders>
              <w:left w:val="nil"/>
            </w:tcBorders>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东、北边界</w:t>
            </w:r>
          </w:p>
        </w:tc>
        <w:tc>
          <w:tcPr>
            <w:tcW w:w="2327"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2341"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65</w:t>
            </w:r>
          </w:p>
        </w:tc>
        <w:tc>
          <w:tcPr>
            <w:tcW w:w="1985"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55</w:t>
            </w:r>
          </w:p>
        </w:tc>
      </w:tr>
      <w:tr w:rsidR="002F3527" w:rsidRPr="002F3527">
        <w:trPr>
          <w:trHeight w:val="340"/>
          <w:jc w:val="center"/>
        </w:trPr>
        <w:tc>
          <w:tcPr>
            <w:tcW w:w="1848" w:type="dxa"/>
            <w:tcBorders>
              <w:left w:val="nil"/>
            </w:tcBorders>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西、南边界</w:t>
            </w:r>
          </w:p>
        </w:tc>
        <w:tc>
          <w:tcPr>
            <w:tcW w:w="2327"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w:t>
            </w:r>
          </w:p>
        </w:tc>
        <w:tc>
          <w:tcPr>
            <w:tcW w:w="2341"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70</w:t>
            </w:r>
          </w:p>
        </w:tc>
        <w:tc>
          <w:tcPr>
            <w:tcW w:w="1985"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）固体废弃物污染控制标准</w:t>
      </w:r>
    </w:p>
    <w:p w:rsidR="00BA3956" w:rsidRPr="002F3527" w:rsidRDefault="00A23638">
      <w:pPr>
        <w:ind w:firstLine="480"/>
        <w:rPr>
          <w:color w:val="0D0D0D" w:themeColor="text1" w:themeTint="F2"/>
        </w:rPr>
      </w:pPr>
      <w:r w:rsidRPr="002F3527">
        <w:rPr>
          <w:color w:val="0D0D0D" w:themeColor="text1" w:themeTint="F2"/>
        </w:rPr>
        <w:t>本项目医疗固废暂存、储运过程按照《医疗废物管理条例》（国务院</w:t>
      </w:r>
      <w:r w:rsidRPr="002F3527">
        <w:rPr>
          <w:color w:val="0D0D0D" w:themeColor="text1" w:themeTint="F2"/>
        </w:rPr>
        <w:t xml:space="preserve"> 2003-380</w:t>
      </w:r>
      <w:r w:rsidRPr="002F3527">
        <w:rPr>
          <w:color w:val="0D0D0D" w:themeColor="text1" w:themeTint="F2"/>
        </w:rPr>
        <w:t>号令）、《医疗卫生机构医疗废物管理方法》（中华人民共和国卫生部第</w:t>
      </w:r>
      <w:r w:rsidRPr="002F3527">
        <w:rPr>
          <w:color w:val="0D0D0D" w:themeColor="text1" w:themeTint="F2"/>
        </w:rPr>
        <w:t xml:space="preserve"> 36 </w:t>
      </w:r>
      <w:r w:rsidRPr="002F3527">
        <w:rPr>
          <w:color w:val="0D0D0D" w:themeColor="text1" w:themeTint="F2"/>
        </w:rPr>
        <w:t>号令）、《医疗废物集中处置技术规范（试行）》（环发</w:t>
      </w:r>
      <w:r w:rsidRPr="002F3527">
        <w:rPr>
          <w:rFonts w:hint="eastAsia"/>
          <w:color w:val="0D0D0D" w:themeColor="text1" w:themeTint="F2"/>
        </w:rPr>
        <w:t>〔</w:t>
      </w:r>
      <w:r w:rsidRPr="002F3527">
        <w:rPr>
          <w:color w:val="0D0D0D" w:themeColor="text1" w:themeTint="F2"/>
        </w:rPr>
        <w:t>2003</w:t>
      </w:r>
      <w:r w:rsidRPr="002F3527">
        <w:rPr>
          <w:rFonts w:hint="eastAsia"/>
          <w:color w:val="0D0D0D" w:themeColor="text1" w:themeTint="F2"/>
        </w:rPr>
        <w:t>〕</w:t>
      </w:r>
      <w:r w:rsidRPr="002F3527">
        <w:rPr>
          <w:color w:val="0D0D0D" w:themeColor="text1" w:themeTint="F2"/>
        </w:rPr>
        <w:t xml:space="preserve">206 </w:t>
      </w:r>
      <w:r w:rsidRPr="002F3527">
        <w:rPr>
          <w:color w:val="0D0D0D" w:themeColor="text1" w:themeTint="F2"/>
        </w:rPr>
        <w:t>号）等相关要求执行。</w:t>
      </w:r>
    </w:p>
    <w:p w:rsidR="00BA3956" w:rsidRPr="002F3527" w:rsidRDefault="00A23638">
      <w:pPr>
        <w:ind w:firstLine="480"/>
        <w:rPr>
          <w:color w:val="0D0D0D" w:themeColor="text1" w:themeTint="F2"/>
        </w:rPr>
      </w:pPr>
      <w:r w:rsidRPr="002F3527">
        <w:rPr>
          <w:color w:val="0D0D0D" w:themeColor="text1" w:themeTint="F2"/>
        </w:rPr>
        <w:t>污水处理设施污泥执行《医疗机构水污染物排放标准》（</w:t>
      </w:r>
      <w:r w:rsidRPr="002F3527">
        <w:rPr>
          <w:color w:val="0D0D0D" w:themeColor="text1" w:themeTint="F2"/>
        </w:rPr>
        <w:t>GB18466-2005</w:t>
      </w:r>
      <w:r w:rsidRPr="002F3527">
        <w:rPr>
          <w:color w:val="0D0D0D" w:themeColor="text1" w:themeTint="F2"/>
        </w:rPr>
        <w:t>）表</w:t>
      </w:r>
      <w:r w:rsidRPr="002F3527">
        <w:rPr>
          <w:color w:val="0D0D0D" w:themeColor="text1" w:themeTint="F2"/>
        </w:rPr>
        <w:t>4</w:t>
      </w:r>
      <w:r w:rsidRPr="002F3527">
        <w:rPr>
          <w:color w:val="0D0D0D" w:themeColor="text1" w:themeTint="F2"/>
        </w:rPr>
        <w:t>医疗机构污泥控制标准中综合医疗机构和其他医疗机构标准，具体见表</w:t>
      </w:r>
      <w:r w:rsidRPr="002F3527">
        <w:rPr>
          <w:color w:val="0D0D0D" w:themeColor="text1" w:themeTint="F2"/>
        </w:rPr>
        <w:t>2.2-15</w:t>
      </w:r>
      <w:r w:rsidRPr="002F3527">
        <w:rPr>
          <w:color w:val="0D0D0D" w:themeColor="text1" w:themeTint="F2"/>
        </w:rPr>
        <w:t>。</w:t>
      </w:r>
    </w:p>
    <w:p w:rsidR="00BA3956" w:rsidRPr="002F3527" w:rsidRDefault="00A23638">
      <w:pPr>
        <w:adjustRightInd w:val="0"/>
        <w:snapToGrid w:val="0"/>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 xml:space="preserve">2.2-15  </w:t>
      </w:r>
      <w:r w:rsidRPr="002F3527">
        <w:rPr>
          <w:b/>
          <w:color w:val="0D0D0D" w:themeColor="text1" w:themeTint="F2"/>
        </w:rPr>
        <w:t>医疗机构污泥控制标准</w:t>
      </w:r>
    </w:p>
    <w:tbl>
      <w:tblPr>
        <w:tblStyle w:val="TableNormal"/>
        <w:tblW w:w="8306" w:type="dxa"/>
        <w:jc w:val="center"/>
        <w:tblInd w:w="0" w:type="dxa"/>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69"/>
        <w:gridCol w:w="1786"/>
        <w:gridCol w:w="1246"/>
        <w:gridCol w:w="1103"/>
        <w:gridCol w:w="1115"/>
        <w:gridCol w:w="1287"/>
      </w:tblGrid>
      <w:tr w:rsidR="002F3527" w:rsidRPr="002F3527">
        <w:trPr>
          <w:trHeight w:val="340"/>
          <w:jc w:val="center"/>
        </w:trPr>
        <w:tc>
          <w:tcPr>
            <w:tcW w:w="176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医疗机构类别</w:t>
            </w:r>
          </w:p>
        </w:tc>
        <w:tc>
          <w:tcPr>
            <w:tcW w:w="178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lang w:eastAsia="zh-CN"/>
              </w:rPr>
            </w:pPr>
            <w:r w:rsidRPr="002F3527">
              <w:rPr>
                <w:b/>
                <w:color w:val="0D0D0D" w:themeColor="text1" w:themeTint="F2"/>
                <w:sz w:val="21"/>
                <w:szCs w:val="21"/>
                <w:lang w:eastAsia="zh-CN"/>
              </w:rPr>
              <w:t>粪大肠菌群数</w:t>
            </w:r>
          </w:p>
          <w:p w:rsidR="00BA3956" w:rsidRPr="002F3527" w:rsidRDefault="00A23638">
            <w:pPr>
              <w:adjustRightInd w:val="0"/>
              <w:snapToGrid w:val="0"/>
              <w:spacing w:line="240" w:lineRule="auto"/>
              <w:ind w:firstLineChars="0" w:firstLine="0"/>
              <w:jc w:val="center"/>
              <w:rPr>
                <w:b/>
                <w:color w:val="0D0D0D" w:themeColor="text1" w:themeTint="F2"/>
                <w:sz w:val="21"/>
                <w:szCs w:val="21"/>
                <w:lang w:eastAsia="zh-CN"/>
              </w:rPr>
            </w:pPr>
            <w:r w:rsidRPr="002F3527">
              <w:rPr>
                <w:b/>
                <w:color w:val="0D0D0D" w:themeColor="text1" w:themeTint="F2"/>
                <w:sz w:val="21"/>
                <w:szCs w:val="21"/>
                <w:lang w:eastAsia="zh-CN"/>
              </w:rPr>
              <w:t>（</w:t>
            </w:r>
            <w:r w:rsidRPr="002F3527">
              <w:rPr>
                <w:b/>
                <w:color w:val="0D0D0D" w:themeColor="text1" w:themeTint="F2"/>
                <w:sz w:val="21"/>
                <w:szCs w:val="21"/>
                <w:lang w:eastAsia="zh-CN"/>
              </w:rPr>
              <w:t>MPN/g</w:t>
            </w:r>
            <w:r w:rsidRPr="002F3527">
              <w:rPr>
                <w:b/>
                <w:color w:val="0D0D0D" w:themeColor="text1" w:themeTint="F2"/>
                <w:sz w:val="21"/>
                <w:szCs w:val="21"/>
                <w:lang w:eastAsia="zh-CN"/>
              </w:rPr>
              <w:t>）</w:t>
            </w:r>
          </w:p>
        </w:tc>
        <w:tc>
          <w:tcPr>
            <w:tcW w:w="124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肠道致病菌</w:t>
            </w:r>
          </w:p>
        </w:tc>
        <w:tc>
          <w:tcPr>
            <w:tcW w:w="110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肠道病毒</w:t>
            </w:r>
          </w:p>
        </w:tc>
        <w:tc>
          <w:tcPr>
            <w:tcW w:w="111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结核杆菌</w:t>
            </w:r>
          </w:p>
        </w:tc>
        <w:tc>
          <w:tcPr>
            <w:tcW w:w="128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蛔虫卵死亡率（</w:t>
            </w:r>
            <w:r w:rsidRPr="002F3527">
              <w:rPr>
                <w:b/>
                <w:color w:val="0D0D0D" w:themeColor="text1" w:themeTint="F2"/>
                <w:sz w:val="21"/>
                <w:szCs w:val="21"/>
              </w:rPr>
              <w:t>%</w:t>
            </w:r>
            <w:r w:rsidRPr="002F3527">
              <w:rPr>
                <w:b/>
                <w:color w:val="0D0D0D" w:themeColor="text1" w:themeTint="F2"/>
                <w:sz w:val="21"/>
                <w:szCs w:val="21"/>
              </w:rPr>
              <w:t>）</w:t>
            </w:r>
          </w:p>
        </w:tc>
      </w:tr>
      <w:tr w:rsidR="00BA3956" w:rsidRPr="002F3527">
        <w:trPr>
          <w:trHeight w:val="340"/>
          <w:jc w:val="center"/>
        </w:trPr>
        <w:tc>
          <w:tcPr>
            <w:tcW w:w="17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综合医疗机构和其它医疗机构</w:t>
            </w:r>
          </w:p>
        </w:tc>
        <w:tc>
          <w:tcPr>
            <w:tcW w:w="17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≤100</w:t>
            </w:r>
          </w:p>
        </w:tc>
        <w:tc>
          <w:tcPr>
            <w:tcW w:w="12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10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11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2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&gt;95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2"/>
        <w:rPr>
          <w:color w:val="0D0D0D" w:themeColor="text1" w:themeTint="F2"/>
        </w:rPr>
      </w:pPr>
      <w:bookmarkStart w:id="15" w:name="_Toc498705071"/>
      <w:r w:rsidRPr="002F3527">
        <w:rPr>
          <w:color w:val="0D0D0D" w:themeColor="text1" w:themeTint="F2"/>
        </w:rPr>
        <w:lastRenderedPageBreak/>
        <w:t>2.3</w:t>
      </w:r>
      <w:r w:rsidRPr="002F3527">
        <w:rPr>
          <w:rFonts w:hint="eastAsia"/>
          <w:color w:val="0D0D0D" w:themeColor="text1" w:themeTint="F2"/>
        </w:rPr>
        <w:t>评价</w:t>
      </w:r>
      <w:r w:rsidRPr="002F3527">
        <w:rPr>
          <w:color w:val="0D0D0D" w:themeColor="text1" w:themeTint="F2"/>
        </w:rPr>
        <w:t>工作等级和评价</w:t>
      </w:r>
      <w:r w:rsidRPr="002F3527">
        <w:rPr>
          <w:rFonts w:hint="eastAsia"/>
          <w:color w:val="0D0D0D" w:themeColor="text1" w:themeTint="F2"/>
        </w:rPr>
        <w:t>重点</w:t>
      </w:r>
      <w:bookmarkEnd w:id="15"/>
    </w:p>
    <w:p w:rsidR="00BA3956" w:rsidRPr="002F3527" w:rsidRDefault="00A23638">
      <w:pPr>
        <w:pStyle w:val="3"/>
        <w:rPr>
          <w:color w:val="0D0D0D" w:themeColor="text1" w:themeTint="F2"/>
        </w:rPr>
      </w:pPr>
      <w:r w:rsidRPr="002F3527">
        <w:rPr>
          <w:rFonts w:hint="eastAsia"/>
          <w:color w:val="0D0D0D" w:themeColor="text1" w:themeTint="F2"/>
        </w:rPr>
        <w:t>2</w:t>
      </w:r>
      <w:r w:rsidRPr="002F3527">
        <w:rPr>
          <w:color w:val="0D0D0D" w:themeColor="text1" w:themeTint="F2"/>
        </w:rPr>
        <w:t>.3.1</w:t>
      </w:r>
      <w:r w:rsidRPr="002F3527">
        <w:rPr>
          <w:rFonts w:hint="eastAsia"/>
          <w:color w:val="0D0D0D" w:themeColor="text1" w:themeTint="F2"/>
        </w:rPr>
        <w:t>评价</w:t>
      </w:r>
      <w:r w:rsidRPr="002F3527">
        <w:rPr>
          <w:color w:val="0D0D0D" w:themeColor="text1" w:themeTint="F2"/>
        </w:rPr>
        <w:t>工作等级</w:t>
      </w:r>
    </w:p>
    <w:p w:rsidR="00BA3956" w:rsidRPr="002F3527" w:rsidRDefault="00A23638">
      <w:pPr>
        <w:ind w:firstLine="480"/>
        <w:rPr>
          <w:color w:val="0D0D0D" w:themeColor="text1" w:themeTint="F2"/>
        </w:rPr>
      </w:pPr>
      <w:r w:rsidRPr="002F3527">
        <w:rPr>
          <w:rFonts w:hint="eastAsia"/>
          <w:color w:val="0D0D0D" w:themeColor="text1" w:themeTint="F2"/>
        </w:rPr>
        <w:t>根据污染物排放特征、项目所在地区的地形特点和环境区划功能，按照《环境影响评价技术导则》所规定的方法，确定本次环境评价等级。</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）大气环境影响评价等级</w:t>
      </w:r>
    </w:p>
    <w:p w:rsidR="00BA3956" w:rsidRPr="002F3527" w:rsidRDefault="00A23638">
      <w:pPr>
        <w:ind w:firstLine="480"/>
        <w:rPr>
          <w:color w:val="0D0D0D" w:themeColor="text1" w:themeTint="F2"/>
        </w:rPr>
      </w:pPr>
      <w:r w:rsidRPr="002F3527">
        <w:rPr>
          <w:rFonts w:hint="eastAsia"/>
          <w:color w:val="0D0D0D" w:themeColor="text1" w:themeTint="F2"/>
        </w:rPr>
        <w:t>本项目废气主要为食堂油烟、地下车库废气和污水处理设施臭气。</w:t>
      </w:r>
    </w:p>
    <w:p w:rsidR="00BA3956" w:rsidRPr="002F3527" w:rsidRDefault="00A23638">
      <w:pPr>
        <w:ind w:firstLine="480"/>
        <w:rPr>
          <w:color w:val="0D0D0D" w:themeColor="text1" w:themeTint="F2"/>
        </w:rPr>
      </w:pPr>
      <w:r w:rsidRPr="002F3527">
        <w:rPr>
          <w:color w:val="0D0D0D" w:themeColor="text1" w:themeTint="F2"/>
        </w:rPr>
        <w:t>根据本项目的工程分析结果，计算污染物最大地面浓度占标率</w:t>
      </w:r>
      <w:r w:rsidRPr="002F3527">
        <w:rPr>
          <w:color w:val="0D0D0D" w:themeColor="text1" w:themeTint="F2"/>
        </w:rPr>
        <w:t>Pi</w:t>
      </w:r>
      <w:r w:rsidRPr="002F3527">
        <w:rPr>
          <w:color w:val="0D0D0D" w:themeColor="text1" w:themeTint="F2"/>
        </w:rPr>
        <w:t>，以及第</w:t>
      </w:r>
      <w:r w:rsidRPr="002F3527">
        <w:rPr>
          <w:color w:val="0D0D0D" w:themeColor="text1" w:themeTint="F2"/>
        </w:rPr>
        <w:t>i</w:t>
      </w:r>
      <w:r w:rsidRPr="002F3527">
        <w:rPr>
          <w:color w:val="0D0D0D" w:themeColor="text1" w:themeTint="F2"/>
        </w:rPr>
        <w:t>个污染物的地面浓度达标准限值</w:t>
      </w:r>
      <w:r w:rsidRPr="002F3527">
        <w:rPr>
          <w:color w:val="0D0D0D" w:themeColor="text1" w:themeTint="F2"/>
        </w:rPr>
        <w:t>10%</w:t>
      </w:r>
      <w:r w:rsidRPr="002F3527">
        <w:rPr>
          <w:color w:val="0D0D0D" w:themeColor="text1" w:themeTint="F2"/>
        </w:rPr>
        <w:t>时所对应的最远距离</w:t>
      </w:r>
      <w:r w:rsidRPr="002F3527">
        <w:rPr>
          <w:color w:val="0D0D0D" w:themeColor="text1" w:themeTint="F2"/>
        </w:rPr>
        <w:t>D</w:t>
      </w:r>
      <w:r w:rsidRPr="002F3527">
        <w:rPr>
          <w:color w:val="0D0D0D" w:themeColor="text1" w:themeTint="F2"/>
          <w:vertAlign w:val="subscript"/>
        </w:rPr>
        <w:t>10%</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Pi</w:t>
      </w:r>
      <w:r w:rsidRPr="002F3527">
        <w:rPr>
          <w:color w:val="0D0D0D" w:themeColor="text1" w:themeTint="F2"/>
        </w:rPr>
        <w:t>的定义为：</w:t>
      </w:r>
    </w:p>
    <w:p w:rsidR="00BA3956" w:rsidRPr="002F3527" w:rsidRDefault="00A23638">
      <w:pPr>
        <w:adjustRightInd w:val="0"/>
        <w:snapToGrid w:val="0"/>
        <w:ind w:firstLine="560"/>
        <w:jc w:val="center"/>
        <w:rPr>
          <w:rFonts w:eastAsia="仿宋"/>
          <w:color w:val="0D0D0D" w:themeColor="text1" w:themeTint="F2"/>
          <w:sz w:val="28"/>
          <w:szCs w:val="28"/>
        </w:rPr>
      </w:pPr>
      <w:r w:rsidRPr="002F3527">
        <w:rPr>
          <w:rFonts w:eastAsia="仿宋"/>
          <w:color w:val="0D0D0D" w:themeColor="text1" w:themeTint="F2"/>
          <w:position w:val="-30"/>
          <w:sz w:val="28"/>
          <w:szCs w:val="28"/>
        </w:rPr>
        <w:object w:dxaOrig="1530" w:dyaOrig="705">
          <v:shape id="_x0000_i1025" type="#_x0000_t75" style="width:76.5pt;height:35.25pt" o:ole="">
            <v:imagedata r:id="rId19" o:title=""/>
          </v:shape>
          <o:OLEObject Type="Embed" ProgID="Equation.3" ShapeID="_x0000_i1025" DrawAspect="Content" ObjectID="_1573470989" r:id="rId20"/>
        </w:object>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Pi</w:t>
      </w:r>
      <w:r w:rsidRPr="002F3527">
        <w:rPr>
          <w:color w:val="0D0D0D" w:themeColor="text1" w:themeTint="F2"/>
        </w:rPr>
        <w:t>－第</w:t>
      </w:r>
      <w:r w:rsidRPr="002F3527">
        <w:rPr>
          <w:color w:val="0D0D0D" w:themeColor="text1" w:themeTint="F2"/>
        </w:rPr>
        <w:t>i</w:t>
      </w:r>
      <w:r w:rsidRPr="002F3527">
        <w:rPr>
          <w:color w:val="0D0D0D" w:themeColor="text1" w:themeTint="F2"/>
        </w:rPr>
        <w:t>个污染物的最大地面浓度占标率，</w:t>
      </w:r>
      <w:r w:rsidRPr="002F3527">
        <w:rPr>
          <w:color w:val="0D0D0D" w:themeColor="text1" w:themeTint="F2"/>
        </w:rPr>
        <w:t>%</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C</w:t>
      </w:r>
      <w:r w:rsidRPr="002F3527">
        <w:rPr>
          <w:color w:val="0D0D0D" w:themeColor="text1" w:themeTint="F2"/>
          <w:vertAlign w:val="subscript"/>
        </w:rPr>
        <w:t>i</w:t>
      </w:r>
      <w:r w:rsidRPr="002F3527">
        <w:rPr>
          <w:color w:val="0D0D0D" w:themeColor="text1" w:themeTint="F2"/>
        </w:rPr>
        <w:t>－采用估算模式计算出的第</w:t>
      </w:r>
      <w:r w:rsidRPr="002F3527">
        <w:rPr>
          <w:color w:val="0D0D0D" w:themeColor="text1" w:themeTint="F2"/>
        </w:rPr>
        <w:t>i</w:t>
      </w:r>
      <w:r w:rsidRPr="002F3527">
        <w:rPr>
          <w:color w:val="0D0D0D" w:themeColor="text1" w:themeTint="F2"/>
        </w:rPr>
        <w:t>个污染物的最大地面浓度，</w:t>
      </w:r>
      <w:r w:rsidRPr="002F3527">
        <w:rPr>
          <w:color w:val="0D0D0D" w:themeColor="text1" w:themeTint="F2"/>
        </w:rPr>
        <w:t>mg/m</w:t>
      </w:r>
      <w:r w:rsidRPr="002F3527">
        <w:rPr>
          <w:color w:val="0D0D0D" w:themeColor="text1" w:themeTint="F2"/>
          <w:vertAlign w:val="superscript"/>
        </w:rPr>
        <w:t>3</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C</w:t>
      </w:r>
      <w:r w:rsidRPr="002F3527">
        <w:rPr>
          <w:color w:val="0D0D0D" w:themeColor="text1" w:themeTint="F2"/>
          <w:vertAlign w:val="subscript"/>
        </w:rPr>
        <w:t>0i</w:t>
      </w:r>
      <w:r w:rsidRPr="002F3527">
        <w:rPr>
          <w:color w:val="0D0D0D" w:themeColor="text1" w:themeTint="F2"/>
        </w:rPr>
        <w:t>－第</w:t>
      </w:r>
      <w:r w:rsidRPr="002F3527">
        <w:rPr>
          <w:color w:val="0D0D0D" w:themeColor="text1" w:themeTint="F2"/>
        </w:rPr>
        <w:t>i</w:t>
      </w:r>
      <w:r w:rsidRPr="002F3527">
        <w:rPr>
          <w:color w:val="0D0D0D" w:themeColor="text1" w:themeTint="F2"/>
        </w:rPr>
        <w:t>个污染物大气环境质量标准，</w:t>
      </w:r>
      <w:r w:rsidRPr="002F3527">
        <w:rPr>
          <w:color w:val="0D0D0D" w:themeColor="text1" w:themeTint="F2"/>
        </w:rPr>
        <w:t>mg/m</w:t>
      </w:r>
      <w:r w:rsidRPr="002F3527">
        <w:rPr>
          <w:color w:val="0D0D0D" w:themeColor="text1" w:themeTint="F2"/>
          <w:vertAlign w:val="superscript"/>
        </w:rPr>
        <w:t>3</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C</w:t>
      </w:r>
      <w:r w:rsidRPr="002F3527">
        <w:rPr>
          <w:color w:val="0D0D0D" w:themeColor="text1" w:themeTint="F2"/>
          <w:vertAlign w:val="subscript"/>
        </w:rPr>
        <w:t>0i</w:t>
      </w:r>
      <w:r w:rsidRPr="002F3527">
        <w:rPr>
          <w:color w:val="0D0D0D" w:themeColor="text1" w:themeTint="F2"/>
        </w:rPr>
        <w:t>一般选用</w:t>
      </w:r>
      <w:r w:rsidRPr="002F3527">
        <w:rPr>
          <w:color w:val="0D0D0D" w:themeColor="text1" w:themeTint="F2"/>
        </w:rPr>
        <w:t>GB3095</w:t>
      </w:r>
      <w:r w:rsidRPr="002F3527">
        <w:rPr>
          <w:color w:val="0D0D0D" w:themeColor="text1" w:themeTint="F2"/>
        </w:rPr>
        <w:t>中一小时采样浓度限值。</w:t>
      </w:r>
    </w:p>
    <w:p w:rsidR="00BA3956" w:rsidRPr="002F3527" w:rsidRDefault="00A23638">
      <w:pPr>
        <w:ind w:firstLine="480"/>
        <w:rPr>
          <w:color w:val="0D0D0D" w:themeColor="text1" w:themeTint="F2"/>
        </w:rPr>
      </w:pPr>
      <w:r w:rsidRPr="002F3527">
        <w:rPr>
          <w:color w:val="0D0D0D" w:themeColor="text1" w:themeTint="F2"/>
        </w:rPr>
        <w:t>大气环境影响评价等级判别依据见表</w:t>
      </w:r>
      <w:r w:rsidRPr="002F3527">
        <w:rPr>
          <w:color w:val="0D0D0D" w:themeColor="text1" w:themeTint="F2"/>
        </w:rPr>
        <w:t>2.3-</w:t>
      </w:r>
      <w:r w:rsidRPr="002F3527">
        <w:rPr>
          <w:rFonts w:hint="eastAsia"/>
          <w:color w:val="0D0D0D" w:themeColor="text1" w:themeTint="F2"/>
        </w:rPr>
        <w:t>1</w:t>
      </w:r>
      <w:r w:rsidRPr="002F3527">
        <w:rPr>
          <w:color w:val="0D0D0D" w:themeColor="text1" w:themeTint="F2"/>
        </w:rPr>
        <w:t>。各因子的最大占标率计算结果见表</w:t>
      </w:r>
      <w:r w:rsidRPr="002F3527">
        <w:rPr>
          <w:color w:val="0D0D0D" w:themeColor="text1" w:themeTint="F2"/>
        </w:rPr>
        <w:t>2.3-</w:t>
      </w:r>
      <w:r w:rsidRPr="002F3527">
        <w:rPr>
          <w:rFonts w:hint="eastAsia"/>
          <w:color w:val="0D0D0D" w:themeColor="text1" w:themeTint="F2"/>
        </w:rPr>
        <w:t>2</w:t>
      </w:r>
      <w:r w:rsidRPr="002F3527">
        <w:rPr>
          <w:color w:val="0D0D0D" w:themeColor="text1" w:themeTint="F2"/>
        </w:rPr>
        <w:t>。</w:t>
      </w:r>
    </w:p>
    <w:p w:rsidR="00BA3956" w:rsidRPr="002F3527" w:rsidRDefault="00A23638">
      <w:pPr>
        <w:snapToGrid w:val="0"/>
        <w:ind w:left="425" w:firstLineChars="0" w:firstLine="0"/>
        <w:jc w:val="center"/>
        <w:rPr>
          <w:b/>
          <w:color w:val="0D0D0D" w:themeColor="text1" w:themeTint="F2"/>
          <w:szCs w:val="28"/>
        </w:rPr>
      </w:pPr>
      <w:r w:rsidRPr="002F3527">
        <w:rPr>
          <w:b/>
          <w:color w:val="0D0D0D" w:themeColor="text1" w:themeTint="F2"/>
          <w:szCs w:val="28"/>
        </w:rPr>
        <w:t>表</w:t>
      </w:r>
      <w:r w:rsidRPr="002F3527">
        <w:rPr>
          <w:b/>
          <w:color w:val="0D0D0D" w:themeColor="text1" w:themeTint="F2"/>
          <w:szCs w:val="28"/>
        </w:rPr>
        <w:t>2.3-</w:t>
      </w:r>
      <w:r w:rsidRPr="002F3527">
        <w:rPr>
          <w:rFonts w:hint="eastAsia"/>
          <w:b/>
          <w:color w:val="0D0D0D" w:themeColor="text1" w:themeTint="F2"/>
          <w:szCs w:val="28"/>
        </w:rPr>
        <w:t>1</w:t>
      </w:r>
      <w:r w:rsidRPr="002F3527">
        <w:rPr>
          <w:b/>
          <w:color w:val="0D0D0D" w:themeColor="text1" w:themeTint="F2"/>
          <w:szCs w:val="28"/>
        </w:rPr>
        <w:t xml:space="preserve">  </w:t>
      </w:r>
      <w:r w:rsidRPr="002F3527">
        <w:rPr>
          <w:b/>
          <w:color w:val="0D0D0D" w:themeColor="text1" w:themeTint="F2"/>
          <w:szCs w:val="28"/>
        </w:rPr>
        <w:t>大气环境影响评价等级表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01"/>
        <w:gridCol w:w="2693"/>
        <w:gridCol w:w="4728"/>
      </w:tblGrid>
      <w:tr w:rsidR="002F3527" w:rsidRPr="002F3527">
        <w:trPr>
          <w:trHeight w:val="340"/>
          <w:jc w:val="center"/>
        </w:trPr>
        <w:tc>
          <w:tcPr>
            <w:tcW w:w="110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269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评价工作等级</w:t>
            </w:r>
          </w:p>
        </w:tc>
        <w:tc>
          <w:tcPr>
            <w:tcW w:w="472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评价工作分级判据</w:t>
            </w:r>
          </w:p>
        </w:tc>
      </w:tr>
      <w:tr w:rsidR="002F3527" w:rsidRPr="002F3527">
        <w:trPr>
          <w:trHeight w:val="340"/>
          <w:jc w:val="center"/>
        </w:trPr>
        <w:tc>
          <w:tcPr>
            <w:tcW w:w="11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6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一级</w:t>
            </w:r>
          </w:p>
        </w:tc>
        <w:tc>
          <w:tcPr>
            <w:tcW w:w="472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w:t>
            </w:r>
            <w:r w:rsidRPr="002F3527">
              <w:rPr>
                <w:color w:val="0D0D0D" w:themeColor="text1" w:themeTint="F2"/>
                <w:sz w:val="21"/>
                <w:szCs w:val="21"/>
                <w:vertAlign w:val="subscript"/>
              </w:rPr>
              <w:t>max</w:t>
            </w:r>
            <w:r w:rsidRPr="002F3527">
              <w:rPr>
                <w:color w:val="0D0D0D" w:themeColor="text1" w:themeTint="F2"/>
                <w:sz w:val="21"/>
                <w:szCs w:val="21"/>
              </w:rPr>
              <w:t>≥80%</w:t>
            </w:r>
            <w:r w:rsidRPr="002F3527">
              <w:rPr>
                <w:color w:val="0D0D0D" w:themeColor="text1" w:themeTint="F2"/>
                <w:sz w:val="21"/>
                <w:szCs w:val="21"/>
              </w:rPr>
              <w:t>，且</w:t>
            </w:r>
            <w:r w:rsidRPr="002F3527">
              <w:rPr>
                <w:color w:val="0D0D0D" w:themeColor="text1" w:themeTint="F2"/>
                <w:sz w:val="21"/>
                <w:szCs w:val="21"/>
              </w:rPr>
              <w:t>D</w:t>
            </w:r>
            <w:r w:rsidRPr="002F3527">
              <w:rPr>
                <w:color w:val="0D0D0D" w:themeColor="text1" w:themeTint="F2"/>
                <w:sz w:val="21"/>
                <w:szCs w:val="21"/>
                <w:vertAlign w:val="subscript"/>
              </w:rPr>
              <w:t>10%</w:t>
            </w:r>
            <w:r w:rsidRPr="002F3527">
              <w:rPr>
                <w:color w:val="0D0D0D" w:themeColor="text1" w:themeTint="F2"/>
                <w:sz w:val="21"/>
                <w:szCs w:val="21"/>
              </w:rPr>
              <w:t>≥5km</w:t>
            </w:r>
          </w:p>
        </w:tc>
      </w:tr>
      <w:tr w:rsidR="002F3527" w:rsidRPr="002F3527">
        <w:trPr>
          <w:trHeight w:val="340"/>
          <w:jc w:val="center"/>
        </w:trPr>
        <w:tc>
          <w:tcPr>
            <w:tcW w:w="11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26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二级</w:t>
            </w:r>
          </w:p>
        </w:tc>
        <w:tc>
          <w:tcPr>
            <w:tcW w:w="472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其它</w:t>
            </w:r>
          </w:p>
        </w:tc>
      </w:tr>
      <w:tr w:rsidR="00BA3956" w:rsidRPr="002F3527">
        <w:trPr>
          <w:trHeight w:val="340"/>
          <w:jc w:val="center"/>
        </w:trPr>
        <w:tc>
          <w:tcPr>
            <w:tcW w:w="11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26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三级</w:t>
            </w:r>
          </w:p>
        </w:tc>
        <w:tc>
          <w:tcPr>
            <w:tcW w:w="472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w:t>
            </w:r>
            <w:r w:rsidRPr="002F3527">
              <w:rPr>
                <w:color w:val="0D0D0D" w:themeColor="text1" w:themeTint="F2"/>
                <w:sz w:val="21"/>
                <w:szCs w:val="21"/>
                <w:vertAlign w:val="subscript"/>
              </w:rPr>
              <w:t>max</w:t>
            </w:r>
            <w:r w:rsidRPr="002F3527">
              <w:rPr>
                <w:color w:val="0D0D0D" w:themeColor="text1" w:themeTint="F2"/>
                <w:sz w:val="21"/>
                <w:szCs w:val="21"/>
              </w:rPr>
              <w:t>＜</w:t>
            </w:r>
            <w:r w:rsidRPr="002F3527">
              <w:rPr>
                <w:color w:val="0D0D0D" w:themeColor="text1" w:themeTint="F2"/>
                <w:sz w:val="21"/>
                <w:szCs w:val="21"/>
              </w:rPr>
              <w:t>10%</w:t>
            </w:r>
            <w:r w:rsidRPr="002F3527">
              <w:rPr>
                <w:color w:val="0D0D0D" w:themeColor="text1" w:themeTint="F2"/>
                <w:sz w:val="21"/>
                <w:szCs w:val="21"/>
              </w:rPr>
              <w:t>，或</w:t>
            </w:r>
            <w:r w:rsidRPr="002F3527">
              <w:rPr>
                <w:color w:val="0D0D0D" w:themeColor="text1" w:themeTint="F2"/>
                <w:sz w:val="21"/>
                <w:szCs w:val="21"/>
              </w:rPr>
              <w:t>D10%</w:t>
            </w:r>
            <w:r w:rsidRPr="002F3527">
              <w:rPr>
                <w:color w:val="0D0D0D" w:themeColor="text1" w:themeTint="F2"/>
                <w:sz w:val="21"/>
                <w:szCs w:val="21"/>
              </w:rPr>
              <w:t>＜污染源距厂界最近距离</w:t>
            </w:r>
          </w:p>
        </w:tc>
      </w:tr>
    </w:tbl>
    <w:p w:rsidR="00BA3956" w:rsidRPr="002F3527" w:rsidRDefault="00BA3956">
      <w:pPr>
        <w:adjustRightInd w:val="0"/>
        <w:snapToGrid w:val="0"/>
        <w:spacing w:line="240" w:lineRule="auto"/>
        <w:ind w:firstLine="482"/>
        <w:rPr>
          <w:b/>
          <w:color w:val="0D0D0D" w:themeColor="text1" w:themeTint="F2"/>
          <w:szCs w:val="28"/>
        </w:rPr>
      </w:pPr>
    </w:p>
    <w:p w:rsidR="00BA3956" w:rsidRPr="002F3527" w:rsidRDefault="00A23638">
      <w:pPr>
        <w:snapToGrid w:val="0"/>
        <w:ind w:left="425" w:firstLineChars="0" w:firstLine="0"/>
        <w:jc w:val="center"/>
        <w:rPr>
          <w:b/>
          <w:color w:val="0D0D0D" w:themeColor="text1" w:themeTint="F2"/>
          <w:szCs w:val="28"/>
        </w:rPr>
      </w:pPr>
      <w:r w:rsidRPr="002F3527">
        <w:rPr>
          <w:b/>
          <w:color w:val="0D0D0D" w:themeColor="text1" w:themeTint="F2"/>
          <w:szCs w:val="28"/>
        </w:rPr>
        <w:t>表</w:t>
      </w:r>
      <w:r w:rsidRPr="002F3527">
        <w:rPr>
          <w:b/>
          <w:color w:val="0D0D0D" w:themeColor="text1" w:themeTint="F2"/>
          <w:szCs w:val="28"/>
        </w:rPr>
        <w:t>2.3-</w:t>
      </w:r>
      <w:r w:rsidRPr="002F3527">
        <w:rPr>
          <w:rFonts w:hint="eastAsia"/>
          <w:b/>
          <w:color w:val="0D0D0D" w:themeColor="text1" w:themeTint="F2"/>
          <w:szCs w:val="28"/>
        </w:rPr>
        <w:t>2</w:t>
      </w:r>
      <w:r w:rsidRPr="002F3527">
        <w:rPr>
          <w:b/>
          <w:color w:val="0D0D0D" w:themeColor="text1" w:themeTint="F2"/>
          <w:szCs w:val="28"/>
        </w:rPr>
        <w:t xml:space="preserve">  </w:t>
      </w:r>
      <w:r w:rsidRPr="002F3527">
        <w:rPr>
          <w:b/>
          <w:color w:val="0D0D0D" w:themeColor="text1" w:themeTint="F2"/>
          <w:szCs w:val="28"/>
        </w:rPr>
        <w:t>预评估得出的各因子的</w:t>
      </w:r>
      <w:r w:rsidRPr="002F3527">
        <w:rPr>
          <w:b/>
          <w:color w:val="0D0D0D" w:themeColor="text1" w:themeTint="F2"/>
          <w:szCs w:val="28"/>
        </w:rPr>
        <w:t>P</w:t>
      </w:r>
      <w:r w:rsidRPr="002F3527">
        <w:rPr>
          <w:b/>
          <w:color w:val="0D0D0D" w:themeColor="text1" w:themeTint="F2"/>
          <w:szCs w:val="28"/>
          <w:vertAlign w:val="subscript"/>
        </w:rPr>
        <w:t>max</w:t>
      </w:r>
      <w:r w:rsidRPr="002F3527">
        <w:rPr>
          <w:b/>
          <w:color w:val="0D0D0D" w:themeColor="text1" w:themeTint="F2"/>
          <w:szCs w:val="28"/>
        </w:rPr>
        <w:t>值一览表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780"/>
        <w:gridCol w:w="1361"/>
        <w:gridCol w:w="2199"/>
        <w:gridCol w:w="918"/>
        <w:gridCol w:w="1526"/>
      </w:tblGrid>
      <w:tr w:rsidR="002F3527" w:rsidRPr="002F3527">
        <w:trPr>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3141"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污染物名称</w:t>
            </w:r>
          </w:p>
        </w:tc>
        <w:tc>
          <w:tcPr>
            <w:tcW w:w="219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最大占标率（</w:t>
            </w:r>
            <w:r w:rsidRPr="002F3527">
              <w:rPr>
                <w:b/>
                <w:color w:val="0D0D0D" w:themeColor="text1" w:themeTint="F2"/>
                <w:sz w:val="21"/>
                <w:szCs w:val="21"/>
              </w:rPr>
              <w:t>%</w:t>
            </w:r>
            <w:r w:rsidRPr="002F3527">
              <w:rPr>
                <w:b/>
                <w:color w:val="0D0D0D" w:themeColor="text1" w:themeTint="F2"/>
                <w:sz w:val="21"/>
                <w:szCs w:val="21"/>
              </w:rPr>
              <w:t>）</w:t>
            </w:r>
          </w:p>
        </w:tc>
        <w:tc>
          <w:tcPr>
            <w:tcW w:w="91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D</w:t>
            </w:r>
            <w:r w:rsidRPr="002F3527">
              <w:rPr>
                <w:b/>
                <w:color w:val="0D0D0D" w:themeColor="text1" w:themeTint="F2"/>
                <w:sz w:val="21"/>
                <w:szCs w:val="21"/>
                <w:vertAlign w:val="subscript"/>
              </w:rPr>
              <w:t>10%</w:t>
            </w:r>
          </w:p>
        </w:tc>
        <w:tc>
          <w:tcPr>
            <w:tcW w:w="152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评价等级判断</w:t>
            </w:r>
          </w:p>
        </w:tc>
      </w:tr>
      <w:tr w:rsidR="002F3527" w:rsidRPr="002F3527">
        <w:trPr>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178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w:t>
            </w:r>
            <w:r w:rsidRPr="002F3527">
              <w:rPr>
                <w:color w:val="0D0D0D" w:themeColor="text1" w:themeTint="F2"/>
                <w:sz w:val="21"/>
                <w:szCs w:val="21"/>
              </w:rPr>
              <w:t>站恶臭</w:t>
            </w:r>
          </w:p>
        </w:tc>
        <w:tc>
          <w:tcPr>
            <w:tcW w:w="13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硫化氢</w:t>
            </w:r>
          </w:p>
        </w:tc>
        <w:tc>
          <w:tcPr>
            <w:tcW w:w="219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p>
        </w:tc>
        <w:tc>
          <w:tcPr>
            <w:tcW w:w="9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5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三级</w:t>
            </w:r>
          </w:p>
        </w:tc>
      </w:tr>
      <w:tr w:rsidR="00BA3956" w:rsidRPr="002F3527">
        <w:trPr>
          <w:trHeight w:val="340"/>
          <w:jc w:val="center"/>
        </w:trPr>
        <w:tc>
          <w:tcPr>
            <w:tcW w:w="7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178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氨</w:t>
            </w:r>
          </w:p>
        </w:tc>
        <w:tc>
          <w:tcPr>
            <w:tcW w:w="219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p>
        </w:tc>
        <w:tc>
          <w:tcPr>
            <w:tcW w:w="9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5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三级</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lastRenderedPageBreak/>
        <w:t>计算得出各因子的最大占标率</w:t>
      </w:r>
      <w:r w:rsidRPr="002F3527">
        <w:rPr>
          <w:color w:val="0D0D0D" w:themeColor="text1" w:themeTint="F2"/>
        </w:rPr>
        <w:t>P</w:t>
      </w:r>
      <w:r w:rsidRPr="002F3527">
        <w:rPr>
          <w:color w:val="0D0D0D" w:themeColor="text1" w:themeTint="F2"/>
          <w:vertAlign w:val="subscript"/>
        </w:rPr>
        <w:t>max</w:t>
      </w:r>
      <w:r w:rsidRPr="002F3527">
        <w:rPr>
          <w:color w:val="0D0D0D" w:themeColor="text1" w:themeTint="F2"/>
        </w:rPr>
        <w:t>均小于</w:t>
      </w:r>
      <w:r w:rsidRPr="002F3527">
        <w:rPr>
          <w:color w:val="0D0D0D" w:themeColor="text1" w:themeTint="F2"/>
        </w:rPr>
        <w:t>10%</w:t>
      </w:r>
      <w:r w:rsidRPr="002F3527">
        <w:rPr>
          <w:color w:val="0D0D0D" w:themeColor="text1" w:themeTint="F2"/>
        </w:rPr>
        <w:t>，同时本项目不属于高耗能行业，项目所在地空气质量功能类别为二类功能区且环境质量</w:t>
      </w:r>
      <w:r w:rsidRPr="002F3527">
        <w:rPr>
          <w:rFonts w:hint="eastAsia"/>
          <w:color w:val="0D0D0D" w:themeColor="text1" w:themeTint="F2"/>
        </w:rPr>
        <w:t>现状</w:t>
      </w:r>
      <w:r w:rsidRPr="002F3527">
        <w:rPr>
          <w:color w:val="0D0D0D" w:themeColor="text1" w:themeTint="F2"/>
        </w:rPr>
        <w:t>良好</w:t>
      </w:r>
      <w:r w:rsidRPr="002F3527">
        <w:rPr>
          <w:rFonts w:hint="eastAsia"/>
          <w:color w:val="0D0D0D" w:themeColor="text1" w:themeTint="F2"/>
        </w:rPr>
        <w:t>，根据导则</w:t>
      </w:r>
      <w:r w:rsidRPr="002F3527">
        <w:rPr>
          <w:color w:val="0D0D0D" w:themeColor="text1" w:themeTint="F2"/>
        </w:rPr>
        <w:t>确定本项目大气环境影响评价等级为三级。</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）地表水环境影响评价</w:t>
      </w:r>
    </w:p>
    <w:p w:rsidR="00BA3956" w:rsidRPr="002F3527" w:rsidRDefault="00A23638">
      <w:pPr>
        <w:ind w:firstLine="480"/>
        <w:rPr>
          <w:color w:val="0D0D0D" w:themeColor="text1" w:themeTint="F2"/>
        </w:rPr>
      </w:pPr>
      <w:r w:rsidRPr="002F3527">
        <w:rPr>
          <w:color w:val="0D0D0D" w:themeColor="text1" w:themeTint="F2"/>
        </w:rPr>
        <w:t>本项目采取</w:t>
      </w:r>
      <w:r w:rsidRPr="002F3527">
        <w:rPr>
          <w:color w:val="0D0D0D" w:themeColor="text1" w:themeTint="F2"/>
        </w:rPr>
        <w:t>“</w:t>
      </w:r>
      <w:r w:rsidRPr="002F3527">
        <w:rPr>
          <w:color w:val="0D0D0D" w:themeColor="text1" w:themeTint="F2"/>
        </w:rPr>
        <w:t>雨污分流、分类收集处理</w:t>
      </w:r>
      <w:r w:rsidRPr="002F3527">
        <w:rPr>
          <w:color w:val="0D0D0D" w:themeColor="text1" w:themeTint="F2"/>
        </w:rPr>
        <w:t>”</w:t>
      </w:r>
      <w:r w:rsidRPr="002F3527">
        <w:rPr>
          <w:color w:val="0D0D0D" w:themeColor="text1" w:themeTint="F2"/>
        </w:rPr>
        <w:t>，雨水经雨水管网收集后就近排入水体。</w:t>
      </w:r>
      <w:r w:rsidRPr="002F3527">
        <w:rPr>
          <w:rFonts w:hint="eastAsia"/>
          <w:color w:val="0D0D0D" w:themeColor="text1" w:themeTint="F2"/>
        </w:rPr>
        <w:t>项目污水包括医疗废水、实验</w:t>
      </w:r>
      <w:r w:rsidRPr="002F3527">
        <w:rPr>
          <w:color w:val="0D0D0D" w:themeColor="text1" w:themeTint="F2"/>
        </w:rPr>
        <w:t>废水、</w:t>
      </w:r>
      <w:r w:rsidRPr="002F3527">
        <w:rPr>
          <w:rFonts w:hint="eastAsia"/>
          <w:color w:val="0D0D0D" w:themeColor="text1" w:themeTint="F2"/>
        </w:rPr>
        <w:t>生活污水和</w:t>
      </w:r>
      <w:r w:rsidRPr="002F3527">
        <w:rPr>
          <w:color w:val="0D0D0D" w:themeColor="text1" w:themeTint="F2"/>
        </w:rPr>
        <w:t>食堂废水</w:t>
      </w:r>
      <w:r w:rsidRPr="002F3527">
        <w:rPr>
          <w:rFonts w:hint="eastAsia"/>
          <w:color w:val="0D0D0D" w:themeColor="text1" w:themeTint="F2"/>
        </w:rPr>
        <w:t>，</w:t>
      </w:r>
      <w:r w:rsidRPr="002F3527">
        <w:rPr>
          <w:color w:val="0D0D0D" w:themeColor="text1" w:themeTint="F2"/>
        </w:rPr>
        <w:t>项目建成后，废水最大排放量为</w:t>
      </w:r>
      <w:r w:rsidRPr="002F3527">
        <w:rPr>
          <w:color w:val="0D0D0D" w:themeColor="text1" w:themeTint="F2"/>
        </w:rPr>
        <w:t>650m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r w:rsidRPr="002F3527">
        <w:rPr>
          <w:color w:val="0D0D0D" w:themeColor="text1" w:themeTint="F2"/>
        </w:rPr>
        <w:t>1000m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r w:rsidRPr="002F3527">
        <w:rPr>
          <w:rFonts w:hint="eastAsia"/>
          <w:color w:val="0D0D0D" w:themeColor="text1" w:themeTint="F2"/>
        </w:rPr>
        <w:t>食堂</w:t>
      </w:r>
      <w:r w:rsidRPr="002F3527">
        <w:rPr>
          <w:color w:val="0D0D0D" w:themeColor="text1" w:themeTint="F2"/>
        </w:rPr>
        <w:t>废水经隔油池处理、生活污水经化粪池处理后与医疗废水和实验废水一</w:t>
      </w:r>
      <w:r w:rsidRPr="002F3527">
        <w:rPr>
          <w:rFonts w:hint="eastAsia"/>
          <w:color w:val="0D0D0D" w:themeColor="text1" w:themeTint="F2"/>
        </w:rPr>
        <w:t>起经污水处理站预处理达到《医疗机构水污染物排放标准》（</w:t>
      </w:r>
      <w:r w:rsidRPr="002F3527">
        <w:rPr>
          <w:rFonts w:hint="eastAsia"/>
          <w:color w:val="0D0D0D" w:themeColor="text1" w:themeTint="F2"/>
        </w:rPr>
        <w:t>GB18466-2005</w:t>
      </w:r>
      <w:r w:rsidRPr="002F3527">
        <w:rPr>
          <w:rFonts w:hint="eastAsia"/>
          <w:color w:val="0D0D0D" w:themeColor="text1" w:themeTint="F2"/>
        </w:rPr>
        <w:t>）表</w:t>
      </w:r>
      <w:r w:rsidRPr="002F3527">
        <w:rPr>
          <w:rFonts w:hint="eastAsia"/>
          <w:color w:val="0D0D0D" w:themeColor="text1" w:themeTint="F2"/>
        </w:rPr>
        <w:t>2</w:t>
      </w:r>
      <w:r w:rsidRPr="002F3527">
        <w:rPr>
          <w:rFonts w:hint="eastAsia"/>
          <w:color w:val="0D0D0D" w:themeColor="text1" w:themeTint="F2"/>
        </w:rPr>
        <w:t>预处理标准后排入城南污水处理站集中处理，尾水排入长江，</w:t>
      </w:r>
      <w:r w:rsidRPr="002F3527">
        <w:rPr>
          <w:color w:val="0D0D0D" w:themeColor="text1" w:themeTint="F2"/>
        </w:rPr>
        <w:t>纳污水体长江为</w:t>
      </w:r>
      <w:r w:rsidRPr="002F3527">
        <w:rPr>
          <w:rFonts w:hint="eastAsia"/>
          <w:color w:val="0D0D0D" w:themeColor="text1" w:themeTint="F2"/>
        </w:rPr>
        <w:t>Ⅱ</w:t>
      </w:r>
      <w:r w:rsidRPr="002F3527">
        <w:rPr>
          <w:color w:val="0D0D0D" w:themeColor="text1" w:themeTint="F2"/>
        </w:rPr>
        <w:t>类水体。</w:t>
      </w:r>
    </w:p>
    <w:p w:rsidR="00BA3956" w:rsidRPr="002F3527" w:rsidRDefault="00A23638">
      <w:pPr>
        <w:ind w:firstLine="480"/>
        <w:rPr>
          <w:color w:val="0D0D0D" w:themeColor="text1" w:themeTint="F2"/>
        </w:rPr>
      </w:pPr>
      <w:r w:rsidRPr="002F3527">
        <w:rPr>
          <w:color w:val="0D0D0D" w:themeColor="text1" w:themeTint="F2"/>
        </w:rPr>
        <w:t>根据《环境影响评价导则</w:t>
      </w:r>
      <w:r w:rsidRPr="002F3527">
        <w:rPr>
          <w:color w:val="0D0D0D" w:themeColor="text1" w:themeTint="F2"/>
        </w:rPr>
        <w:t>-</w:t>
      </w:r>
      <w:r w:rsidRPr="002F3527">
        <w:rPr>
          <w:color w:val="0D0D0D" w:themeColor="text1" w:themeTint="F2"/>
        </w:rPr>
        <w:t>地面水环境》（</w:t>
      </w:r>
      <w:r w:rsidRPr="002F3527">
        <w:rPr>
          <w:color w:val="0D0D0D" w:themeColor="text1" w:themeTint="F2"/>
        </w:rPr>
        <w:t>HJ/T2.3-93</w:t>
      </w:r>
      <w:r w:rsidRPr="002F3527">
        <w:rPr>
          <w:color w:val="0D0D0D" w:themeColor="text1" w:themeTint="F2"/>
        </w:rPr>
        <w:t>）规定，</w:t>
      </w:r>
      <w:r w:rsidRPr="002F3527">
        <w:rPr>
          <w:rFonts w:cs="宋体" w:hint="eastAsia"/>
          <w:color w:val="0D0D0D" w:themeColor="text1" w:themeTint="F2"/>
        </w:rPr>
        <w:t>地表水评价工作等级的划分是由建设项目的污水排放量、污水水质的复杂程度、受纳水体的规模及水域功能类别而确定的。本项目医院废水排放需达到</w:t>
      </w:r>
      <w:r w:rsidRPr="002F3527">
        <w:rPr>
          <w:rFonts w:cs="宋体" w:hint="eastAsia"/>
          <w:color w:val="0D0D0D" w:themeColor="text1" w:themeTint="F2"/>
          <w:lang w:val="zh-CN"/>
        </w:rPr>
        <w:t>《医疗机构水污染物排放标准》（</w:t>
      </w:r>
      <w:r w:rsidRPr="002F3527">
        <w:rPr>
          <w:rFonts w:cs="宋体" w:hint="eastAsia"/>
          <w:color w:val="0D0D0D" w:themeColor="text1" w:themeTint="F2"/>
          <w:lang w:val="zh-CN"/>
        </w:rPr>
        <w:t>GB18466-2005</w:t>
      </w:r>
      <w:r w:rsidRPr="002F3527">
        <w:rPr>
          <w:rFonts w:cs="宋体" w:hint="eastAsia"/>
          <w:color w:val="0D0D0D" w:themeColor="text1" w:themeTint="F2"/>
          <w:lang w:val="zh-CN"/>
        </w:rPr>
        <w:t>）预处理标准</w:t>
      </w:r>
      <w:r w:rsidRPr="002F3527">
        <w:rPr>
          <w:rFonts w:cs="宋体" w:hint="eastAsia"/>
          <w:color w:val="0D0D0D" w:themeColor="text1" w:themeTint="F2"/>
        </w:rPr>
        <w:t>后接管市政污水管网，最终进入城南污水处理厂集中处理达标后排放。</w:t>
      </w:r>
      <w:r w:rsidRPr="002F3527">
        <w:rPr>
          <w:rFonts w:hint="eastAsia"/>
          <w:color w:val="0D0D0D" w:themeColor="text1" w:themeTint="F2"/>
        </w:rPr>
        <w:t>因此，本次评价仅分析本项目污水的接管可行性和污水处理厂对本项目废水的可接纳性及最终达标排放的可行性。</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）声环境影响评价工作等级</w:t>
      </w:r>
    </w:p>
    <w:p w:rsidR="00BA3956" w:rsidRPr="002F3527" w:rsidRDefault="00A23638">
      <w:pPr>
        <w:ind w:firstLine="480"/>
        <w:rPr>
          <w:color w:val="0D0D0D" w:themeColor="text1" w:themeTint="F2"/>
        </w:rPr>
      </w:pPr>
      <w:r w:rsidRPr="002F3527">
        <w:rPr>
          <w:color w:val="0D0D0D" w:themeColor="text1" w:themeTint="F2"/>
        </w:rPr>
        <w:t>本项目噪声源主要来自施工期的机械设备和运输车辆噪声和运营期的各类水泵、风机等噪声，</w:t>
      </w:r>
      <w:r w:rsidRPr="002F3527">
        <w:rPr>
          <w:rFonts w:hint="eastAsia"/>
          <w:color w:val="0D0D0D" w:themeColor="text1" w:themeTint="F2"/>
        </w:rPr>
        <w:t>项目所在地属于《声环境质量标准》（</w:t>
      </w:r>
      <w:r w:rsidRPr="002F3527">
        <w:rPr>
          <w:color w:val="0D0D0D" w:themeColor="text1" w:themeTint="F2"/>
        </w:rPr>
        <w:t>GB3096-2008</w:t>
      </w:r>
      <w:r w:rsidRPr="002F3527">
        <w:rPr>
          <w:rFonts w:hint="eastAsia"/>
          <w:color w:val="0D0D0D" w:themeColor="text1" w:themeTint="F2"/>
        </w:rPr>
        <w:t>）中规定的</w:t>
      </w:r>
      <w:r w:rsidRPr="002F3527">
        <w:rPr>
          <w:rFonts w:hint="eastAsia"/>
          <w:color w:val="0D0D0D" w:themeColor="text1" w:themeTint="F2"/>
        </w:rPr>
        <w:t>3</w:t>
      </w:r>
      <w:r w:rsidRPr="002F3527">
        <w:rPr>
          <w:rFonts w:hint="eastAsia"/>
          <w:color w:val="0D0D0D" w:themeColor="text1" w:themeTint="F2"/>
        </w:rPr>
        <w:t>类声环境功能区。</w:t>
      </w:r>
      <w:r w:rsidRPr="002F3527">
        <w:rPr>
          <w:color w:val="0D0D0D" w:themeColor="text1" w:themeTint="F2"/>
        </w:rPr>
        <w:t>项</w:t>
      </w:r>
      <w:r w:rsidRPr="002F3527">
        <w:rPr>
          <w:rFonts w:hint="eastAsia"/>
          <w:color w:val="0D0D0D" w:themeColor="text1" w:themeTint="F2"/>
        </w:rPr>
        <w:t>目建成后，环境噪声级增加量小于</w:t>
      </w:r>
      <w:r w:rsidRPr="002F3527">
        <w:rPr>
          <w:color w:val="0D0D0D" w:themeColor="text1" w:themeTint="F2"/>
        </w:rPr>
        <w:t>3dB</w:t>
      </w:r>
      <w:r w:rsidRPr="002F3527">
        <w:rPr>
          <w:rFonts w:hint="eastAsia"/>
          <w:color w:val="0D0D0D" w:themeColor="text1" w:themeTint="F2"/>
        </w:rPr>
        <w:t>（</w:t>
      </w:r>
      <w:r w:rsidRPr="002F3527">
        <w:rPr>
          <w:color w:val="0D0D0D" w:themeColor="text1" w:themeTint="F2"/>
        </w:rPr>
        <w:t>A</w:t>
      </w:r>
      <w:r w:rsidRPr="002F3527">
        <w:rPr>
          <w:rFonts w:hint="eastAsia"/>
          <w:color w:val="0D0D0D" w:themeColor="text1" w:themeTint="F2"/>
        </w:rPr>
        <w:t>），且受噪声影响人口数量变化不大，因此，建设项目噪声评价工作等级按二级进行。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）地下水环境影响评价工作等级</w:t>
      </w:r>
    </w:p>
    <w:p w:rsidR="00BA3956" w:rsidRPr="002F3527" w:rsidRDefault="00A23638">
      <w:pPr>
        <w:ind w:firstLine="480"/>
        <w:rPr>
          <w:color w:val="0D0D0D" w:themeColor="text1" w:themeTint="F2"/>
        </w:rPr>
      </w:pPr>
      <w:r w:rsidRPr="002F3527">
        <w:rPr>
          <w:rFonts w:hint="eastAsia"/>
          <w:color w:val="0D0D0D" w:themeColor="text1" w:themeTint="F2"/>
        </w:rPr>
        <w:t>根据</w:t>
      </w:r>
      <w:r w:rsidRPr="002F3527">
        <w:rPr>
          <w:color w:val="0D0D0D" w:themeColor="text1" w:themeTint="F2"/>
        </w:rPr>
        <w:t>《环境影响评价技术导则地下水环境》（</w:t>
      </w:r>
      <w:r w:rsidRPr="002F3527">
        <w:rPr>
          <w:color w:val="0D0D0D" w:themeColor="text1" w:themeTint="F2"/>
        </w:rPr>
        <w:t>HJ610-201</w:t>
      </w:r>
      <w:r w:rsidRPr="002F3527">
        <w:rPr>
          <w:rFonts w:hint="eastAsia"/>
          <w:color w:val="0D0D0D" w:themeColor="text1" w:themeTint="F2"/>
        </w:rPr>
        <w:t>6</w:t>
      </w:r>
      <w:r w:rsidRPr="002F3527">
        <w:rPr>
          <w:color w:val="0D0D0D" w:themeColor="text1" w:themeTint="F2"/>
        </w:rPr>
        <w:t>）</w:t>
      </w:r>
      <w:r w:rsidRPr="002F3527">
        <w:rPr>
          <w:rFonts w:hint="eastAsia"/>
          <w:color w:val="0D0D0D" w:themeColor="text1" w:themeTint="F2"/>
        </w:rPr>
        <w:t>中</w:t>
      </w:r>
      <w:r w:rsidRPr="002F3527">
        <w:rPr>
          <w:rFonts w:hint="eastAsia"/>
          <w:color w:val="0D0D0D" w:themeColor="text1" w:themeTint="F2"/>
        </w:rPr>
        <w:t>6.2.1.1</w:t>
      </w:r>
      <w:r w:rsidRPr="002F3527">
        <w:rPr>
          <w:rFonts w:hint="eastAsia"/>
          <w:color w:val="0D0D0D" w:themeColor="text1" w:themeTint="F2"/>
        </w:rPr>
        <w:t>条规定：根据附录</w:t>
      </w:r>
      <w:r w:rsidRPr="002F3527">
        <w:rPr>
          <w:rFonts w:hint="eastAsia"/>
          <w:color w:val="0D0D0D" w:themeColor="text1" w:themeTint="F2"/>
        </w:rPr>
        <w:t>A</w:t>
      </w:r>
      <w:r w:rsidRPr="002F3527">
        <w:rPr>
          <w:rFonts w:hint="eastAsia"/>
          <w:color w:val="0D0D0D" w:themeColor="text1" w:themeTint="F2"/>
        </w:rPr>
        <w:t>确定建设项目所属的地下水环境影响评价项目类别。</w:t>
      </w:r>
    </w:p>
    <w:p w:rsidR="00BA3956" w:rsidRPr="002F3527" w:rsidRDefault="00A23638">
      <w:pPr>
        <w:ind w:firstLine="480"/>
        <w:rPr>
          <w:color w:val="0D0D0D" w:themeColor="text1" w:themeTint="F2"/>
        </w:rPr>
      </w:pPr>
      <w:r w:rsidRPr="002F3527">
        <w:rPr>
          <w:rFonts w:hint="eastAsia"/>
          <w:color w:val="0D0D0D" w:themeColor="text1" w:themeTint="F2"/>
        </w:rPr>
        <w:lastRenderedPageBreak/>
        <w:t>根据地下水导则附录</w:t>
      </w:r>
      <w:r w:rsidRPr="002F3527">
        <w:rPr>
          <w:rFonts w:hint="eastAsia"/>
          <w:color w:val="0D0D0D" w:themeColor="text1" w:themeTint="F2"/>
        </w:rPr>
        <w:t>A</w:t>
      </w:r>
      <w:r w:rsidRPr="002F3527">
        <w:rPr>
          <w:rFonts w:hint="eastAsia"/>
          <w:color w:val="0D0D0D" w:themeColor="text1" w:themeTint="F2"/>
        </w:rPr>
        <w:t>，本项目为医院新建项目，其中康复医院为三级医院，因此确定建设项目地下水评价等级为三级。具体判断依据详见表</w:t>
      </w:r>
      <w:r w:rsidRPr="002F3527">
        <w:rPr>
          <w:rFonts w:hint="eastAsia"/>
          <w:color w:val="0D0D0D" w:themeColor="text1" w:themeTint="F2"/>
        </w:rPr>
        <w:t>2.3-3</w:t>
      </w:r>
      <w:r w:rsidRPr="002F3527">
        <w:rPr>
          <w:rFonts w:hint="eastAsia"/>
          <w:color w:val="0D0D0D" w:themeColor="text1" w:themeTint="F2"/>
        </w:rPr>
        <w:t>和表</w:t>
      </w:r>
      <w:r w:rsidRPr="002F3527">
        <w:rPr>
          <w:rFonts w:hint="eastAsia"/>
          <w:color w:val="0D0D0D" w:themeColor="text1" w:themeTint="F2"/>
        </w:rPr>
        <w:t>2.3-4</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2.3-3  </w:t>
      </w:r>
      <w:r w:rsidRPr="002F3527">
        <w:rPr>
          <w:rFonts w:hint="eastAsia"/>
          <w:b/>
          <w:color w:val="0D0D0D" w:themeColor="text1" w:themeTint="F2"/>
        </w:rPr>
        <w:t>地下水环境敏感程度分级</w:t>
      </w:r>
    </w:p>
    <w:tbl>
      <w:tblPr>
        <w:tblStyle w:val="af7"/>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42"/>
        <w:gridCol w:w="5812"/>
        <w:gridCol w:w="1468"/>
      </w:tblGrid>
      <w:tr w:rsidR="002F3527" w:rsidRPr="002F3527">
        <w:trPr>
          <w:trHeight w:val="340"/>
        </w:trPr>
        <w:tc>
          <w:tcPr>
            <w:tcW w:w="124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分类</w:t>
            </w:r>
          </w:p>
        </w:tc>
        <w:tc>
          <w:tcPr>
            <w:tcW w:w="581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项目场地的地下水环境敏感特征</w:t>
            </w:r>
          </w:p>
        </w:tc>
        <w:tc>
          <w:tcPr>
            <w:tcW w:w="146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项目属性</w:t>
            </w:r>
          </w:p>
        </w:tc>
      </w:tr>
      <w:tr w:rsidR="002F3527" w:rsidRPr="002F3527">
        <w:trPr>
          <w:trHeight w:val="340"/>
        </w:trPr>
        <w:tc>
          <w:tcPr>
            <w:tcW w:w="12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敏感</w:t>
            </w:r>
          </w:p>
        </w:tc>
        <w:tc>
          <w:tcPr>
            <w:tcW w:w="5812" w:type="dxa"/>
            <w:vAlign w:val="center"/>
          </w:tcPr>
          <w:p w:rsidR="00BA3956" w:rsidRPr="002F3527" w:rsidRDefault="00A23638">
            <w:pPr>
              <w:adjustRightInd w:val="0"/>
              <w:snapToGrid w:val="0"/>
              <w:spacing w:line="240" w:lineRule="auto"/>
              <w:ind w:firstLineChars="0" w:firstLine="0"/>
              <w:rPr>
                <w:color w:val="0D0D0D" w:themeColor="text1" w:themeTint="F2"/>
                <w:sz w:val="21"/>
                <w:szCs w:val="21"/>
              </w:rPr>
            </w:pPr>
            <w:r w:rsidRPr="002F3527">
              <w:rPr>
                <w:rFonts w:hint="eastAsia"/>
                <w:color w:val="0D0D0D" w:themeColor="text1" w:themeTint="F2"/>
                <w:sz w:val="21"/>
                <w:szCs w:val="21"/>
              </w:rPr>
              <w:t>集中式饮用水水源地（包括已建成的在用、备用、应急水源地，在建和规划的饮用水水源）准保护区；除集中式饮用水水源以外的国家或地方政府设定的与地下水环境相关的其它保护区，如热水、矿泉水、温泉等特殊地下水资源保护区。</w:t>
            </w:r>
          </w:p>
        </w:tc>
        <w:tc>
          <w:tcPr>
            <w:tcW w:w="1468" w:type="dxa"/>
            <w:vMerge w:val="restart"/>
            <w:vAlign w:val="center"/>
          </w:tcPr>
          <w:p w:rsidR="00BA3956" w:rsidRPr="002F3527" w:rsidRDefault="00A23638">
            <w:pPr>
              <w:adjustRightInd w:val="0"/>
              <w:snapToGrid w:val="0"/>
              <w:spacing w:line="240" w:lineRule="auto"/>
              <w:ind w:firstLineChars="0" w:firstLine="0"/>
              <w:rPr>
                <w:color w:val="0D0D0D" w:themeColor="text1" w:themeTint="F2"/>
                <w:sz w:val="21"/>
                <w:szCs w:val="21"/>
              </w:rPr>
            </w:pPr>
            <w:r w:rsidRPr="002F3527">
              <w:rPr>
                <w:rFonts w:hint="eastAsia"/>
                <w:color w:val="0D0D0D" w:themeColor="text1" w:themeTint="F2"/>
                <w:sz w:val="21"/>
                <w:szCs w:val="21"/>
              </w:rPr>
              <w:t>区域无生活供水水源地，无特殊地下水资源，项目所在地地下水敏感程度为不敏感</w:t>
            </w:r>
          </w:p>
        </w:tc>
      </w:tr>
      <w:tr w:rsidR="002F3527" w:rsidRPr="002F3527">
        <w:trPr>
          <w:trHeight w:val="340"/>
        </w:trPr>
        <w:tc>
          <w:tcPr>
            <w:tcW w:w="12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较敏感</w:t>
            </w:r>
          </w:p>
        </w:tc>
        <w:tc>
          <w:tcPr>
            <w:tcW w:w="5812" w:type="dxa"/>
            <w:vAlign w:val="center"/>
          </w:tcPr>
          <w:p w:rsidR="00BA3956" w:rsidRPr="002F3527" w:rsidRDefault="00A23638">
            <w:pPr>
              <w:adjustRightInd w:val="0"/>
              <w:snapToGrid w:val="0"/>
              <w:spacing w:line="240" w:lineRule="auto"/>
              <w:ind w:firstLineChars="0" w:firstLine="0"/>
              <w:rPr>
                <w:color w:val="0D0D0D" w:themeColor="text1" w:themeTint="F2"/>
                <w:sz w:val="21"/>
                <w:szCs w:val="21"/>
              </w:rPr>
            </w:pPr>
            <w:r w:rsidRPr="002F3527">
              <w:rPr>
                <w:rFonts w:hint="eastAsia"/>
                <w:color w:val="0D0D0D" w:themeColor="text1" w:themeTint="F2"/>
                <w:sz w:val="21"/>
                <w:szCs w:val="21"/>
              </w:rPr>
              <w:t>集中式饮用水水源地（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c>
          <w:tcPr>
            <w:tcW w:w="146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BA3956" w:rsidRPr="002F3527">
        <w:trPr>
          <w:trHeight w:val="340"/>
        </w:trPr>
        <w:tc>
          <w:tcPr>
            <w:tcW w:w="12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不敏感</w:t>
            </w:r>
          </w:p>
        </w:tc>
        <w:tc>
          <w:tcPr>
            <w:tcW w:w="5812" w:type="dxa"/>
            <w:vAlign w:val="center"/>
          </w:tcPr>
          <w:p w:rsidR="00BA3956" w:rsidRPr="002F3527" w:rsidRDefault="00A23638">
            <w:pPr>
              <w:adjustRightInd w:val="0"/>
              <w:snapToGrid w:val="0"/>
              <w:spacing w:line="240" w:lineRule="auto"/>
              <w:ind w:firstLineChars="0" w:firstLine="0"/>
              <w:rPr>
                <w:color w:val="0D0D0D" w:themeColor="text1" w:themeTint="F2"/>
                <w:sz w:val="21"/>
                <w:szCs w:val="21"/>
              </w:rPr>
            </w:pPr>
            <w:r w:rsidRPr="002F3527">
              <w:rPr>
                <w:rFonts w:hint="eastAsia"/>
                <w:color w:val="0D0D0D" w:themeColor="text1" w:themeTint="F2"/>
                <w:sz w:val="21"/>
                <w:szCs w:val="21"/>
              </w:rPr>
              <w:t>上述地区之外的其它地区。</w:t>
            </w:r>
          </w:p>
        </w:tc>
        <w:tc>
          <w:tcPr>
            <w:tcW w:w="146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left="425" w:firstLineChars="0" w:firstLine="0"/>
        <w:jc w:val="center"/>
        <w:rPr>
          <w:b/>
          <w:color w:val="0D0D0D" w:themeColor="text1" w:themeTint="F2"/>
          <w:szCs w:val="28"/>
        </w:rPr>
      </w:pPr>
    </w:p>
    <w:p w:rsidR="00BA3956" w:rsidRPr="002F3527" w:rsidRDefault="00A23638">
      <w:pPr>
        <w:snapToGrid w:val="0"/>
        <w:ind w:left="425" w:firstLine="482"/>
        <w:jc w:val="center"/>
        <w:rPr>
          <w:b/>
          <w:color w:val="0D0D0D" w:themeColor="text1" w:themeTint="F2"/>
          <w:szCs w:val="28"/>
        </w:rPr>
      </w:pPr>
      <w:r w:rsidRPr="002F3527">
        <w:rPr>
          <w:b/>
          <w:color w:val="0D0D0D" w:themeColor="text1" w:themeTint="F2"/>
          <w:szCs w:val="28"/>
        </w:rPr>
        <w:t>表</w:t>
      </w:r>
      <w:r w:rsidRPr="002F3527">
        <w:rPr>
          <w:b/>
          <w:color w:val="0D0D0D" w:themeColor="text1" w:themeTint="F2"/>
          <w:szCs w:val="28"/>
        </w:rPr>
        <w:t>2.3-</w:t>
      </w:r>
      <w:r w:rsidRPr="002F3527">
        <w:rPr>
          <w:rFonts w:hint="eastAsia"/>
          <w:b/>
          <w:color w:val="0D0D0D" w:themeColor="text1" w:themeTint="F2"/>
          <w:szCs w:val="28"/>
        </w:rPr>
        <w:t>4</w:t>
      </w:r>
      <w:r w:rsidRPr="002F3527">
        <w:rPr>
          <w:b/>
          <w:color w:val="0D0D0D" w:themeColor="text1" w:themeTint="F2"/>
          <w:szCs w:val="28"/>
        </w:rPr>
        <w:t xml:space="preserve">   </w:t>
      </w:r>
      <w:r w:rsidRPr="002F3527">
        <w:rPr>
          <w:b/>
          <w:color w:val="0D0D0D" w:themeColor="text1" w:themeTint="F2"/>
          <w:szCs w:val="28"/>
        </w:rPr>
        <w:t>地下水影响评价等级分级表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72"/>
        <w:gridCol w:w="2001"/>
        <w:gridCol w:w="2226"/>
        <w:gridCol w:w="1723"/>
      </w:tblGrid>
      <w:tr w:rsidR="002F3527" w:rsidRPr="002F3527">
        <w:trPr>
          <w:trHeight w:val="340"/>
          <w:jc w:val="center"/>
        </w:trPr>
        <w:tc>
          <w:tcPr>
            <w:tcW w:w="2572" w:type="dxa"/>
            <w:tcBorders>
              <w:tl2br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 xml:space="preserve">      </w:t>
            </w:r>
            <w:r w:rsidRPr="002F3527">
              <w:rPr>
                <w:b/>
                <w:color w:val="0D0D0D" w:themeColor="text1" w:themeTint="F2"/>
                <w:sz w:val="21"/>
                <w:szCs w:val="21"/>
              </w:rPr>
              <w:t>项目类别</w:t>
            </w:r>
          </w:p>
          <w:p w:rsidR="00BA3956" w:rsidRPr="002F3527" w:rsidRDefault="00A23638">
            <w:pPr>
              <w:adjustRightInd w:val="0"/>
              <w:snapToGrid w:val="0"/>
              <w:spacing w:line="240" w:lineRule="auto"/>
              <w:ind w:firstLineChars="0" w:firstLine="0"/>
              <w:rPr>
                <w:b/>
                <w:color w:val="0D0D0D" w:themeColor="text1" w:themeTint="F2"/>
                <w:sz w:val="21"/>
                <w:szCs w:val="21"/>
              </w:rPr>
            </w:pPr>
            <w:r w:rsidRPr="002F3527">
              <w:rPr>
                <w:b/>
                <w:color w:val="0D0D0D" w:themeColor="text1" w:themeTint="F2"/>
                <w:sz w:val="21"/>
                <w:szCs w:val="21"/>
              </w:rPr>
              <w:t>环境敏感程度</w:t>
            </w:r>
          </w:p>
        </w:tc>
        <w:tc>
          <w:tcPr>
            <w:tcW w:w="200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Ⅰ</w:t>
            </w:r>
            <w:r w:rsidRPr="002F3527">
              <w:rPr>
                <w:b/>
                <w:color w:val="0D0D0D" w:themeColor="text1" w:themeTint="F2"/>
                <w:sz w:val="21"/>
                <w:szCs w:val="21"/>
              </w:rPr>
              <w:t>类项目</w:t>
            </w:r>
          </w:p>
        </w:tc>
        <w:tc>
          <w:tcPr>
            <w:tcW w:w="222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Ⅱ</w:t>
            </w:r>
            <w:r w:rsidRPr="002F3527">
              <w:rPr>
                <w:b/>
                <w:color w:val="0D0D0D" w:themeColor="text1" w:themeTint="F2"/>
                <w:sz w:val="21"/>
                <w:szCs w:val="21"/>
              </w:rPr>
              <w:t>类项目</w:t>
            </w:r>
          </w:p>
        </w:tc>
        <w:tc>
          <w:tcPr>
            <w:tcW w:w="172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Ⅲ</w:t>
            </w:r>
            <w:r w:rsidRPr="002F3527">
              <w:rPr>
                <w:b/>
                <w:color w:val="0D0D0D" w:themeColor="text1" w:themeTint="F2"/>
                <w:sz w:val="21"/>
                <w:szCs w:val="21"/>
              </w:rPr>
              <w:t>类项目</w:t>
            </w:r>
          </w:p>
        </w:tc>
      </w:tr>
      <w:tr w:rsidR="002F3527" w:rsidRPr="002F3527">
        <w:trPr>
          <w:trHeight w:val="340"/>
          <w:jc w:val="center"/>
        </w:trPr>
        <w:tc>
          <w:tcPr>
            <w:tcW w:w="2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敏感</w:t>
            </w:r>
          </w:p>
        </w:tc>
        <w:tc>
          <w:tcPr>
            <w:tcW w:w="20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22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72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r>
      <w:tr w:rsidR="002F3527" w:rsidRPr="002F3527">
        <w:trPr>
          <w:trHeight w:val="340"/>
          <w:jc w:val="center"/>
        </w:trPr>
        <w:tc>
          <w:tcPr>
            <w:tcW w:w="2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较敏感</w:t>
            </w:r>
          </w:p>
        </w:tc>
        <w:tc>
          <w:tcPr>
            <w:tcW w:w="2001" w:type="dxa"/>
            <w:tcBorders>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22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1723" w:type="dxa"/>
            <w:tcBorders>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三</w:t>
            </w:r>
          </w:p>
        </w:tc>
      </w:tr>
      <w:tr w:rsidR="002F3527" w:rsidRPr="002F3527">
        <w:trPr>
          <w:trHeight w:val="340"/>
          <w:jc w:val="center"/>
        </w:trPr>
        <w:tc>
          <w:tcPr>
            <w:tcW w:w="2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不敏感</w:t>
            </w:r>
          </w:p>
        </w:tc>
        <w:tc>
          <w:tcPr>
            <w:tcW w:w="2001" w:type="dxa"/>
            <w:tcBorders>
              <w:top w:val="single" w:sz="4" w:space="0" w:color="auto"/>
              <w:bottom w:val="single" w:sz="12"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222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三</w:t>
            </w:r>
          </w:p>
        </w:tc>
        <w:tc>
          <w:tcPr>
            <w:tcW w:w="1723" w:type="dxa"/>
            <w:tcBorders>
              <w:top w:val="single" w:sz="4" w:space="0" w:color="auto"/>
              <w:bottom w:val="single" w:sz="12" w:space="0" w:color="auto"/>
            </w:tcBorders>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三</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）生态影响评价等级</w:t>
      </w:r>
    </w:p>
    <w:p w:rsidR="00BA3956" w:rsidRPr="002F3527" w:rsidRDefault="00A23638">
      <w:pPr>
        <w:ind w:firstLine="480"/>
        <w:rPr>
          <w:color w:val="0D0D0D" w:themeColor="text1" w:themeTint="F2"/>
        </w:rPr>
      </w:pPr>
      <w:r w:rsidRPr="002F3527">
        <w:rPr>
          <w:rFonts w:hint="eastAsia"/>
          <w:color w:val="0D0D0D" w:themeColor="text1" w:themeTint="F2"/>
        </w:rPr>
        <w:t>建设项目所在区域非特殊生态敏感区和重要生态敏感区，属于一般区域。总占地面积</w:t>
      </w:r>
      <w:r w:rsidRPr="002F3527">
        <w:rPr>
          <w:rFonts w:hint="eastAsia"/>
          <w:color w:val="0D0D0D" w:themeColor="text1" w:themeTint="F2"/>
        </w:rPr>
        <w:t>83100m</w:t>
      </w:r>
      <w:r w:rsidRPr="002F3527">
        <w:rPr>
          <w:rFonts w:hint="eastAsia"/>
          <w:color w:val="0D0D0D" w:themeColor="text1" w:themeTint="F2"/>
          <w:vertAlign w:val="superscript"/>
        </w:rPr>
        <w:t>2</w:t>
      </w:r>
      <w:r w:rsidRPr="002F3527">
        <w:rPr>
          <w:rFonts w:hint="eastAsia"/>
          <w:color w:val="0D0D0D" w:themeColor="text1" w:themeTint="F2"/>
        </w:rPr>
        <w:t>，根据《环境影响评价技术导则</w:t>
      </w:r>
      <w:r w:rsidRPr="002F3527">
        <w:rPr>
          <w:rFonts w:hint="eastAsia"/>
          <w:color w:val="0D0D0D" w:themeColor="text1" w:themeTint="F2"/>
        </w:rPr>
        <w:t xml:space="preserve"> </w:t>
      </w:r>
      <w:r w:rsidRPr="002F3527">
        <w:rPr>
          <w:rFonts w:hint="eastAsia"/>
          <w:color w:val="0D0D0D" w:themeColor="text1" w:themeTint="F2"/>
        </w:rPr>
        <w:t>生态影响》（</w:t>
      </w:r>
      <w:r w:rsidRPr="002F3527">
        <w:rPr>
          <w:rFonts w:hint="eastAsia"/>
          <w:color w:val="0D0D0D" w:themeColor="text1" w:themeTint="F2"/>
        </w:rPr>
        <w:t>HJ19-2011</w:t>
      </w:r>
      <w:r w:rsidRPr="002F3527">
        <w:rPr>
          <w:rFonts w:hint="eastAsia"/>
          <w:color w:val="0D0D0D" w:themeColor="text1" w:themeTint="F2"/>
        </w:rPr>
        <w:t>），本项目生态影响评价等级确定为三级，见表</w:t>
      </w:r>
      <w:r w:rsidRPr="002F3527">
        <w:rPr>
          <w:rFonts w:hint="eastAsia"/>
          <w:color w:val="0D0D0D" w:themeColor="text1" w:themeTint="F2"/>
        </w:rPr>
        <w:t>2.3-5</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2.3-5  </w:t>
      </w:r>
      <w:r w:rsidRPr="002F3527">
        <w:rPr>
          <w:rFonts w:hint="eastAsia"/>
          <w:b/>
          <w:color w:val="0D0D0D" w:themeColor="text1" w:themeTint="F2"/>
        </w:rPr>
        <w:t>生态环境影响评价工作级别划分表</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08"/>
        <w:gridCol w:w="2269"/>
        <w:gridCol w:w="2410"/>
        <w:gridCol w:w="2035"/>
      </w:tblGrid>
      <w:tr w:rsidR="002F3527" w:rsidRPr="002F3527">
        <w:trPr>
          <w:trHeight w:val="340"/>
          <w:jc w:val="center"/>
        </w:trPr>
        <w:tc>
          <w:tcPr>
            <w:tcW w:w="1808"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影响区域生态敏感性</w:t>
            </w:r>
          </w:p>
        </w:tc>
        <w:tc>
          <w:tcPr>
            <w:tcW w:w="6714"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工程占地（水域）范围</w:t>
            </w:r>
          </w:p>
        </w:tc>
      </w:tr>
      <w:tr w:rsidR="002F3527" w:rsidRPr="002F3527">
        <w:trPr>
          <w:trHeight w:val="340"/>
          <w:jc w:val="center"/>
        </w:trPr>
        <w:tc>
          <w:tcPr>
            <w:tcW w:w="1808"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226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vertAlign w:val="superscript"/>
              </w:rPr>
            </w:pPr>
            <w:r w:rsidRPr="002F3527">
              <w:rPr>
                <w:rFonts w:hint="eastAsia"/>
                <w:b/>
                <w:color w:val="0D0D0D" w:themeColor="text1" w:themeTint="F2"/>
                <w:sz w:val="21"/>
                <w:szCs w:val="21"/>
              </w:rPr>
              <w:t>面积≥</w:t>
            </w:r>
            <w:r w:rsidRPr="002F3527">
              <w:rPr>
                <w:rFonts w:hint="eastAsia"/>
                <w:b/>
                <w:color w:val="0D0D0D" w:themeColor="text1" w:themeTint="F2"/>
                <w:sz w:val="21"/>
                <w:szCs w:val="21"/>
              </w:rPr>
              <w:t>20km</w:t>
            </w:r>
            <w:r w:rsidRPr="002F3527">
              <w:rPr>
                <w:rFonts w:hint="eastAsia"/>
                <w:b/>
                <w:color w:val="0D0D0D" w:themeColor="text1" w:themeTint="F2"/>
                <w:sz w:val="21"/>
                <w:szCs w:val="21"/>
                <w:vertAlign w:val="superscript"/>
              </w:rPr>
              <w:t>2</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或长度≥</w:t>
            </w:r>
            <w:r w:rsidRPr="002F3527">
              <w:rPr>
                <w:rFonts w:hint="eastAsia"/>
                <w:b/>
                <w:color w:val="0D0D0D" w:themeColor="text1" w:themeTint="F2"/>
                <w:sz w:val="21"/>
                <w:szCs w:val="21"/>
              </w:rPr>
              <w:t>100km</w:t>
            </w:r>
          </w:p>
        </w:tc>
        <w:tc>
          <w:tcPr>
            <w:tcW w:w="241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面积</w:t>
            </w:r>
            <w:r w:rsidRPr="002F3527">
              <w:rPr>
                <w:rFonts w:hint="eastAsia"/>
                <w:b/>
                <w:color w:val="0D0D0D" w:themeColor="text1" w:themeTint="F2"/>
                <w:sz w:val="21"/>
                <w:szCs w:val="21"/>
              </w:rPr>
              <w:t>2km</w:t>
            </w:r>
            <w:r w:rsidRPr="002F3527">
              <w:rPr>
                <w:rFonts w:hint="eastAsia"/>
                <w:b/>
                <w:color w:val="0D0D0D" w:themeColor="text1" w:themeTint="F2"/>
                <w:sz w:val="21"/>
                <w:szCs w:val="21"/>
                <w:vertAlign w:val="superscript"/>
              </w:rPr>
              <w:t>2</w:t>
            </w:r>
            <w:r w:rsidRPr="002F3527">
              <w:rPr>
                <w:rFonts w:hint="eastAsia"/>
                <w:b/>
                <w:color w:val="0D0D0D" w:themeColor="text1" w:themeTint="F2"/>
                <w:sz w:val="21"/>
                <w:szCs w:val="21"/>
              </w:rPr>
              <w:t>-20km</w:t>
            </w:r>
            <w:r w:rsidRPr="002F3527">
              <w:rPr>
                <w:rFonts w:hint="eastAsia"/>
                <w:b/>
                <w:color w:val="0D0D0D" w:themeColor="text1" w:themeTint="F2"/>
                <w:sz w:val="21"/>
                <w:szCs w:val="21"/>
                <w:vertAlign w:val="superscript"/>
              </w:rPr>
              <w:t>2</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或长度</w:t>
            </w:r>
            <w:r w:rsidRPr="002F3527">
              <w:rPr>
                <w:rFonts w:hint="eastAsia"/>
                <w:b/>
                <w:color w:val="0D0D0D" w:themeColor="text1" w:themeTint="F2"/>
                <w:sz w:val="21"/>
                <w:szCs w:val="21"/>
              </w:rPr>
              <w:t>50km-100km</w:t>
            </w:r>
          </w:p>
        </w:tc>
        <w:tc>
          <w:tcPr>
            <w:tcW w:w="203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面积≤</w:t>
            </w:r>
            <w:r w:rsidRPr="002F3527">
              <w:rPr>
                <w:rFonts w:hint="eastAsia"/>
                <w:b/>
                <w:color w:val="0D0D0D" w:themeColor="text1" w:themeTint="F2"/>
                <w:sz w:val="21"/>
                <w:szCs w:val="21"/>
              </w:rPr>
              <w:t>2km</w:t>
            </w:r>
            <w:r w:rsidRPr="002F3527">
              <w:rPr>
                <w:rFonts w:hint="eastAsia"/>
                <w:b/>
                <w:color w:val="0D0D0D" w:themeColor="text1" w:themeTint="F2"/>
                <w:sz w:val="21"/>
                <w:szCs w:val="21"/>
                <w:vertAlign w:val="superscript"/>
              </w:rPr>
              <w:t>2</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或长度≤</w:t>
            </w:r>
            <w:r w:rsidRPr="002F3527">
              <w:rPr>
                <w:rFonts w:hint="eastAsia"/>
                <w:b/>
                <w:color w:val="0D0D0D" w:themeColor="text1" w:themeTint="F2"/>
                <w:sz w:val="21"/>
                <w:szCs w:val="21"/>
              </w:rPr>
              <w:t>50km</w:t>
            </w:r>
          </w:p>
        </w:tc>
      </w:tr>
      <w:tr w:rsidR="002F3527" w:rsidRPr="002F3527">
        <w:trPr>
          <w:trHeight w:val="340"/>
          <w:jc w:val="center"/>
        </w:trPr>
        <w:tc>
          <w:tcPr>
            <w:tcW w:w="180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特殊生态敏感区</w:t>
            </w:r>
          </w:p>
        </w:tc>
        <w:tc>
          <w:tcPr>
            <w:tcW w:w="22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一级</w:t>
            </w:r>
          </w:p>
        </w:tc>
        <w:tc>
          <w:tcPr>
            <w:tcW w:w="2410" w:type="dxa"/>
            <w:tcBorders>
              <w:bottom w:val="single" w:sz="6"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一级</w:t>
            </w:r>
          </w:p>
        </w:tc>
        <w:tc>
          <w:tcPr>
            <w:tcW w:w="2035" w:type="dxa"/>
            <w:tcBorders>
              <w:bottom w:val="single" w:sz="6"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一级</w:t>
            </w:r>
          </w:p>
        </w:tc>
      </w:tr>
      <w:tr w:rsidR="002F3527" w:rsidRPr="002F3527">
        <w:trPr>
          <w:trHeight w:val="340"/>
          <w:jc w:val="center"/>
        </w:trPr>
        <w:tc>
          <w:tcPr>
            <w:tcW w:w="180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重要生态敏感区</w:t>
            </w:r>
          </w:p>
        </w:tc>
        <w:tc>
          <w:tcPr>
            <w:tcW w:w="2269" w:type="dxa"/>
            <w:tcBorders>
              <w:bottom w:val="single" w:sz="6"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一级</w:t>
            </w:r>
          </w:p>
        </w:tc>
        <w:tc>
          <w:tcPr>
            <w:tcW w:w="2410" w:type="dxa"/>
            <w:tcBorders>
              <w:top w:val="single" w:sz="6" w:space="0" w:color="000000"/>
              <w:bottom w:val="single" w:sz="6"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二级</w:t>
            </w:r>
          </w:p>
        </w:tc>
        <w:tc>
          <w:tcPr>
            <w:tcW w:w="2035" w:type="dxa"/>
            <w:tcBorders>
              <w:top w:val="single" w:sz="6" w:space="0" w:color="000000"/>
              <w:bottom w:val="single" w:sz="6"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二级</w:t>
            </w:r>
          </w:p>
        </w:tc>
      </w:tr>
      <w:tr w:rsidR="002F3527" w:rsidRPr="002F3527">
        <w:trPr>
          <w:trHeight w:val="340"/>
          <w:jc w:val="center"/>
        </w:trPr>
        <w:tc>
          <w:tcPr>
            <w:tcW w:w="180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一般区域</w:t>
            </w:r>
          </w:p>
        </w:tc>
        <w:tc>
          <w:tcPr>
            <w:tcW w:w="2269" w:type="dxa"/>
            <w:tcBorders>
              <w:top w:val="single" w:sz="6" w:space="0" w:color="000000"/>
              <w:bottom w:val="single" w:sz="12"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二级</w:t>
            </w:r>
          </w:p>
        </w:tc>
        <w:tc>
          <w:tcPr>
            <w:tcW w:w="2410" w:type="dxa"/>
            <w:tcBorders>
              <w:top w:val="single" w:sz="6" w:space="0" w:color="000000"/>
              <w:bottom w:val="single" w:sz="12"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三级</w:t>
            </w:r>
          </w:p>
        </w:tc>
        <w:tc>
          <w:tcPr>
            <w:tcW w:w="2035" w:type="dxa"/>
            <w:tcBorders>
              <w:top w:val="single" w:sz="6" w:space="0" w:color="000000"/>
              <w:bottom w:val="single" w:sz="12" w:space="0" w:color="000000"/>
            </w:tcBorders>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三级</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lastRenderedPageBreak/>
        <w:t>（</w:t>
      </w:r>
      <w:r w:rsidRPr="002F3527">
        <w:rPr>
          <w:color w:val="0D0D0D" w:themeColor="text1" w:themeTint="F2"/>
        </w:rPr>
        <w:t>5</w:t>
      </w:r>
      <w:r w:rsidRPr="002F3527">
        <w:rPr>
          <w:color w:val="0D0D0D" w:themeColor="text1" w:themeTint="F2"/>
        </w:rPr>
        <w:t>）风险评价技术导则</w:t>
      </w:r>
    </w:p>
    <w:p w:rsidR="00BA3956" w:rsidRPr="002F3527" w:rsidRDefault="00A23638">
      <w:pPr>
        <w:ind w:firstLine="480"/>
        <w:rPr>
          <w:bCs/>
          <w:color w:val="0D0D0D" w:themeColor="text1" w:themeTint="F2"/>
          <w:lang w:val="zh-CN"/>
        </w:rPr>
      </w:pPr>
      <w:r w:rsidRPr="002F3527">
        <w:rPr>
          <w:bCs/>
          <w:color w:val="0D0D0D" w:themeColor="text1" w:themeTint="F2"/>
          <w:lang w:val="zh-CN"/>
        </w:rPr>
        <w:t>根据《建设项目环境风险评价技术导则》（</w:t>
      </w:r>
      <w:r w:rsidRPr="002F3527">
        <w:rPr>
          <w:bCs/>
          <w:color w:val="0D0D0D" w:themeColor="text1" w:themeTint="F2"/>
          <w:lang w:val="zh-CN"/>
        </w:rPr>
        <w:t>HJ/T169-2004</w:t>
      </w:r>
      <w:r w:rsidRPr="002F3527">
        <w:rPr>
          <w:bCs/>
          <w:color w:val="0D0D0D" w:themeColor="text1" w:themeTint="F2"/>
          <w:lang w:val="zh-CN"/>
        </w:rPr>
        <w:t>）附录</w:t>
      </w:r>
      <w:r w:rsidRPr="002F3527">
        <w:rPr>
          <w:bCs/>
          <w:color w:val="0D0D0D" w:themeColor="text1" w:themeTint="F2"/>
          <w:lang w:val="zh-CN"/>
        </w:rPr>
        <w:t>A</w:t>
      </w:r>
      <w:r w:rsidRPr="002F3527">
        <w:rPr>
          <w:bCs/>
          <w:color w:val="0D0D0D" w:themeColor="text1" w:themeTint="F2"/>
          <w:lang w:val="zh-CN"/>
        </w:rPr>
        <w:t>中表</w:t>
      </w:r>
      <w:r w:rsidRPr="002F3527">
        <w:rPr>
          <w:bCs/>
          <w:color w:val="0D0D0D" w:themeColor="text1" w:themeTint="F2"/>
          <w:lang w:val="zh-CN"/>
        </w:rPr>
        <w:t>1</w:t>
      </w:r>
      <w:r w:rsidRPr="002F3527">
        <w:rPr>
          <w:bCs/>
          <w:color w:val="0D0D0D" w:themeColor="text1" w:themeTint="F2"/>
          <w:lang w:val="zh-CN"/>
        </w:rPr>
        <w:t>规定，</w:t>
      </w:r>
      <w:r w:rsidRPr="002F3527">
        <w:rPr>
          <w:rFonts w:hint="eastAsia"/>
          <w:bCs/>
          <w:color w:val="0D0D0D" w:themeColor="text1" w:themeTint="F2"/>
          <w:lang w:val="zh-CN"/>
        </w:rPr>
        <w:t>本项目</w:t>
      </w:r>
      <w:r w:rsidRPr="002F3527">
        <w:rPr>
          <w:bCs/>
          <w:color w:val="0D0D0D" w:themeColor="text1" w:themeTint="F2"/>
          <w:lang w:val="zh-CN"/>
        </w:rPr>
        <w:t>有危险化学品；根据重大危险源辨识结果，</w:t>
      </w:r>
      <w:r w:rsidRPr="002F3527">
        <w:rPr>
          <w:rFonts w:hint="eastAsia"/>
          <w:bCs/>
          <w:color w:val="0D0D0D" w:themeColor="text1" w:themeTint="F2"/>
          <w:lang w:val="zh-CN"/>
        </w:rPr>
        <w:t>项目</w:t>
      </w:r>
      <w:r w:rsidRPr="002F3527">
        <w:rPr>
          <w:bCs/>
          <w:color w:val="0D0D0D" w:themeColor="text1" w:themeTint="F2"/>
          <w:lang w:val="zh-CN"/>
        </w:rPr>
        <w:t>未构成重大危险源；对照《建设项目环境影响评价分类管理名录》</w:t>
      </w:r>
      <w:r w:rsidRPr="002F3527">
        <w:rPr>
          <w:rFonts w:hint="eastAsia"/>
          <w:bCs/>
          <w:color w:val="0D0D0D" w:themeColor="text1" w:themeTint="F2"/>
          <w:lang w:val="zh-CN"/>
        </w:rPr>
        <w:t>（</w:t>
      </w:r>
      <w:r w:rsidRPr="002F3527">
        <w:rPr>
          <w:rFonts w:hint="eastAsia"/>
          <w:bCs/>
          <w:color w:val="0D0D0D" w:themeColor="text1" w:themeTint="F2"/>
          <w:lang w:val="zh-CN"/>
        </w:rPr>
        <w:t>201</w:t>
      </w:r>
      <w:r w:rsidRPr="002F3527">
        <w:rPr>
          <w:bCs/>
          <w:color w:val="0D0D0D" w:themeColor="text1" w:themeTint="F2"/>
          <w:lang w:val="zh-CN"/>
        </w:rPr>
        <w:t>7</w:t>
      </w:r>
      <w:r w:rsidRPr="002F3527">
        <w:rPr>
          <w:rFonts w:hint="eastAsia"/>
          <w:bCs/>
          <w:color w:val="0D0D0D" w:themeColor="text1" w:themeTint="F2"/>
          <w:lang w:val="zh-CN"/>
        </w:rPr>
        <w:t>年</w:t>
      </w:r>
      <w:r w:rsidRPr="002F3527">
        <w:rPr>
          <w:bCs/>
          <w:color w:val="0D0D0D" w:themeColor="text1" w:themeTint="F2"/>
          <w:lang w:val="zh-CN"/>
        </w:rPr>
        <w:t>9</w:t>
      </w:r>
      <w:r w:rsidRPr="002F3527">
        <w:rPr>
          <w:rFonts w:hint="eastAsia"/>
          <w:bCs/>
          <w:color w:val="0D0D0D" w:themeColor="text1" w:themeTint="F2"/>
          <w:lang w:val="zh-CN"/>
        </w:rPr>
        <w:t>月</w:t>
      </w:r>
      <w:r w:rsidRPr="002F3527">
        <w:rPr>
          <w:rFonts w:hint="eastAsia"/>
          <w:bCs/>
          <w:color w:val="0D0D0D" w:themeColor="text1" w:themeTint="F2"/>
          <w:lang w:val="zh-CN"/>
        </w:rPr>
        <w:t>1</w:t>
      </w:r>
      <w:r w:rsidRPr="002F3527">
        <w:rPr>
          <w:rFonts w:hint="eastAsia"/>
          <w:bCs/>
          <w:color w:val="0D0D0D" w:themeColor="text1" w:themeTint="F2"/>
          <w:lang w:val="zh-CN"/>
        </w:rPr>
        <w:t>日）</w:t>
      </w:r>
      <w:r w:rsidRPr="002F3527">
        <w:rPr>
          <w:bCs/>
          <w:color w:val="0D0D0D" w:themeColor="text1" w:themeTint="F2"/>
          <w:lang w:val="zh-CN"/>
        </w:rPr>
        <w:t>中规定的需特殊保护地区、生态敏感与脆弱区及社会关注区所处地区，本项目选址不属于环境敏感地区。根据以上分析，确定本项目的环境风险评价等级为二级。</w:t>
      </w:r>
      <w:r w:rsidRPr="002F3527">
        <w:rPr>
          <w:rFonts w:hint="eastAsia"/>
          <w:bCs/>
          <w:color w:val="0D0D0D" w:themeColor="text1" w:themeTint="F2"/>
          <w:lang w:val="zh-CN"/>
        </w:rPr>
        <w:t>风险评价等级判定见表</w:t>
      </w:r>
      <w:r w:rsidRPr="002F3527">
        <w:rPr>
          <w:rFonts w:hint="eastAsia"/>
          <w:bCs/>
          <w:color w:val="0D0D0D" w:themeColor="text1" w:themeTint="F2"/>
          <w:lang w:val="zh-CN"/>
        </w:rPr>
        <w:t>2.3-6</w:t>
      </w:r>
      <w:r w:rsidRPr="002F3527">
        <w:rPr>
          <w:rFonts w:hint="eastAsia"/>
          <w:bCs/>
          <w:color w:val="0D0D0D" w:themeColor="text1" w:themeTint="F2"/>
          <w:lang w:val="zh-CN"/>
        </w:rPr>
        <w:t>。</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2.3-</w:t>
      </w:r>
      <w:r w:rsidRPr="002F3527">
        <w:rPr>
          <w:rFonts w:hint="eastAsia"/>
          <w:b/>
          <w:color w:val="0D0D0D" w:themeColor="text1" w:themeTint="F2"/>
        </w:rPr>
        <w:t>6</w:t>
      </w:r>
      <w:r w:rsidRPr="002F3527">
        <w:rPr>
          <w:b/>
          <w:color w:val="0D0D0D" w:themeColor="text1" w:themeTint="F2"/>
        </w:rPr>
        <w:t xml:space="preserve">  </w:t>
      </w:r>
      <w:r w:rsidRPr="002F3527">
        <w:rPr>
          <w:b/>
          <w:color w:val="0D0D0D" w:themeColor="text1" w:themeTint="F2"/>
        </w:rPr>
        <w:t>评价工作级别（一、二级）判定表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1701"/>
        <w:gridCol w:w="1691"/>
        <w:gridCol w:w="1761"/>
      </w:tblGrid>
      <w:tr w:rsidR="002F3527" w:rsidRPr="002F3527">
        <w:trPr>
          <w:trHeight w:val="340"/>
          <w:jc w:val="center"/>
        </w:trPr>
        <w:tc>
          <w:tcPr>
            <w:tcW w:w="1526" w:type="dxa"/>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84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剧毒危险性物质</w:t>
            </w:r>
          </w:p>
        </w:tc>
        <w:tc>
          <w:tcPr>
            <w:tcW w:w="170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一般毒性危险物质</w:t>
            </w:r>
          </w:p>
        </w:tc>
        <w:tc>
          <w:tcPr>
            <w:tcW w:w="169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可燃、易燃危险性物质</w:t>
            </w:r>
          </w:p>
        </w:tc>
        <w:tc>
          <w:tcPr>
            <w:tcW w:w="176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爆炸危险性物质</w:t>
            </w:r>
          </w:p>
        </w:tc>
      </w:tr>
      <w:tr w:rsidR="002F3527" w:rsidRPr="002F3527">
        <w:trPr>
          <w:trHeight w:val="340"/>
          <w:jc w:val="center"/>
        </w:trPr>
        <w:tc>
          <w:tcPr>
            <w:tcW w:w="15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重大危险源</w:t>
            </w: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701" w:type="dxa"/>
            <w:tcBorders>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169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r>
      <w:tr w:rsidR="002F3527" w:rsidRPr="002F3527">
        <w:trPr>
          <w:trHeight w:val="340"/>
          <w:jc w:val="center"/>
        </w:trPr>
        <w:tc>
          <w:tcPr>
            <w:tcW w:w="15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非重大危险源</w:t>
            </w: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1701" w:type="dxa"/>
            <w:tcBorders>
              <w:top w:val="single" w:sz="4" w:space="0" w:color="auto"/>
              <w:bottom w:val="single" w:sz="4" w:space="0" w:color="auto"/>
            </w:tcBorders>
            <w:shd w:val="clear" w:color="auto" w:fill="D0CECE" w:themeFill="background2" w:themeFillShade="E6"/>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1691"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1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r>
      <w:tr w:rsidR="00BA3956" w:rsidRPr="002F3527">
        <w:trPr>
          <w:trHeight w:val="340"/>
          <w:jc w:val="center"/>
        </w:trPr>
        <w:tc>
          <w:tcPr>
            <w:tcW w:w="15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环境敏感地区</w:t>
            </w: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701" w:type="dxa"/>
            <w:tcBorders>
              <w:top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69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2</w:t>
      </w:r>
      <w:r w:rsidRPr="002F3527">
        <w:rPr>
          <w:color w:val="0D0D0D" w:themeColor="text1" w:themeTint="F2"/>
        </w:rPr>
        <w:t>.3.2</w:t>
      </w:r>
      <w:r w:rsidRPr="002F3527">
        <w:rPr>
          <w:rFonts w:hint="eastAsia"/>
          <w:color w:val="0D0D0D" w:themeColor="text1" w:themeTint="F2"/>
        </w:rPr>
        <w:t>评价重点</w:t>
      </w:r>
    </w:p>
    <w:p w:rsidR="00BA3956" w:rsidRPr="002F3527" w:rsidRDefault="00A23638">
      <w:pPr>
        <w:ind w:firstLine="480"/>
        <w:rPr>
          <w:color w:val="0D0D0D" w:themeColor="text1" w:themeTint="F2"/>
        </w:rPr>
      </w:pPr>
      <w:r w:rsidRPr="002F3527">
        <w:rPr>
          <w:rFonts w:hint="eastAsia"/>
          <w:color w:val="0D0D0D" w:themeColor="text1" w:themeTint="F2"/>
        </w:rPr>
        <w:t>根据项目排污特点、项目周围地区环境特征和环境影响评价技术导则的有关要求，确定本次环评以工程分析、污染防治措施、外环境影响分析为重点。着重分析项目废水、废气、固废及噪声污染治理的可行性和环境影响分析，并考虑外环境对项目可能的影响，提出相应的防护和减缓措施。</w:t>
      </w:r>
    </w:p>
    <w:p w:rsidR="00BA3956" w:rsidRPr="002F3527" w:rsidRDefault="00A23638">
      <w:pPr>
        <w:pStyle w:val="2"/>
        <w:rPr>
          <w:color w:val="0D0D0D" w:themeColor="text1" w:themeTint="F2"/>
        </w:rPr>
      </w:pPr>
      <w:bookmarkStart w:id="16" w:name="_Toc498705072"/>
      <w:r w:rsidRPr="002F3527">
        <w:rPr>
          <w:rFonts w:hint="eastAsia"/>
          <w:color w:val="0D0D0D" w:themeColor="text1" w:themeTint="F2"/>
        </w:rPr>
        <w:t>2</w:t>
      </w:r>
      <w:r w:rsidRPr="002F3527">
        <w:rPr>
          <w:color w:val="0D0D0D" w:themeColor="text1" w:themeTint="F2"/>
        </w:rPr>
        <w:t>.4</w:t>
      </w:r>
      <w:r w:rsidRPr="002F3527">
        <w:rPr>
          <w:rFonts w:hint="eastAsia"/>
          <w:color w:val="0D0D0D" w:themeColor="text1" w:themeTint="F2"/>
        </w:rPr>
        <w:t>评价</w:t>
      </w:r>
      <w:r w:rsidRPr="002F3527">
        <w:rPr>
          <w:color w:val="0D0D0D" w:themeColor="text1" w:themeTint="F2"/>
        </w:rPr>
        <w:t>范围和环境保护敏感目标</w:t>
      </w:r>
      <w:bookmarkEnd w:id="16"/>
    </w:p>
    <w:p w:rsidR="00BA3956" w:rsidRPr="002F3527" w:rsidRDefault="00A23638">
      <w:pPr>
        <w:pStyle w:val="3"/>
        <w:rPr>
          <w:color w:val="0D0D0D" w:themeColor="text1" w:themeTint="F2"/>
        </w:rPr>
      </w:pPr>
      <w:r w:rsidRPr="002F3527">
        <w:rPr>
          <w:color w:val="0D0D0D" w:themeColor="text1" w:themeTint="F2"/>
        </w:rPr>
        <w:t>2.4.1</w:t>
      </w:r>
      <w:r w:rsidRPr="002F3527">
        <w:rPr>
          <w:rFonts w:hint="eastAsia"/>
          <w:color w:val="0D0D0D" w:themeColor="text1" w:themeTint="F2"/>
        </w:rPr>
        <w:t>评价范围</w:t>
      </w:r>
    </w:p>
    <w:p w:rsidR="00BA3956" w:rsidRPr="002F3527" w:rsidRDefault="00A23638">
      <w:pPr>
        <w:ind w:firstLine="480"/>
        <w:rPr>
          <w:color w:val="0D0D0D" w:themeColor="text1" w:themeTint="F2"/>
        </w:rPr>
      </w:pPr>
      <w:r w:rsidRPr="002F3527">
        <w:rPr>
          <w:rFonts w:hint="eastAsia"/>
          <w:color w:val="0D0D0D" w:themeColor="text1" w:themeTint="F2"/>
        </w:rPr>
        <w:t>根据</w:t>
      </w:r>
      <w:r w:rsidRPr="002F3527">
        <w:rPr>
          <w:color w:val="0D0D0D" w:themeColor="text1" w:themeTint="F2"/>
        </w:rPr>
        <w:t>2.3</w:t>
      </w:r>
      <w:r w:rsidRPr="002F3527">
        <w:rPr>
          <w:rFonts w:hint="eastAsia"/>
          <w:color w:val="0D0D0D" w:themeColor="text1" w:themeTint="F2"/>
        </w:rPr>
        <w:t>章节确定的工作等级，本次环境评价工作</w:t>
      </w:r>
      <w:r w:rsidRPr="002F3527">
        <w:rPr>
          <w:color w:val="0D0D0D" w:themeColor="text1" w:themeTint="F2"/>
        </w:rPr>
        <w:t>各环境要素评价范围见</w:t>
      </w:r>
      <w:r w:rsidRPr="002F3527">
        <w:rPr>
          <w:rFonts w:hint="eastAsia"/>
          <w:color w:val="0D0D0D" w:themeColor="text1" w:themeTint="F2"/>
        </w:rPr>
        <w:t>表</w:t>
      </w:r>
      <w:r w:rsidRPr="002F3527">
        <w:rPr>
          <w:color w:val="0D0D0D" w:themeColor="text1" w:themeTint="F2"/>
        </w:rPr>
        <w:t>2.4-1</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snapToGrid w:val="0"/>
        <w:spacing w:line="500" w:lineRule="exact"/>
        <w:ind w:left="425" w:firstLineChars="0" w:firstLine="0"/>
        <w:jc w:val="center"/>
        <w:rPr>
          <w:b/>
          <w:color w:val="0D0D0D" w:themeColor="text1" w:themeTint="F2"/>
          <w:szCs w:val="28"/>
        </w:rPr>
      </w:pPr>
      <w:r w:rsidRPr="002F3527">
        <w:rPr>
          <w:b/>
          <w:color w:val="0D0D0D" w:themeColor="text1" w:themeTint="F2"/>
          <w:szCs w:val="28"/>
        </w:rPr>
        <w:lastRenderedPageBreak/>
        <w:t>表</w:t>
      </w:r>
      <w:r w:rsidRPr="002F3527">
        <w:rPr>
          <w:b/>
          <w:color w:val="0D0D0D" w:themeColor="text1" w:themeTint="F2"/>
          <w:szCs w:val="28"/>
        </w:rPr>
        <w:t>2.</w:t>
      </w:r>
      <w:r w:rsidRPr="002F3527">
        <w:rPr>
          <w:rFonts w:hint="eastAsia"/>
          <w:b/>
          <w:color w:val="0D0D0D" w:themeColor="text1" w:themeTint="F2"/>
          <w:szCs w:val="28"/>
        </w:rPr>
        <w:t>4</w:t>
      </w:r>
      <w:r w:rsidRPr="002F3527">
        <w:rPr>
          <w:b/>
          <w:color w:val="0D0D0D" w:themeColor="text1" w:themeTint="F2"/>
          <w:szCs w:val="28"/>
        </w:rPr>
        <w:t>-</w:t>
      </w:r>
      <w:r w:rsidRPr="002F3527">
        <w:rPr>
          <w:rFonts w:hint="eastAsia"/>
          <w:b/>
          <w:color w:val="0D0D0D" w:themeColor="text1" w:themeTint="F2"/>
          <w:szCs w:val="28"/>
        </w:rPr>
        <w:t>1</w:t>
      </w:r>
      <w:r w:rsidRPr="002F3527">
        <w:rPr>
          <w:b/>
          <w:color w:val="0D0D0D" w:themeColor="text1" w:themeTint="F2"/>
          <w:szCs w:val="28"/>
        </w:rPr>
        <w:t xml:space="preserve"> </w:t>
      </w:r>
      <w:r w:rsidRPr="002F3527">
        <w:rPr>
          <w:rFonts w:hint="eastAsia"/>
          <w:b/>
          <w:color w:val="0D0D0D" w:themeColor="text1" w:themeTint="F2"/>
          <w:szCs w:val="28"/>
        </w:rPr>
        <w:t>本项目</w:t>
      </w:r>
      <w:r w:rsidRPr="002F3527">
        <w:rPr>
          <w:b/>
          <w:color w:val="0D0D0D" w:themeColor="text1" w:themeTint="F2"/>
          <w:szCs w:val="28"/>
        </w:rPr>
        <w:t>评价范围</w:t>
      </w:r>
      <w:r w:rsidRPr="002F3527">
        <w:rPr>
          <w:rFonts w:hint="eastAsia"/>
          <w:b/>
          <w:color w:val="0D0D0D" w:themeColor="text1" w:themeTint="F2"/>
          <w:szCs w:val="28"/>
        </w:rPr>
        <w:t>一览</w:t>
      </w:r>
      <w:r w:rsidRPr="002F3527">
        <w:rPr>
          <w:b/>
          <w:color w:val="0D0D0D" w:themeColor="text1" w:themeTint="F2"/>
          <w:szCs w:val="28"/>
        </w:rPr>
        <w:t>表</w:t>
      </w:r>
    </w:p>
    <w:tbl>
      <w:tblPr>
        <w:tblW w:w="83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01"/>
        <w:gridCol w:w="6641"/>
      </w:tblGrid>
      <w:tr w:rsidR="002F3527" w:rsidRPr="002F3527">
        <w:trPr>
          <w:cantSplit/>
          <w:trHeight w:val="340"/>
          <w:jc w:val="center"/>
        </w:trPr>
        <w:tc>
          <w:tcPr>
            <w:tcW w:w="170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评价内容</w:t>
            </w:r>
          </w:p>
        </w:tc>
        <w:tc>
          <w:tcPr>
            <w:tcW w:w="664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评价范围</w:t>
            </w:r>
          </w:p>
        </w:tc>
      </w:tr>
      <w:tr w:rsidR="002F3527" w:rsidRPr="002F3527">
        <w:trPr>
          <w:cantSplit/>
          <w:trHeight w:val="340"/>
          <w:jc w:val="center"/>
        </w:trPr>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大气</w:t>
            </w:r>
          </w:p>
        </w:tc>
        <w:tc>
          <w:tcPr>
            <w:tcW w:w="664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以项目地为中心，半径</w:t>
            </w:r>
            <w:r w:rsidRPr="002F3527">
              <w:rPr>
                <w:color w:val="0D0D0D" w:themeColor="text1" w:themeTint="F2"/>
                <w:sz w:val="21"/>
                <w:szCs w:val="21"/>
              </w:rPr>
              <w:t>2.5km</w:t>
            </w:r>
            <w:r w:rsidRPr="002F3527">
              <w:rPr>
                <w:color w:val="0D0D0D" w:themeColor="text1" w:themeTint="F2"/>
                <w:sz w:val="21"/>
                <w:szCs w:val="21"/>
              </w:rPr>
              <w:t>的区域范围</w:t>
            </w:r>
          </w:p>
        </w:tc>
      </w:tr>
      <w:tr w:rsidR="002F3527" w:rsidRPr="002F3527">
        <w:trPr>
          <w:cantSplit/>
          <w:trHeight w:val="340"/>
          <w:jc w:val="center"/>
        </w:trPr>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地表水</w:t>
            </w:r>
          </w:p>
        </w:tc>
        <w:tc>
          <w:tcPr>
            <w:tcW w:w="664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城南</w:t>
            </w:r>
            <w:r w:rsidRPr="002F3527">
              <w:rPr>
                <w:color w:val="0D0D0D" w:themeColor="text1" w:themeTint="F2"/>
                <w:sz w:val="21"/>
                <w:szCs w:val="21"/>
              </w:rPr>
              <w:t>污水处理厂排放口上游</w:t>
            </w:r>
            <w:r w:rsidRPr="002F3527">
              <w:rPr>
                <w:color w:val="0D0D0D" w:themeColor="text1" w:themeTint="F2"/>
                <w:sz w:val="21"/>
                <w:szCs w:val="21"/>
              </w:rPr>
              <w:t>500m</w:t>
            </w:r>
            <w:r w:rsidRPr="002F3527">
              <w:rPr>
                <w:color w:val="0D0D0D" w:themeColor="text1" w:themeTint="F2"/>
                <w:sz w:val="21"/>
                <w:szCs w:val="21"/>
              </w:rPr>
              <w:t>至下游</w:t>
            </w:r>
            <w:r w:rsidRPr="002F3527">
              <w:rPr>
                <w:rFonts w:hint="eastAsia"/>
                <w:color w:val="0D0D0D" w:themeColor="text1" w:themeTint="F2"/>
                <w:sz w:val="21"/>
                <w:szCs w:val="21"/>
              </w:rPr>
              <w:t>1</w:t>
            </w:r>
            <w:r w:rsidRPr="002F3527">
              <w:rPr>
                <w:color w:val="0D0D0D" w:themeColor="text1" w:themeTint="F2"/>
                <w:sz w:val="21"/>
                <w:szCs w:val="21"/>
              </w:rPr>
              <w:t>500m</w:t>
            </w:r>
          </w:p>
        </w:tc>
      </w:tr>
      <w:tr w:rsidR="002F3527" w:rsidRPr="002F3527">
        <w:trPr>
          <w:cantSplit/>
          <w:trHeight w:val="340"/>
          <w:jc w:val="center"/>
        </w:trPr>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地下水</w:t>
            </w:r>
          </w:p>
        </w:tc>
        <w:tc>
          <w:tcPr>
            <w:tcW w:w="664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以项目所在地为中心，</w:t>
            </w:r>
            <w:r w:rsidRPr="002F3527">
              <w:rPr>
                <w:color w:val="0D0D0D" w:themeColor="text1" w:themeTint="F2"/>
                <w:sz w:val="21"/>
                <w:szCs w:val="21"/>
              </w:rPr>
              <w:t>6km</w:t>
            </w:r>
            <w:r w:rsidRPr="002F3527">
              <w:rPr>
                <w:color w:val="0D0D0D" w:themeColor="text1" w:themeTint="F2"/>
                <w:sz w:val="21"/>
                <w:szCs w:val="21"/>
                <w:vertAlign w:val="superscript"/>
              </w:rPr>
              <w:t>2</w:t>
            </w:r>
            <w:r w:rsidRPr="002F3527">
              <w:rPr>
                <w:color w:val="0D0D0D" w:themeColor="text1" w:themeTint="F2"/>
                <w:sz w:val="21"/>
                <w:szCs w:val="21"/>
              </w:rPr>
              <w:t>的范围内</w:t>
            </w:r>
          </w:p>
        </w:tc>
      </w:tr>
      <w:tr w:rsidR="002F3527" w:rsidRPr="002F3527">
        <w:trPr>
          <w:cantSplit/>
          <w:trHeight w:val="340"/>
          <w:jc w:val="center"/>
        </w:trPr>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噪声</w:t>
            </w:r>
          </w:p>
        </w:tc>
        <w:tc>
          <w:tcPr>
            <w:tcW w:w="664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建设项目厂界外</w:t>
            </w:r>
            <w:r w:rsidRPr="002F3527">
              <w:rPr>
                <w:color w:val="0D0D0D" w:themeColor="text1" w:themeTint="F2"/>
                <w:sz w:val="21"/>
                <w:szCs w:val="21"/>
              </w:rPr>
              <w:t>200m</w:t>
            </w:r>
            <w:r w:rsidRPr="002F3527">
              <w:rPr>
                <w:color w:val="0D0D0D" w:themeColor="text1" w:themeTint="F2"/>
                <w:sz w:val="21"/>
                <w:szCs w:val="21"/>
              </w:rPr>
              <w:t>范围</w:t>
            </w:r>
          </w:p>
        </w:tc>
      </w:tr>
      <w:tr w:rsidR="002F3527" w:rsidRPr="002F3527">
        <w:trPr>
          <w:cantSplit/>
          <w:trHeight w:val="340"/>
          <w:jc w:val="center"/>
        </w:trPr>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风险</w:t>
            </w:r>
          </w:p>
        </w:tc>
        <w:tc>
          <w:tcPr>
            <w:tcW w:w="664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以项目建设地点为中心，半径</w:t>
            </w:r>
            <w:r w:rsidRPr="002F3527">
              <w:rPr>
                <w:color w:val="0D0D0D" w:themeColor="text1" w:themeTint="F2"/>
                <w:sz w:val="21"/>
                <w:szCs w:val="21"/>
              </w:rPr>
              <w:t>3km</w:t>
            </w:r>
            <w:r w:rsidRPr="002F3527">
              <w:rPr>
                <w:color w:val="0D0D0D" w:themeColor="text1" w:themeTint="F2"/>
                <w:sz w:val="21"/>
                <w:szCs w:val="21"/>
              </w:rPr>
              <w:t>范围</w:t>
            </w:r>
          </w:p>
        </w:tc>
      </w:tr>
      <w:tr w:rsidR="00BA3956" w:rsidRPr="002F3527">
        <w:trPr>
          <w:cantSplit/>
          <w:trHeight w:val="340"/>
          <w:jc w:val="center"/>
        </w:trPr>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总量控制</w:t>
            </w:r>
          </w:p>
        </w:tc>
        <w:tc>
          <w:tcPr>
            <w:tcW w:w="664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雨花区</w:t>
            </w:r>
            <w:r w:rsidRPr="002F3527">
              <w:rPr>
                <w:color w:val="0D0D0D" w:themeColor="text1" w:themeTint="F2"/>
                <w:sz w:val="21"/>
                <w:szCs w:val="21"/>
              </w:rPr>
              <w:t>范围内平衡</w:t>
            </w:r>
            <w:r w:rsidRPr="002F3527">
              <w:rPr>
                <w:rFonts w:cs="宋体" w:hint="eastAsia"/>
                <w:color w:val="0D0D0D" w:themeColor="text1" w:themeTint="F2"/>
                <w:sz w:val="21"/>
                <w:szCs w:val="21"/>
              </w:rPr>
              <w:t>（水污染物纳入城南污水处理厂的容量范围之内）</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2</w:t>
      </w:r>
      <w:r w:rsidRPr="002F3527">
        <w:rPr>
          <w:color w:val="0D0D0D" w:themeColor="text1" w:themeTint="F2"/>
        </w:rPr>
        <w:t>.4.2</w:t>
      </w:r>
      <w:r w:rsidRPr="002F3527">
        <w:rPr>
          <w:rFonts w:hint="eastAsia"/>
          <w:color w:val="0D0D0D" w:themeColor="text1" w:themeTint="F2"/>
        </w:rPr>
        <w:t>环境保护</w:t>
      </w:r>
      <w:r w:rsidRPr="002F3527">
        <w:rPr>
          <w:color w:val="0D0D0D" w:themeColor="text1" w:themeTint="F2"/>
        </w:rPr>
        <w:t>敏感目标</w:t>
      </w:r>
    </w:p>
    <w:p w:rsidR="00BA3956" w:rsidRPr="002F3527" w:rsidRDefault="00A23638">
      <w:pPr>
        <w:ind w:firstLine="480"/>
        <w:rPr>
          <w:color w:val="0D0D0D" w:themeColor="text1" w:themeTint="F2"/>
        </w:rPr>
      </w:pPr>
      <w:r w:rsidRPr="002F3527">
        <w:rPr>
          <w:color w:val="0D0D0D" w:themeColor="text1" w:themeTint="F2"/>
        </w:rPr>
        <w:t>本项目评价范围内主要环境敏感目标见表</w:t>
      </w:r>
      <w:r w:rsidRPr="002F3527">
        <w:rPr>
          <w:color w:val="0D0D0D" w:themeColor="text1" w:themeTint="F2"/>
        </w:rPr>
        <w:t>2.</w:t>
      </w:r>
      <w:r w:rsidRPr="002F3527">
        <w:rPr>
          <w:rFonts w:hint="eastAsia"/>
          <w:color w:val="0D0D0D" w:themeColor="text1" w:themeTint="F2"/>
        </w:rPr>
        <w:t>4-2</w:t>
      </w:r>
      <w:r w:rsidRPr="002F3527">
        <w:rPr>
          <w:color w:val="0D0D0D" w:themeColor="text1" w:themeTint="F2"/>
        </w:rPr>
        <w:t>，环境敏感目标分布见</w:t>
      </w:r>
      <w:r w:rsidRPr="002F3527">
        <w:rPr>
          <w:rFonts w:hint="eastAsia"/>
          <w:color w:val="0D0D0D" w:themeColor="text1" w:themeTint="F2"/>
        </w:rPr>
        <w:t>附</w:t>
      </w:r>
      <w:r w:rsidRPr="002F3527">
        <w:rPr>
          <w:color w:val="0D0D0D" w:themeColor="text1" w:themeTint="F2"/>
        </w:rPr>
        <w:t>图</w:t>
      </w:r>
      <w:r w:rsidRPr="002F3527">
        <w:rPr>
          <w:color w:val="0D0D0D" w:themeColor="text1" w:themeTint="F2"/>
        </w:rPr>
        <w:t>2.</w:t>
      </w:r>
      <w:r w:rsidRPr="002F3527">
        <w:rPr>
          <w:rFonts w:hint="eastAsia"/>
          <w:color w:val="0D0D0D" w:themeColor="text1" w:themeTint="F2"/>
        </w:rPr>
        <w:t>4</w:t>
      </w:r>
      <w:r w:rsidRPr="002F3527">
        <w:rPr>
          <w:color w:val="0D0D0D" w:themeColor="text1" w:themeTint="F2"/>
        </w:rPr>
        <w:t>-1</w:t>
      </w:r>
      <w:r w:rsidRPr="002F3527">
        <w:rPr>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snapToGrid w:val="0"/>
        <w:ind w:left="425" w:firstLineChars="0" w:firstLine="0"/>
        <w:jc w:val="center"/>
        <w:rPr>
          <w:b/>
          <w:color w:val="0D0D0D" w:themeColor="text1" w:themeTint="F2"/>
          <w:szCs w:val="28"/>
        </w:rPr>
      </w:pPr>
    </w:p>
    <w:p w:rsidR="00BA3956" w:rsidRPr="002F3527" w:rsidRDefault="00A23638">
      <w:pPr>
        <w:snapToGrid w:val="0"/>
        <w:ind w:left="425" w:firstLineChars="0" w:firstLine="0"/>
        <w:jc w:val="center"/>
        <w:rPr>
          <w:b/>
          <w:color w:val="0D0D0D" w:themeColor="text1" w:themeTint="F2"/>
          <w:szCs w:val="28"/>
        </w:rPr>
      </w:pPr>
      <w:r w:rsidRPr="002F3527">
        <w:rPr>
          <w:b/>
          <w:color w:val="0D0D0D" w:themeColor="text1" w:themeTint="F2"/>
          <w:szCs w:val="28"/>
        </w:rPr>
        <w:lastRenderedPageBreak/>
        <w:t>表</w:t>
      </w:r>
      <w:r w:rsidRPr="002F3527">
        <w:rPr>
          <w:b/>
          <w:color w:val="0D0D0D" w:themeColor="text1" w:themeTint="F2"/>
          <w:szCs w:val="28"/>
        </w:rPr>
        <w:t>2.</w:t>
      </w:r>
      <w:r w:rsidRPr="002F3527">
        <w:rPr>
          <w:rFonts w:hint="eastAsia"/>
          <w:b/>
          <w:color w:val="0D0D0D" w:themeColor="text1" w:themeTint="F2"/>
          <w:szCs w:val="28"/>
        </w:rPr>
        <w:t>4</w:t>
      </w:r>
      <w:r w:rsidRPr="002F3527">
        <w:rPr>
          <w:b/>
          <w:color w:val="0D0D0D" w:themeColor="text1" w:themeTint="F2"/>
          <w:szCs w:val="28"/>
        </w:rPr>
        <w:t>-</w:t>
      </w:r>
      <w:r w:rsidRPr="002F3527">
        <w:rPr>
          <w:rFonts w:hint="eastAsia"/>
          <w:b/>
          <w:color w:val="0D0D0D" w:themeColor="text1" w:themeTint="F2"/>
          <w:szCs w:val="28"/>
        </w:rPr>
        <w:t>2</w:t>
      </w:r>
      <w:r w:rsidRPr="002F3527">
        <w:rPr>
          <w:b/>
          <w:color w:val="0D0D0D" w:themeColor="text1" w:themeTint="F2"/>
          <w:szCs w:val="28"/>
        </w:rPr>
        <w:t xml:space="preserve">  </w:t>
      </w:r>
      <w:r w:rsidRPr="002F3527">
        <w:rPr>
          <w:b/>
          <w:color w:val="0D0D0D" w:themeColor="text1" w:themeTint="F2"/>
          <w:szCs w:val="28"/>
        </w:rPr>
        <w:t>主要环境敏感目标表</w:t>
      </w:r>
    </w:p>
    <w:tbl>
      <w:tblPr>
        <w:tblW w:w="852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88"/>
        <w:gridCol w:w="1702"/>
        <w:gridCol w:w="595"/>
        <w:gridCol w:w="709"/>
        <w:gridCol w:w="2126"/>
        <w:gridCol w:w="2602"/>
      </w:tblGrid>
      <w:tr w:rsidR="002F3527" w:rsidRPr="002F3527">
        <w:trPr>
          <w:cantSplit/>
          <w:trHeight w:val="340"/>
        </w:trPr>
        <w:tc>
          <w:tcPr>
            <w:tcW w:w="78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环境</w:t>
            </w:r>
          </w:p>
        </w:tc>
        <w:tc>
          <w:tcPr>
            <w:tcW w:w="1702" w:type="dxa"/>
            <w:vAlign w:val="center"/>
          </w:tcPr>
          <w:p w:rsidR="00BA3956" w:rsidRPr="002F3527" w:rsidRDefault="00A23638">
            <w:pPr>
              <w:pStyle w:val="ad"/>
              <w:adjustRightInd w:val="0"/>
              <w:spacing w:line="240" w:lineRule="auto"/>
              <w:ind w:firstLineChars="0" w:firstLine="0"/>
              <w:jc w:val="center"/>
              <w:rPr>
                <w:rFonts w:ascii="Times New Roman" w:eastAsia="宋体" w:hAnsi="Times New Roman" w:cs="Times New Roman"/>
                <w:b/>
                <w:color w:val="0D0D0D" w:themeColor="text1" w:themeTint="F2"/>
                <w:sz w:val="21"/>
                <w:szCs w:val="21"/>
              </w:rPr>
            </w:pPr>
            <w:r w:rsidRPr="002F3527">
              <w:rPr>
                <w:rFonts w:ascii="Times New Roman" w:eastAsia="宋体" w:hAnsi="Times New Roman" w:cs="Times New Roman"/>
                <w:b/>
                <w:color w:val="0D0D0D" w:themeColor="text1" w:themeTint="F2"/>
                <w:sz w:val="21"/>
                <w:szCs w:val="21"/>
              </w:rPr>
              <w:t>环境敏感</w:t>
            </w:r>
            <w:r w:rsidRPr="002F3527">
              <w:rPr>
                <w:rFonts w:ascii="Times New Roman" w:eastAsia="宋体" w:hAnsi="Times New Roman" w:cs="Times New Roman" w:hint="eastAsia"/>
                <w:b/>
                <w:color w:val="0D0D0D" w:themeColor="text1" w:themeTint="F2"/>
                <w:sz w:val="21"/>
                <w:szCs w:val="21"/>
              </w:rPr>
              <w:t>对象</w:t>
            </w:r>
          </w:p>
        </w:tc>
        <w:tc>
          <w:tcPr>
            <w:tcW w:w="59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方位</w:t>
            </w:r>
          </w:p>
        </w:tc>
        <w:tc>
          <w:tcPr>
            <w:tcW w:w="70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距离</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w:t>
            </w:r>
            <w:r w:rsidRPr="002F3527">
              <w:rPr>
                <w:b/>
                <w:color w:val="0D0D0D" w:themeColor="text1" w:themeTint="F2"/>
                <w:sz w:val="21"/>
                <w:szCs w:val="21"/>
              </w:rPr>
              <w:t>m</w:t>
            </w:r>
            <w:r w:rsidRPr="002F3527">
              <w:rPr>
                <w:b/>
                <w:color w:val="0D0D0D" w:themeColor="text1" w:themeTint="F2"/>
                <w:sz w:val="21"/>
                <w:szCs w:val="21"/>
              </w:rPr>
              <w:t>）</w:t>
            </w:r>
          </w:p>
        </w:tc>
        <w:tc>
          <w:tcPr>
            <w:tcW w:w="2126" w:type="dxa"/>
            <w:vAlign w:val="center"/>
          </w:tcPr>
          <w:p w:rsidR="00BA3956" w:rsidRPr="002F3527" w:rsidRDefault="00A23638">
            <w:pPr>
              <w:pStyle w:val="ad"/>
              <w:adjustRightInd w:val="0"/>
              <w:spacing w:line="240" w:lineRule="auto"/>
              <w:ind w:firstLineChars="0" w:firstLine="0"/>
              <w:jc w:val="center"/>
              <w:rPr>
                <w:rFonts w:ascii="Times New Roman" w:eastAsia="宋体" w:hAnsi="Times New Roman" w:cs="Times New Roman"/>
                <w:b/>
                <w:color w:val="0D0D0D" w:themeColor="text1" w:themeTint="F2"/>
                <w:sz w:val="21"/>
                <w:szCs w:val="21"/>
              </w:rPr>
            </w:pPr>
            <w:r w:rsidRPr="002F3527">
              <w:rPr>
                <w:rFonts w:ascii="Times New Roman" w:eastAsia="宋体" w:hAnsi="Times New Roman" w:cs="Times New Roman"/>
                <w:b/>
                <w:color w:val="0D0D0D" w:themeColor="text1" w:themeTint="F2"/>
                <w:sz w:val="21"/>
                <w:szCs w:val="21"/>
              </w:rPr>
              <w:t>规模（户</w:t>
            </w:r>
            <w:r w:rsidRPr="002F3527">
              <w:rPr>
                <w:rFonts w:ascii="Times New Roman" w:eastAsia="宋体" w:hAnsi="Times New Roman" w:cs="Times New Roman"/>
                <w:b/>
                <w:color w:val="0D0D0D" w:themeColor="text1" w:themeTint="F2"/>
                <w:sz w:val="21"/>
                <w:szCs w:val="21"/>
              </w:rPr>
              <w:t>/</w:t>
            </w:r>
            <w:r w:rsidRPr="002F3527">
              <w:rPr>
                <w:rFonts w:ascii="Times New Roman" w:eastAsia="宋体" w:hAnsi="Times New Roman" w:cs="Times New Roman"/>
                <w:b/>
                <w:color w:val="0D0D0D" w:themeColor="text1" w:themeTint="F2"/>
                <w:sz w:val="21"/>
                <w:szCs w:val="21"/>
              </w:rPr>
              <w:t>人）</w:t>
            </w:r>
          </w:p>
        </w:tc>
        <w:tc>
          <w:tcPr>
            <w:tcW w:w="260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环境功能</w:t>
            </w:r>
          </w:p>
        </w:tc>
      </w:tr>
      <w:tr w:rsidR="002F3527" w:rsidRPr="002F3527">
        <w:trPr>
          <w:cantSplit/>
          <w:trHeight w:val="340"/>
        </w:trPr>
        <w:tc>
          <w:tcPr>
            <w:tcW w:w="78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空气环境</w:t>
            </w: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石林大公园</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890</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2831</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7000</w:t>
            </w:r>
            <w:r w:rsidRPr="002F3527">
              <w:rPr>
                <w:rFonts w:hint="eastAsia"/>
                <w:color w:val="0D0D0D" w:themeColor="text1" w:themeTint="F2"/>
                <w:sz w:val="21"/>
                <w:szCs w:val="21"/>
              </w:rPr>
              <w:t>人</w:t>
            </w:r>
          </w:p>
        </w:tc>
        <w:tc>
          <w:tcPr>
            <w:tcW w:w="2602"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《环境空气质量标准》（</w:t>
            </w:r>
            <w:r w:rsidRPr="002F3527">
              <w:rPr>
                <w:color w:val="0D0D0D" w:themeColor="text1" w:themeTint="F2"/>
                <w:sz w:val="21"/>
                <w:szCs w:val="21"/>
              </w:rPr>
              <w:t>GB3095-2012</w:t>
            </w:r>
            <w:r w:rsidRPr="002F3527">
              <w:rPr>
                <w:color w:val="0D0D0D" w:themeColor="text1" w:themeTint="F2"/>
                <w:sz w:val="21"/>
                <w:szCs w:val="21"/>
              </w:rPr>
              <w:t>）二级标准要求</w:t>
            </w: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南奥新居</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1080</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1201</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4203</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东方剑桥幼儿园</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1024</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5</w:t>
            </w:r>
            <w:r w:rsidRPr="002F3527">
              <w:rPr>
                <w:rFonts w:hint="eastAsia"/>
                <w:color w:val="0D0D0D" w:themeColor="text1" w:themeTint="F2"/>
                <w:sz w:val="21"/>
                <w:szCs w:val="21"/>
              </w:rPr>
              <w:t>00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金叶花园</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912</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r w:rsidRPr="002F3527">
              <w:rPr>
                <w:color w:val="0D0D0D" w:themeColor="text1" w:themeTint="F2"/>
                <w:sz w:val="21"/>
                <w:szCs w:val="21"/>
              </w:rPr>
              <w:t>805</w:t>
            </w:r>
            <w:r w:rsidRPr="002F3527">
              <w:rPr>
                <w:rFonts w:hint="eastAsia"/>
                <w:color w:val="0D0D0D" w:themeColor="text1" w:themeTint="F2"/>
                <w:sz w:val="21"/>
                <w:szCs w:val="21"/>
              </w:rPr>
              <w:t>户</w:t>
            </w:r>
            <w:r w:rsidRPr="002F3527">
              <w:rPr>
                <w:color w:val="0D0D0D" w:themeColor="text1" w:themeTint="F2"/>
                <w:sz w:val="21"/>
                <w:szCs w:val="21"/>
              </w:rPr>
              <w:t>，</w:t>
            </w:r>
            <w:r w:rsidRPr="002F3527">
              <w:rPr>
                <w:rFonts w:hint="eastAsia"/>
                <w:color w:val="0D0D0D" w:themeColor="text1" w:themeTint="F2"/>
                <w:sz w:val="21"/>
                <w:szCs w:val="21"/>
              </w:rPr>
              <w:t>约</w:t>
            </w:r>
            <w:r w:rsidRPr="002F3527">
              <w:rPr>
                <w:rFonts w:hint="eastAsia"/>
                <w:color w:val="0D0D0D" w:themeColor="text1" w:themeTint="F2"/>
                <w:sz w:val="21"/>
                <w:szCs w:val="21"/>
              </w:rPr>
              <w:t>6317</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金叶花园幼儿园</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1103</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400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凤凰美地</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978</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941</w:t>
            </w:r>
            <w:r w:rsidRPr="002F3527">
              <w:rPr>
                <w:rFonts w:hint="eastAsia"/>
                <w:color w:val="0D0D0D" w:themeColor="text1" w:themeTint="F2"/>
                <w:sz w:val="21"/>
                <w:szCs w:val="21"/>
              </w:rPr>
              <w:t>户</w:t>
            </w:r>
            <w:r w:rsidRPr="002F3527">
              <w:rPr>
                <w:color w:val="0D0D0D" w:themeColor="text1" w:themeTint="F2"/>
                <w:sz w:val="21"/>
                <w:szCs w:val="21"/>
              </w:rPr>
              <w:t>，</w:t>
            </w:r>
            <w:r w:rsidRPr="002F3527">
              <w:rPr>
                <w:rFonts w:hint="eastAsia"/>
                <w:color w:val="0D0D0D" w:themeColor="text1" w:themeTint="F2"/>
                <w:sz w:val="21"/>
                <w:szCs w:val="21"/>
              </w:rPr>
              <w:t>约</w:t>
            </w:r>
            <w:r w:rsidRPr="002F3527">
              <w:rPr>
                <w:rFonts w:hint="eastAsia"/>
                <w:color w:val="0D0D0D" w:themeColor="text1" w:themeTint="F2"/>
                <w:sz w:val="21"/>
                <w:szCs w:val="21"/>
              </w:rPr>
              <w:t>3293</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外语学院</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1042</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w:t>
            </w:r>
            <w:r w:rsidRPr="002F3527">
              <w:rPr>
                <w:color w:val="0D0D0D" w:themeColor="text1" w:themeTint="F2"/>
                <w:sz w:val="21"/>
                <w:szCs w:val="21"/>
              </w:rPr>
              <w:t>师生约</w:t>
            </w:r>
            <w:r w:rsidRPr="002F3527">
              <w:rPr>
                <w:rFonts w:hint="eastAsia"/>
                <w:color w:val="0D0D0D" w:themeColor="text1" w:themeTint="F2"/>
                <w:sz w:val="21"/>
                <w:szCs w:val="21"/>
              </w:rPr>
              <w:t>2000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正达公寓</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1152</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568</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1988</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惠安新居</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1120</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1580</w:t>
            </w:r>
            <w:r w:rsidRPr="002F3527">
              <w:rPr>
                <w:rFonts w:hint="eastAsia"/>
                <w:color w:val="0D0D0D" w:themeColor="text1" w:themeTint="F2"/>
                <w:sz w:val="21"/>
                <w:szCs w:val="21"/>
              </w:rPr>
              <w:t>户</w:t>
            </w:r>
            <w:r w:rsidRPr="002F3527">
              <w:rPr>
                <w:color w:val="0D0D0D" w:themeColor="text1" w:themeTint="F2"/>
                <w:sz w:val="21"/>
                <w:szCs w:val="21"/>
              </w:rPr>
              <w:t>，</w:t>
            </w:r>
            <w:r w:rsidRPr="002F3527">
              <w:rPr>
                <w:rFonts w:hint="eastAsia"/>
                <w:color w:val="0D0D0D" w:themeColor="text1" w:themeTint="F2"/>
                <w:sz w:val="21"/>
                <w:szCs w:val="21"/>
              </w:rPr>
              <w:t>约</w:t>
            </w:r>
            <w:r w:rsidRPr="002F3527">
              <w:rPr>
                <w:rFonts w:hint="eastAsia"/>
                <w:color w:val="0D0D0D" w:themeColor="text1" w:themeTint="F2"/>
                <w:sz w:val="21"/>
                <w:szCs w:val="21"/>
              </w:rPr>
              <w:t>5530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向阳雅居</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1675</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1092</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3822</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板桥新村</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1760</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2000</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7000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锦华新城</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1272</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729</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2551</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锦华新城幼儿园</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1574</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3</w:t>
            </w:r>
            <w:r w:rsidRPr="002F3527">
              <w:rPr>
                <w:rFonts w:hint="eastAsia"/>
                <w:color w:val="0D0D0D" w:themeColor="text1" w:themeTint="F2"/>
                <w:sz w:val="21"/>
                <w:szCs w:val="21"/>
              </w:rPr>
              <w:t>00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明发普泰</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1395</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300</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color w:val="0D0D0D" w:themeColor="text1" w:themeTint="F2"/>
                <w:sz w:val="21"/>
                <w:szCs w:val="21"/>
              </w:rPr>
              <w:t>100</w:t>
            </w:r>
            <w:r w:rsidRPr="002F3527">
              <w:rPr>
                <w:rFonts w:hint="eastAsia"/>
                <w:color w:val="0D0D0D" w:themeColor="text1" w:themeTint="F2"/>
                <w:sz w:val="21"/>
                <w:szCs w:val="21"/>
              </w:rPr>
              <w:t>8</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朝阳西苑</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1705</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r w:rsidRPr="002F3527">
              <w:rPr>
                <w:rFonts w:hint="eastAsia"/>
                <w:color w:val="0D0D0D" w:themeColor="text1" w:themeTint="F2"/>
                <w:sz w:val="21"/>
                <w:szCs w:val="21"/>
              </w:rPr>
              <w:t>00</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color w:val="0D0D0D" w:themeColor="text1" w:themeTint="F2"/>
                <w:sz w:val="21"/>
                <w:szCs w:val="21"/>
              </w:rPr>
              <w:t>70</w:t>
            </w:r>
            <w:r w:rsidRPr="002F3527">
              <w:rPr>
                <w:rFonts w:hint="eastAsia"/>
                <w:color w:val="0D0D0D" w:themeColor="text1" w:themeTint="F2"/>
                <w:sz w:val="21"/>
                <w:szCs w:val="21"/>
              </w:rPr>
              <w:t>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静华公寓</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1729</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r w:rsidRPr="002F3527">
              <w:rPr>
                <w:rFonts w:hint="eastAsia"/>
                <w:color w:val="0D0D0D" w:themeColor="text1" w:themeTint="F2"/>
                <w:sz w:val="21"/>
                <w:szCs w:val="21"/>
              </w:rPr>
              <w:t>00</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color w:val="0D0D0D" w:themeColor="text1" w:themeTint="F2"/>
                <w:sz w:val="21"/>
                <w:szCs w:val="21"/>
              </w:rPr>
              <w:t>70</w:t>
            </w:r>
            <w:r w:rsidRPr="002F3527">
              <w:rPr>
                <w:rFonts w:hint="eastAsia"/>
                <w:color w:val="0D0D0D" w:themeColor="text1" w:themeTint="F2"/>
                <w:sz w:val="21"/>
                <w:szCs w:val="21"/>
              </w:rPr>
              <w:t>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南京市应用技术学校</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1478</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6</w:t>
            </w:r>
            <w:r w:rsidRPr="002F3527">
              <w:rPr>
                <w:rFonts w:hint="eastAsia"/>
                <w:color w:val="0D0D0D" w:themeColor="text1" w:themeTint="F2"/>
                <w:sz w:val="21"/>
                <w:szCs w:val="21"/>
              </w:rPr>
              <w:t>00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解放军国际关系幼儿园</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1600</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2</w:t>
            </w:r>
            <w:r w:rsidRPr="002F3527">
              <w:rPr>
                <w:rFonts w:hint="eastAsia"/>
                <w:color w:val="0D0D0D" w:themeColor="text1" w:themeTint="F2"/>
                <w:sz w:val="21"/>
                <w:szCs w:val="21"/>
              </w:rPr>
              <w:t>00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板桥小学</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1902</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120</w:t>
            </w:r>
            <w:r w:rsidRPr="002F3527">
              <w:rPr>
                <w:rFonts w:hint="eastAsia"/>
                <w:color w:val="0D0D0D" w:themeColor="text1" w:themeTint="F2"/>
                <w:sz w:val="21"/>
                <w:szCs w:val="21"/>
              </w:rPr>
              <w:t>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板桥中学</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2458</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2</w:t>
            </w:r>
            <w:r w:rsidRPr="002F3527">
              <w:rPr>
                <w:rFonts w:hint="eastAsia"/>
                <w:color w:val="0D0D0D" w:themeColor="text1" w:themeTint="F2"/>
                <w:sz w:val="21"/>
                <w:szCs w:val="21"/>
              </w:rPr>
              <w:t>00</w:t>
            </w:r>
            <w:r w:rsidRPr="002F3527">
              <w:rPr>
                <w:color w:val="0D0D0D" w:themeColor="text1" w:themeTint="F2"/>
                <w:sz w:val="21"/>
                <w:szCs w:val="21"/>
              </w:rPr>
              <w:t>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南京市雨花医院</w:t>
            </w:r>
            <w:r w:rsidRPr="002F3527">
              <w:rPr>
                <w:rFonts w:hint="eastAsia"/>
                <w:color w:val="0D0D0D" w:themeColor="text1" w:themeTint="F2"/>
                <w:sz w:val="21"/>
                <w:szCs w:val="21"/>
              </w:rPr>
              <w:t>-</w:t>
            </w:r>
            <w:r w:rsidRPr="002F3527">
              <w:rPr>
                <w:rFonts w:hint="eastAsia"/>
                <w:color w:val="0D0D0D" w:themeColor="text1" w:themeTint="F2"/>
                <w:sz w:val="21"/>
                <w:szCs w:val="21"/>
              </w:rPr>
              <w:t>急诊</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2486</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约</w:t>
            </w:r>
            <w:r w:rsidRPr="002F3527">
              <w:rPr>
                <w:rFonts w:hint="eastAsia"/>
                <w:color w:val="0D0D0D" w:themeColor="text1" w:themeTint="F2"/>
                <w:sz w:val="21"/>
                <w:szCs w:val="21"/>
              </w:rPr>
              <w:t>120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人才公寓</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1076</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约</w:t>
            </w:r>
            <w:r w:rsidRPr="002F3527">
              <w:rPr>
                <w:color w:val="0D0D0D" w:themeColor="text1" w:themeTint="F2"/>
                <w:sz w:val="21"/>
                <w:szCs w:val="21"/>
              </w:rPr>
              <w:t>400</w:t>
            </w:r>
            <w:r w:rsidRPr="002F3527">
              <w:rPr>
                <w:rFonts w:hint="eastAsia"/>
                <w:color w:val="0D0D0D" w:themeColor="text1" w:themeTint="F2"/>
                <w:sz w:val="21"/>
                <w:szCs w:val="21"/>
              </w:rPr>
              <w:t>人</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软件谷创新创业城</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约</w:t>
            </w:r>
            <w:r w:rsidRPr="002F3527">
              <w:rPr>
                <w:rFonts w:hint="eastAsia"/>
                <w:color w:val="0D0D0D" w:themeColor="text1" w:themeTint="F2"/>
                <w:sz w:val="21"/>
                <w:szCs w:val="21"/>
              </w:rPr>
              <w:t>372</w:t>
            </w:r>
            <w:r w:rsidRPr="002F3527">
              <w:rPr>
                <w:rFonts w:hint="eastAsia"/>
                <w:color w:val="0D0D0D" w:themeColor="text1" w:themeTint="F2"/>
                <w:sz w:val="21"/>
                <w:szCs w:val="21"/>
              </w:rPr>
              <w:t>家企业</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地表</w:t>
            </w:r>
            <w:r w:rsidRPr="002F3527">
              <w:rPr>
                <w:color w:val="0D0D0D" w:themeColor="text1" w:themeTint="F2"/>
                <w:sz w:val="21"/>
                <w:szCs w:val="21"/>
              </w:rPr>
              <w:t>水环境</w:t>
            </w: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长江</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NW</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1800</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大型</w:t>
            </w:r>
          </w:p>
        </w:tc>
        <w:tc>
          <w:tcPr>
            <w:tcW w:w="26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《地表水环境质量标准》（</w:t>
            </w:r>
            <w:r w:rsidRPr="002F3527">
              <w:rPr>
                <w:color w:val="0D0D0D" w:themeColor="text1" w:themeTint="F2"/>
                <w:sz w:val="21"/>
                <w:szCs w:val="21"/>
              </w:rPr>
              <w:t>GB3838-2002</w:t>
            </w:r>
            <w:r w:rsidRPr="002F3527">
              <w:rPr>
                <w:color w:val="0D0D0D" w:themeColor="text1" w:themeTint="F2"/>
                <w:sz w:val="21"/>
                <w:szCs w:val="21"/>
              </w:rPr>
              <w:t>）</w:t>
            </w:r>
            <w:r w:rsidRPr="002F3527">
              <w:rPr>
                <w:rFonts w:hint="eastAsia"/>
                <w:color w:val="0D0D0D" w:themeColor="text1" w:themeTint="F2"/>
                <w:sz w:val="21"/>
                <w:szCs w:val="21"/>
              </w:rPr>
              <w:t>Ⅱ</w:t>
            </w:r>
            <w:r w:rsidRPr="002F3527">
              <w:rPr>
                <w:color w:val="0D0D0D" w:themeColor="text1" w:themeTint="F2"/>
                <w:sz w:val="21"/>
                <w:szCs w:val="21"/>
              </w:rPr>
              <w:t>类标准</w:t>
            </w: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板桥河</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NE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155</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小型</w:t>
            </w:r>
          </w:p>
        </w:tc>
        <w:tc>
          <w:tcPr>
            <w:tcW w:w="26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《地表水环境质量标准》（</w:t>
            </w:r>
            <w:r w:rsidRPr="002F3527">
              <w:rPr>
                <w:color w:val="0D0D0D" w:themeColor="text1" w:themeTint="F2"/>
                <w:sz w:val="21"/>
                <w:szCs w:val="21"/>
              </w:rPr>
              <w:t>GB3838-2002</w:t>
            </w:r>
            <w:r w:rsidRPr="002F3527">
              <w:rPr>
                <w:color w:val="0D0D0D" w:themeColor="text1" w:themeTint="F2"/>
                <w:sz w:val="21"/>
                <w:szCs w:val="21"/>
              </w:rPr>
              <w:t>）</w:t>
            </w:r>
            <w:r w:rsidRPr="002F3527">
              <w:rPr>
                <w:rFonts w:hint="eastAsia"/>
                <w:color w:val="0D0D0D" w:themeColor="text1" w:themeTint="F2"/>
                <w:sz w:val="21"/>
                <w:szCs w:val="21"/>
              </w:rPr>
              <w:t>Ⅳ</w:t>
            </w:r>
            <w:r w:rsidRPr="002F3527">
              <w:rPr>
                <w:color w:val="0D0D0D" w:themeColor="text1" w:themeTint="F2"/>
                <w:sz w:val="21"/>
                <w:szCs w:val="21"/>
              </w:rPr>
              <w:t>类标准</w:t>
            </w:r>
          </w:p>
        </w:tc>
      </w:tr>
      <w:tr w:rsidR="002F3527" w:rsidRPr="002F3527">
        <w:trPr>
          <w:cantSplit/>
          <w:trHeight w:val="340"/>
        </w:trPr>
        <w:tc>
          <w:tcPr>
            <w:tcW w:w="7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声环境</w:t>
            </w:r>
          </w:p>
        </w:tc>
        <w:tc>
          <w:tcPr>
            <w:tcW w:w="5132" w:type="dxa"/>
            <w:gridSpan w:val="4"/>
            <w:vAlign w:val="center"/>
          </w:tcPr>
          <w:p w:rsidR="00BA3956" w:rsidRPr="002F3527" w:rsidRDefault="00A23638">
            <w:pPr>
              <w:autoSpaceDE w:val="0"/>
              <w:autoSpaceDN w:val="0"/>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项目厂界</w:t>
            </w:r>
            <w:r w:rsidRPr="002F3527">
              <w:rPr>
                <w:rFonts w:hint="eastAsia"/>
                <w:color w:val="0D0D0D" w:themeColor="text1" w:themeTint="F2"/>
                <w:sz w:val="21"/>
                <w:szCs w:val="21"/>
              </w:rPr>
              <w:t>200m</w:t>
            </w:r>
            <w:r w:rsidRPr="002F3527">
              <w:rPr>
                <w:rFonts w:hint="eastAsia"/>
                <w:color w:val="0D0D0D" w:themeColor="text1" w:themeTint="F2"/>
                <w:sz w:val="21"/>
                <w:szCs w:val="21"/>
              </w:rPr>
              <w:t>范围</w:t>
            </w:r>
          </w:p>
        </w:tc>
        <w:tc>
          <w:tcPr>
            <w:tcW w:w="26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《声环境质量标准》（</w:t>
            </w:r>
            <w:r w:rsidRPr="002F3527">
              <w:rPr>
                <w:color w:val="0D0D0D" w:themeColor="text1" w:themeTint="F2"/>
                <w:sz w:val="21"/>
                <w:szCs w:val="21"/>
              </w:rPr>
              <w:t>GB3096-2008</w:t>
            </w:r>
            <w:r w:rsidRPr="002F3527">
              <w:rPr>
                <w:color w:val="0D0D0D" w:themeColor="text1" w:themeTint="F2"/>
                <w:sz w:val="21"/>
                <w:szCs w:val="21"/>
              </w:rPr>
              <w:t>）</w:t>
            </w:r>
            <w:r w:rsidRPr="002F3527">
              <w:rPr>
                <w:rFonts w:hint="eastAsia"/>
                <w:color w:val="0D0D0D" w:themeColor="text1" w:themeTint="F2"/>
                <w:sz w:val="21"/>
                <w:szCs w:val="21"/>
              </w:rPr>
              <w:t>3</w:t>
            </w:r>
            <w:r w:rsidRPr="002F3527">
              <w:rPr>
                <w:color w:val="0D0D0D" w:themeColor="text1" w:themeTint="F2"/>
                <w:sz w:val="21"/>
                <w:szCs w:val="21"/>
              </w:rPr>
              <w:t>类标准</w:t>
            </w:r>
          </w:p>
        </w:tc>
      </w:tr>
      <w:tr w:rsidR="002F3527" w:rsidRPr="002F3527">
        <w:trPr>
          <w:cantSplit/>
          <w:trHeight w:val="340"/>
        </w:trPr>
        <w:tc>
          <w:tcPr>
            <w:tcW w:w="78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生态环境</w:t>
            </w:r>
          </w:p>
        </w:tc>
        <w:tc>
          <w:tcPr>
            <w:tcW w:w="1702" w:type="dxa"/>
            <w:vAlign w:val="center"/>
          </w:tcPr>
          <w:p w:rsidR="00BA3956" w:rsidRPr="002F3527" w:rsidRDefault="00A23638">
            <w:pPr>
              <w:autoSpaceDE w:val="0"/>
              <w:autoSpaceDN w:val="0"/>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三桥湿地公园</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NE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2058</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二级管控区</w:t>
            </w:r>
            <w:r w:rsidRPr="002F3527">
              <w:rPr>
                <w:rFonts w:hint="eastAsia"/>
                <w:color w:val="0D0D0D" w:themeColor="text1" w:themeTint="F2"/>
                <w:sz w:val="21"/>
                <w:szCs w:val="21"/>
              </w:rPr>
              <w:t>0.03km</w:t>
            </w:r>
            <w:r w:rsidRPr="002F3527">
              <w:rPr>
                <w:rFonts w:hint="eastAsia"/>
                <w:color w:val="0D0D0D" w:themeColor="text1" w:themeTint="F2"/>
                <w:sz w:val="21"/>
                <w:szCs w:val="21"/>
                <w:vertAlign w:val="superscript"/>
              </w:rPr>
              <w:t>2</w:t>
            </w:r>
          </w:p>
        </w:tc>
        <w:tc>
          <w:tcPr>
            <w:tcW w:w="2602"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《江苏省生态红线区域保护规划》</w:t>
            </w: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utoSpaceDE w:val="0"/>
              <w:autoSpaceDN w:val="0"/>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牛首山风景名胜区</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SE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3950</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二级管控区</w:t>
            </w:r>
            <w:r w:rsidRPr="002F3527">
              <w:rPr>
                <w:rFonts w:hint="eastAsia"/>
                <w:color w:val="0D0D0D" w:themeColor="text1" w:themeTint="F2"/>
                <w:sz w:val="21"/>
                <w:szCs w:val="21"/>
              </w:rPr>
              <w:t>2.53km</w:t>
            </w:r>
            <w:r w:rsidRPr="002F3527">
              <w:rPr>
                <w:rFonts w:hint="eastAsia"/>
                <w:color w:val="0D0D0D" w:themeColor="text1" w:themeTint="F2"/>
                <w:sz w:val="21"/>
                <w:szCs w:val="21"/>
                <w:vertAlign w:val="superscript"/>
              </w:rPr>
              <w:t>2</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2" w:type="dxa"/>
            <w:vAlign w:val="center"/>
          </w:tcPr>
          <w:p w:rsidR="00BA3956" w:rsidRPr="002F3527" w:rsidRDefault="00A23638">
            <w:pPr>
              <w:autoSpaceDE w:val="0"/>
              <w:autoSpaceDN w:val="0"/>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夹江饮用水水源保护区</w:t>
            </w:r>
          </w:p>
        </w:tc>
        <w:tc>
          <w:tcPr>
            <w:tcW w:w="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NE</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4650</w:t>
            </w:r>
          </w:p>
        </w:tc>
        <w:tc>
          <w:tcPr>
            <w:tcW w:w="2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一级管控区</w:t>
            </w:r>
            <w:r w:rsidRPr="002F3527">
              <w:rPr>
                <w:rFonts w:hint="eastAsia"/>
                <w:color w:val="0D0D0D" w:themeColor="text1" w:themeTint="F2"/>
                <w:sz w:val="21"/>
                <w:szCs w:val="21"/>
              </w:rPr>
              <w:t>3.87km</w:t>
            </w:r>
            <w:r w:rsidRPr="002F3527">
              <w:rPr>
                <w:rFonts w:hint="eastAsia"/>
                <w:color w:val="0D0D0D" w:themeColor="text1" w:themeTint="F2"/>
                <w:sz w:val="21"/>
                <w:szCs w:val="21"/>
                <w:vertAlign w:val="superscript"/>
              </w:rPr>
              <w:t>2</w:t>
            </w:r>
          </w:p>
        </w:tc>
        <w:tc>
          <w:tcPr>
            <w:tcW w:w="26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BA3956" w:rsidRPr="002F3527">
        <w:trPr>
          <w:cantSplit/>
          <w:trHeight w:val="340"/>
        </w:trPr>
        <w:tc>
          <w:tcPr>
            <w:tcW w:w="7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地下水</w:t>
            </w:r>
          </w:p>
        </w:tc>
        <w:tc>
          <w:tcPr>
            <w:tcW w:w="7734" w:type="dxa"/>
            <w:gridSpan w:val="5"/>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以项目所在地为中心，</w:t>
            </w:r>
            <w:r w:rsidRPr="002F3527">
              <w:rPr>
                <w:color w:val="0D0D0D" w:themeColor="text1" w:themeTint="F2"/>
                <w:sz w:val="21"/>
                <w:szCs w:val="21"/>
              </w:rPr>
              <w:t>6km</w:t>
            </w:r>
            <w:r w:rsidRPr="002F3527">
              <w:rPr>
                <w:color w:val="0D0D0D" w:themeColor="text1" w:themeTint="F2"/>
                <w:sz w:val="21"/>
                <w:szCs w:val="21"/>
                <w:vertAlign w:val="superscript"/>
              </w:rPr>
              <w:t>2</w:t>
            </w:r>
            <w:r w:rsidRPr="002F3527">
              <w:rPr>
                <w:color w:val="0D0D0D" w:themeColor="text1" w:themeTint="F2"/>
                <w:sz w:val="21"/>
                <w:szCs w:val="21"/>
              </w:rPr>
              <w:t>的范围</w:t>
            </w:r>
          </w:p>
        </w:tc>
      </w:tr>
    </w:tbl>
    <w:p w:rsidR="00BA3956" w:rsidRPr="002F3527" w:rsidRDefault="00BA3956">
      <w:pPr>
        <w:adjustRightInd w:val="0"/>
        <w:snapToGrid w:val="0"/>
        <w:spacing w:line="240" w:lineRule="auto"/>
        <w:ind w:firstLine="480"/>
        <w:rPr>
          <w:color w:val="0D0D0D" w:themeColor="text1" w:themeTint="F2"/>
        </w:rPr>
      </w:pPr>
      <w:bookmarkStart w:id="17" w:name="_Toc498705073"/>
    </w:p>
    <w:p w:rsidR="00BA3956" w:rsidRPr="002F3527" w:rsidRDefault="00A23638">
      <w:pPr>
        <w:pStyle w:val="2"/>
        <w:rPr>
          <w:color w:val="0D0D0D" w:themeColor="text1" w:themeTint="F2"/>
        </w:rPr>
      </w:pPr>
      <w:r w:rsidRPr="002F3527">
        <w:rPr>
          <w:rFonts w:hint="eastAsia"/>
          <w:color w:val="0D0D0D" w:themeColor="text1" w:themeTint="F2"/>
        </w:rPr>
        <w:lastRenderedPageBreak/>
        <w:t>2</w:t>
      </w:r>
      <w:r w:rsidRPr="002F3527">
        <w:rPr>
          <w:color w:val="0D0D0D" w:themeColor="text1" w:themeTint="F2"/>
        </w:rPr>
        <w:t>.5</w:t>
      </w:r>
      <w:r w:rsidRPr="002F3527">
        <w:rPr>
          <w:rFonts w:hint="eastAsia"/>
          <w:color w:val="0D0D0D" w:themeColor="text1" w:themeTint="F2"/>
        </w:rPr>
        <w:t>相关</w:t>
      </w:r>
      <w:r w:rsidRPr="002F3527">
        <w:rPr>
          <w:color w:val="0D0D0D" w:themeColor="text1" w:themeTint="F2"/>
        </w:rPr>
        <w:t>规划及环境功能</w:t>
      </w:r>
      <w:r w:rsidRPr="002F3527">
        <w:rPr>
          <w:rFonts w:hint="eastAsia"/>
          <w:color w:val="0D0D0D" w:themeColor="text1" w:themeTint="F2"/>
        </w:rPr>
        <w:t>区划</w:t>
      </w:r>
      <w:bookmarkEnd w:id="17"/>
    </w:p>
    <w:p w:rsidR="00BA3956" w:rsidRPr="002F3527" w:rsidRDefault="00A23638">
      <w:pPr>
        <w:pStyle w:val="3"/>
        <w:rPr>
          <w:color w:val="0D0D0D" w:themeColor="text1" w:themeTint="F2"/>
        </w:rPr>
      </w:pPr>
      <w:r w:rsidRPr="002F3527">
        <w:rPr>
          <w:rFonts w:hint="eastAsia"/>
          <w:color w:val="0D0D0D" w:themeColor="text1" w:themeTint="F2"/>
        </w:rPr>
        <w:t>2</w:t>
      </w:r>
      <w:r w:rsidRPr="002F3527">
        <w:rPr>
          <w:color w:val="0D0D0D" w:themeColor="text1" w:themeTint="F2"/>
        </w:rPr>
        <w:t>.5.1</w:t>
      </w:r>
      <w:r w:rsidRPr="002F3527">
        <w:rPr>
          <w:rFonts w:hint="eastAsia"/>
          <w:color w:val="0D0D0D" w:themeColor="text1" w:themeTint="F2"/>
        </w:rPr>
        <w:t>相关规划</w:t>
      </w:r>
    </w:p>
    <w:p w:rsidR="00BA3956" w:rsidRPr="002F3527" w:rsidRDefault="00A23638">
      <w:pPr>
        <w:pStyle w:val="4"/>
        <w:rPr>
          <w:color w:val="0D0D0D" w:themeColor="text1" w:themeTint="F2"/>
        </w:rPr>
      </w:pPr>
      <w:r w:rsidRPr="002F3527">
        <w:rPr>
          <w:color w:val="0D0D0D" w:themeColor="text1" w:themeTint="F2"/>
        </w:rPr>
        <w:t>2.5.1.1</w:t>
      </w:r>
      <w:r w:rsidRPr="002F3527">
        <w:rPr>
          <w:rFonts w:hint="eastAsia"/>
          <w:color w:val="0D0D0D" w:themeColor="text1" w:themeTint="F2"/>
        </w:rPr>
        <w:t>南京市</w:t>
      </w:r>
      <w:r w:rsidRPr="002F3527">
        <w:rPr>
          <w:color w:val="0D0D0D" w:themeColor="text1" w:themeTint="F2"/>
        </w:rPr>
        <w:t>总体规划（</w:t>
      </w:r>
      <w:r w:rsidRPr="002F3527">
        <w:rPr>
          <w:rFonts w:hint="eastAsia"/>
          <w:color w:val="0D0D0D" w:themeColor="text1" w:themeTint="F2"/>
        </w:rPr>
        <w:t>2007</w:t>
      </w:r>
      <w:r w:rsidRPr="002F3527">
        <w:rPr>
          <w:color w:val="0D0D0D" w:themeColor="text1" w:themeTint="F2"/>
        </w:rPr>
        <w:t>~2030</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根据《南京市总体规划（</w:t>
      </w:r>
      <w:r w:rsidRPr="002F3527">
        <w:rPr>
          <w:rFonts w:hint="eastAsia"/>
          <w:color w:val="0D0D0D" w:themeColor="text1" w:themeTint="F2"/>
        </w:rPr>
        <w:t>2007-2030</w:t>
      </w:r>
      <w:r w:rsidRPr="002F3527">
        <w:rPr>
          <w:rFonts w:hint="eastAsia"/>
          <w:color w:val="0D0D0D" w:themeColor="text1" w:themeTint="F2"/>
        </w:rPr>
        <w:t>）》，中心城区由主城和东山、仙林、江北三个副城构成，是南京都市区的核心区，总面积约</w:t>
      </w:r>
      <w:r w:rsidRPr="002F3527">
        <w:rPr>
          <w:rFonts w:hint="eastAsia"/>
          <w:color w:val="0D0D0D" w:themeColor="text1" w:themeTint="F2"/>
        </w:rPr>
        <w:t>846</w:t>
      </w:r>
      <w:r w:rsidRPr="002F3527">
        <w:rPr>
          <w:rFonts w:hint="eastAsia"/>
          <w:color w:val="0D0D0D" w:themeColor="text1" w:themeTint="F2"/>
        </w:rPr>
        <w:t>平方千米，其中规划建设用地约</w:t>
      </w:r>
      <w:r w:rsidRPr="002F3527">
        <w:rPr>
          <w:rFonts w:hint="eastAsia"/>
          <w:color w:val="0D0D0D" w:themeColor="text1" w:themeTint="F2"/>
        </w:rPr>
        <w:t>652</w:t>
      </w:r>
      <w:r w:rsidRPr="002F3527">
        <w:rPr>
          <w:rFonts w:hint="eastAsia"/>
          <w:color w:val="0D0D0D" w:themeColor="text1" w:themeTint="F2"/>
        </w:rPr>
        <w:t>平方千米，约占中心城区总面积的</w:t>
      </w:r>
      <w:r w:rsidRPr="002F3527">
        <w:rPr>
          <w:rFonts w:hint="eastAsia"/>
          <w:color w:val="0D0D0D" w:themeColor="text1" w:themeTint="F2"/>
        </w:rPr>
        <w:t>77.1%</w:t>
      </w:r>
      <w:r w:rsidRPr="002F3527">
        <w:rPr>
          <w:rFonts w:hint="eastAsia"/>
          <w:color w:val="0D0D0D" w:themeColor="text1" w:themeTint="F2"/>
        </w:rPr>
        <w:t>，绿色生态用地约占中心城区总面积的</w:t>
      </w:r>
      <w:r w:rsidRPr="002F3527">
        <w:rPr>
          <w:rFonts w:hint="eastAsia"/>
          <w:color w:val="0D0D0D" w:themeColor="text1" w:themeTint="F2"/>
        </w:rPr>
        <w:t>22.9%</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在医疗卫生中提到规划目标为：优先保证和发展基本医疗，加强农村卫生与社区卫生服务设施配套，加强急救医疗网络建设，完善大型医院布局，将南京建成全国一流的医疗中心，实现人人享有基本医疗卫生服务的目标。</w:t>
      </w:r>
    </w:p>
    <w:p w:rsidR="00BA3956" w:rsidRPr="002F3527" w:rsidRDefault="00A23638">
      <w:pPr>
        <w:ind w:firstLine="480"/>
        <w:rPr>
          <w:b/>
          <w:color w:val="0D0D0D" w:themeColor="text1" w:themeTint="F2"/>
        </w:rPr>
      </w:pPr>
      <w:r w:rsidRPr="002F3527">
        <w:rPr>
          <w:rFonts w:hint="eastAsia"/>
          <w:color w:val="0D0D0D" w:themeColor="text1" w:themeTint="F2"/>
        </w:rPr>
        <w:t>医疗卫生设施布局：加快推进中心城区内新建地区三级医院的建设。主城内的现有三级医院原则上不再扩大规模，河西明基医院、南京市中西医结合医院逐步完善为三级医院。适当调整专科医院的发展布局。加强南京市第二医院（传染病医院）的建设，现有的南医大眼科医院、东南眼科医院按三级专科医院规划升级；推进河西儿童专科医院建设。副城结合综合医院加强儿科、妇产科病房建设，新建两所精神病院。</w:t>
      </w:r>
      <w:r w:rsidRPr="002F3527">
        <w:rPr>
          <w:rFonts w:hint="eastAsia"/>
          <w:b/>
          <w:color w:val="0D0D0D" w:themeColor="text1" w:themeTint="F2"/>
        </w:rPr>
        <w:t>鼓励新建老年病、老年护理、康复、临终关怀以及有技术特色的专科医疗机构。</w:t>
      </w:r>
    </w:p>
    <w:p w:rsidR="00BA3956" w:rsidRPr="002F3527" w:rsidRDefault="00A23638">
      <w:pPr>
        <w:ind w:firstLine="480"/>
        <w:rPr>
          <w:color w:val="0D0D0D" w:themeColor="text1" w:themeTint="F2"/>
        </w:rPr>
      </w:pPr>
      <w:r w:rsidRPr="002F3527">
        <w:rPr>
          <w:rFonts w:hint="eastAsia"/>
          <w:color w:val="0D0D0D" w:themeColor="text1" w:themeTint="F2"/>
        </w:rPr>
        <w:t>本项目生命科技产业园建设包括三级康复医院和二级肿瘤医院，符合康复及有技术特色专科医疗机构的医疗卫生设施布局内容。因此，本项目的建设符合</w:t>
      </w:r>
      <w:r w:rsidRPr="002F3527">
        <w:rPr>
          <w:color w:val="0D0D0D" w:themeColor="text1" w:themeTint="F2"/>
        </w:rPr>
        <w:t>《南京市总体规划（</w:t>
      </w:r>
      <w:r w:rsidRPr="002F3527">
        <w:rPr>
          <w:color w:val="0D0D0D" w:themeColor="text1" w:themeTint="F2"/>
        </w:rPr>
        <w:t>2007-2030</w:t>
      </w:r>
      <w:r w:rsidRPr="002F3527">
        <w:rPr>
          <w:color w:val="0D0D0D" w:themeColor="text1" w:themeTint="F2"/>
        </w:rPr>
        <w:t>）》</w:t>
      </w:r>
      <w:r w:rsidRPr="002F3527">
        <w:rPr>
          <w:rFonts w:hint="eastAsia"/>
          <w:color w:val="0D0D0D" w:themeColor="text1" w:themeTint="F2"/>
        </w:rPr>
        <w:t>。</w:t>
      </w:r>
    </w:p>
    <w:p w:rsidR="00BA3956" w:rsidRPr="002F3527" w:rsidRDefault="00A23638">
      <w:pPr>
        <w:pStyle w:val="4"/>
        <w:rPr>
          <w:color w:val="0D0D0D" w:themeColor="text1" w:themeTint="F2"/>
        </w:rPr>
      </w:pPr>
      <w:r w:rsidRPr="002F3527">
        <w:rPr>
          <w:rFonts w:hint="eastAsia"/>
          <w:color w:val="0D0D0D" w:themeColor="text1" w:themeTint="F2"/>
        </w:rPr>
        <w:t>2</w:t>
      </w:r>
      <w:r w:rsidRPr="002F3527">
        <w:rPr>
          <w:color w:val="0D0D0D" w:themeColor="text1" w:themeTint="F2"/>
        </w:rPr>
        <w:t>.5.1.2</w:t>
      </w:r>
      <w:r w:rsidRPr="002F3527">
        <w:rPr>
          <w:rFonts w:hint="eastAsia"/>
          <w:color w:val="0D0D0D" w:themeColor="text1" w:themeTint="F2"/>
        </w:rPr>
        <w:t>中国</w:t>
      </w:r>
      <w:r w:rsidRPr="002F3527">
        <w:rPr>
          <w:color w:val="0D0D0D" w:themeColor="text1" w:themeTint="F2"/>
        </w:rPr>
        <w:t>（</w:t>
      </w:r>
      <w:r w:rsidRPr="002F3527">
        <w:rPr>
          <w:rFonts w:hint="eastAsia"/>
          <w:color w:val="0D0D0D" w:themeColor="text1" w:themeTint="F2"/>
        </w:rPr>
        <w:t>南京</w:t>
      </w:r>
      <w:r w:rsidRPr="002F3527">
        <w:rPr>
          <w:color w:val="0D0D0D" w:themeColor="text1" w:themeTint="F2"/>
        </w:rPr>
        <w:t>）</w:t>
      </w:r>
      <w:r w:rsidRPr="002F3527">
        <w:rPr>
          <w:rFonts w:hint="eastAsia"/>
          <w:color w:val="0D0D0D" w:themeColor="text1" w:themeTint="F2"/>
        </w:rPr>
        <w:t>软件谷</w:t>
      </w:r>
      <w:r w:rsidRPr="002F3527">
        <w:rPr>
          <w:color w:val="0D0D0D" w:themeColor="text1" w:themeTint="F2"/>
        </w:rPr>
        <w:t>西控制性详细规划</w:t>
      </w:r>
    </w:p>
    <w:p w:rsidR="00BA3956" w:rsidRPr="002F3527" w:rsidRDefault="00A23638">
      <w:pPr>
        <w:ind w:firstLine="482"/>
        <w:rPr>
          <w:b/>
          <w:color w:val="0D0D0D" w:themeColor="text1" w:themeTint="F2"/>
        </w:rPr>
      </w:pPr>
      <w:r w:rsidRPr="002F3527">
        <w:rPr>
          <w:rFonts w:hint="eastAsia"/>
          <w:b/>
          <w:color w:val="0D0D0D" w:themeColor="text1" w:themeTint="F2"/>
        </w:rPr>
        <w:t>1</w:t>
      </w:r>
      <w:r w:rsidRPr="002F3527">
        <w:rPr>
          <w:rFonts w:hint="eastAsia"/>
          <w:b/>
          <w:color w:val="0D0D0D" w:themeColor="text1" w:themeTint="F2"/>
        </w:rPr>
        <w:t>、规划范围</w:t>
      </w:r>
    </w:p>
    <w:p w:rsidR="00BA3956" w:rsidRPr="002F3527" w:rsidRDefault="00A23638">
      <w:pPr>
        <w:ind w:firstLine="480"/>
        <w:rPr>
          <w:color w:val="0D0D0D" w:themeColor="text1" w:themeTint="F2"/>
        </w:rPr>
      </w:pPr>
      <w:r w:rsidRPr="002F3527">
        <w:rPr>
          <w:rFonts w:hint="eastAsia"/>
          <w:color w:val="0D0D0D" w:themeColor="text1" w:themeTint="F2"/>
        </w:rPr>
        <w:t>规划范围西、</w:t>
      </w:r>
      <w:r w:rsidRPr="002F3527">
        <w:rPr>
          <w:color w:val="0D0D0D" w:themeColor="text1" w:themeTint="F2"/>
        </w:rPr>
        <w:t>北</w:t>
      </w:r>
      <w:r w:rsidRPr="002F3527">
        <w:rPr>
          <w:rFonts w:hint="eastAsia"/>
          <w:color w:val="0D0D0D" w:themeColor="text1" w:themeTint="F2"/>
        </w:rPr>
        <w:t>至长、</w:t>
      </w:r>
      <w:r w:rsidRPr="002F3527">
        <w:rPr>
          <w:color w:val="0D0D0D" w:themeColor="text1" w:themeTint="F2"/>
        </w:rPr>
        <w:t>秦淮新河</w:t>
      </w:r>
      <w:r w:rsidRPr="002F3527">
        <w:rPr>
          <w:rFonts w:hint="eastAsia"/>
          <w:color w:val="0D0D0D" w:themeColor="text1" w:themeTint="F2"/>
        </w:rPr>
        <w:t>，南至三山</w:t>
      </w:r>
      <w:r w:rsidRPr="002F3527">
        <w:rPr>
          <w:color w:val="0D0D0D" w:themeColor="text1" w:themeTint="F2"/>
        </w:rPr>
        <w:t>矶路，东至板桥大道、宁芜路、管道路、梅苑南路一线，</w:t>
      </w:r>
      <w:r w:rsidRPr="002F3527">
        <w:rPr>
          <w:rFonts w:hint="eastAsia"/>
          <w:color w:val="0D0D0D" w:themeColor="text1" w:themeTint="F2"/>
        </w:rPr>
        <w:t>规划</w:t>
      </w:r>
      <w:r w:rsidRPr="002F3527">
        <w:rPr>
          <w:color w:val="0D0D0D" w:themeColor="text1" w:themeTint="F2"/>
        </w:rPr>
        <w:t>用地总面积为</w:t>
      </w:r>
      <w:r w:rsidRPr="002F3527">
        <w:rPr>
          <w:rFonts w:hint="eastAsia"/>
          <w:color w:val="0D0D0D" w:themeColor="text1" w:themeTint="F2"/>
        </w:rPr>
        <w:t>2945.56</w:t>
      </w:r>
      <w:r w:rsidRPr="002F3527">
        <w:rPr>
          <w:rFonts w:hint="eastAsia"/>
          <w:color w:val="0D0D0D" w:themeColor="text1" w:themeTint="F2"/>
        </w:rPr>
        <w:t>公顷</w:t>
      </w:r>
      <w:r w:rsidRPr="002F3527">
        <w:rPr>
          <w:color w:val="0D0D0D" w:themeColor="text1" w:themeTint="F2"/>
        </w:rPr>
        <w:t>。</w:t>
      </w:r>
    </w:p>
    <w:p w:rsidR="00BA3956" w:rsidRPr="002F3527" w:rsidRDefault="00A23638">
      <w:pPr>
        <w:ind w:firstLine="482"/>
        <w:rPr>
          <w:b/>
          <w:color w:val="0D0D0D" w:themeColor="text1" w:themeTint="F2"/>
        </w:rPr>
      </w:pPr>
      <w:r w:rsidRPr="002F3527">
        <w:rPr>
          <w:rFonts w:hint="eastAsia"/>
          <w:b/>
          <w:color w:val="0D0D0D" w:themeColor="text1" w:themeTint="F2"/>
        </w:rPr>
        <w:lastRenderedPageBreak/>
        <w:t>2</w:t>
      </w:r>
      <w:r w:rsidRPr="002F3527">
        <w:rPr>
          <w:rFonts w:hint="eastAsia"/>
          <w:b/>
          <w:color w:val="0D0D0D" w:themeColor="text1" w:themeTint="F2"/>
        </w:rPr>
        <w:t>、</w:t>
      </w:r>
      <w:r w:rsidRPr="002F3527">
        <w:rPr>
          <w:b/>
          <w:color w:val="0D0D0D" w:themeColor="text1" w:themeTint="F2"/>
        </w:rPr>
        <w:t>功能定位</w:t>
      </w:r>
    </w:p>
    <w:p w:rsidR="00BA3956" w:rsidRPr="002F3527" w:rsidRDefault="00A23638">
      <w:pPr>
        <w:ind w:firstLine="480"/>
        <w:rPr>
          <w:color w:val="0D0D0D" w:themeColor="text1" w:themeTint="F2"/>
        </w:rPr>
      </w:pPr>
      <w:r w:rsidRPr="002F3527">
        <w:rPr>
          <w:rFonts w:hint="eastAsia"/>
          <w:color w:val="0D0D0D" w:themeColor="text1" w:themeTint="F2"/>
        </w:rPr>
        <w:t>雨花经济开发区是南京河西新区、板桥新城重要的产业服务基地，华东地区乃至全国重要的现代制造业基地。重点建设工业产业、科研商贸及人居森林区等三大园区。其中工业产业企业，建造现代综合加工产业基地；科研商贸区，发展以科研中心及其配套生产、大型商贸、物流等为主的生态型科研商贸园区；人居森林区，崇尚自然，以人为本，开发建设以旅游度假、休闲娱乐、高档居住为主题的城市生态公园。</w:t>
      </w:r>
    </w:p>
    <w:p w:rsidR="00BA3956" w:rsidRPr="002F3527" w:rsidRDefault="00A23638">
      <w:pPr>
        <w:ind w:firstLine="482"/>
        <w:rPr>
          <w:b/>
          <w:color w:val="0D0D0D" w:themeColor="text1" w:themeTint="F2"/>
        </w:rPr>
      </w:pPr>
      <w:r w:rsidRPr="002F3527">
        <w:rPr>
          <w:rFonts w:hint="eastAsia"/>
          <w:b/>
          <w:color w:val="0D0D0D" w:themeColor="text1" w:themeTint="F2"/>
        </w:rPr>
        <w:t>3</w:t>
      </w:r>
      <w:r w:rsidRPr="002F3527">
        <w:rPr>
          <w:rFonts w:hint="eastAsia"/>
          <w:b/>
          <w:color w:val="0D0D0D" w:themeColor="text1" w:themeTint="F2"/>
        </w:rPr>
        <w:t>、土地利用规划</w:t>
      </w:r>
    </w:p>
    <w:p w:rsidR="00BA3956" w:rsidRPr="002F3527" w:rsidRDefault="00A23638">
      <w:pPr>
        <w:ind w:firstLine="480"/>
        <w:rPr>
          <w:color w:val="0D0D0D" w:themeColor="text1" w:themeTint="F2"/>
        </w:rPr>
      </w:pPr>
      <w:r w:rsidRPr="002F3527">
        <w:rPr>
          <w:rFonts w:hint="eastAsia"/>
          <w:color w:val="0D0D0D" w:themeColor="text1" w:themeTint="F2"/>
        </w:rPr>
        <w:t>规划城市建设用地</w:t>
      </w:r>
      <w:r w:rsidRPr="002F3527">
        <w:rPr>
          <w:rFonts w:hint="eastAsia"/>
          <w:color w:val="0D0D0D" w:themeColor="text1" w:themeTint="F2"/>
        </w:rPr>
        <w:t>2380.81</w:t>
      </w:r>
      <w:r w:rsidRPr="002F3527">
        <w:rPr>
          <w:rFonts w:hint="eastAsia"/>
          <w:color w:val="0D0D0D" w:themeColor="text1" w:themeTint="F2"/>
        </w:rPr>
        <w:t>公顷，占规划规范围总用地的</w:t>
      </w:r>
      <w:r w:rsidRPr="002F3527">
        <w:rPr>
          <w:rFonts w:hint="eastAsia"/>
          <w:color w:val="0D0D0D" w:themeColor="text1" w:themeTint="F2"/>
        </w:rPr>
        <w:t>80.83%</w:t>
      </w:r>
      <w:r w:rsidRPr="002F3527">
        <w:rPr>
          <w:rFonts w:hint="eastAsia"/>
          <w:color w:val="0D0D0D" w:themeColor="text1" w:themeTint="F2"/>
        </w:rPr>
        <w:t>。其中居住用地</w:t>
      </w:r>
      <w:r w:rsidRPr="002F3527">
        <w:rPr>
          <w:rFonts w:hint="eastAsia"/>
          <w:color w:val="0D0D0D" w:themeColor="text1" w:themeTint="F2"/>
        </w:rPr>
        <w:t>268.80</w:t>
      </w:r>
      <w:r w:rsidRPr="002F3527">
        <w:rPr>
          <w:rFonts w:hint="eastAsia"/>
          <w:color w:val="0D0D0D" w:themeColor="text1" w:themeTint="F2"/>
        </w:rPr>
        <w:t>公顷，公共设施用地</w:t>
      </w:r>
      <w:r w:rsidRPr="002F3527">
        <w:rPr>
          <w:rFonts w:hint="eastAsia"/>
          <w:color w:val="0D0D0D" w:themeColor="text1" w:themeTint="F2"/>
        </w:rPr>
        <w:t>780.48</w:t>
      </w:r>
      <w:r w:rsidRPr="002F3527">
        <w:rPr>
          <w:rFonts w:hint="eastAsia"/>
          <w:color w:val="0D0D0D" w:themeColor="text1" w:themeTint="F2"/>
        </w:rPr>
        <w:t>公顷，工业用地</w:t>
      </w:r>
      <w:r w:rsidRPr="002F3527">
        <w:rPr>
          <w:rFonts w:hint="eastAsia"/>
          <w:color w:val="0D0D0D" w:themeColor="text1" w:themeTint="F2"/>
        </w:rPr>
        <w:t>58.71</w:t>
      </w:r>
      <w:r w:rsidRPr="002F3527">
        <w:rPr>
          <w:rFonts w:hint="eastAsia"/>
          <w:color w:val="0D0D0D" w:themeColor="text1" w:themeTint="F2"/>
        </w:rPr>
        <w:t>公顷，仓储用地</w:t>
      </w:r>
      <w:r w:rsidRPr="002F3527">
        <w:rPr>
          <w:rFonts w:hint="eastAsia"/>
          <w:color w:val="0D0D0D" w:themeColor="text1" w:themeTint="F2"/>
        </w:rPr>
        <w:t>37.49</w:t>
      </w:r>
      <w:r w:rsidRPr="002F3527">
        <w:rPr>
          <w:rFonts w:hint="eastAsia"/>
          <w:color w:val="0D0D0D" w:themeColor="text1" w:themeTint="F2"/>
        </w:rPr>
        <w:t>公顷，对外交通用地</w:t>
      </w:r>
      <w:r w:rsidRPr="002F3527">
        <w:rPr>
          <w:rFonts w:hint="eastAsia"/>
          <w:color w:val="0D0D0D" w:themeColor="text1" w:themeTint="F2"/>
        </w:rPr>
        <w:t>114.27</w:t>
      </w:r>
      <w:r w:rsidRPr="002F3527">
        <w:rPr>
          <w:rFonts w:hint="eastAsia"/>
          <w:color w:val="0D0D0D" w:themeColor="text1" w:themeTint="F2"/>
        </w:rPr>
        <w:t>公顷，道路广场用地</w:t>
      </w:r>
      <w:r w:rsidRPr="002F3527">
        <w:rPr>
          <w:rFonts w:hint="eastAsia"/>
          <w:color w:val="0D0D0D" w:themeColor="text1" w:themeTint="F2"/>
        </w:rPr>
        <w:t>409.20</w:t>
      </w:r>
      <w:r w:rsidRPr="002F3527">
        <w:rPr>
          <w:rFonts w:hint="eastAsia"/>
          <w:color w:val="0D0D0D" w:themeColor="text1" w:themeTint="F2"/>
        </w:rPr>
        <w:t>公顷，市政公用设施</w:t>
      </w:r>
      <w:r w:rsidRPr="002F3527">
        <w:rPr>
          <w:rFonts w:hint="eastAsia"/>
          <w:color w:val="0D0D0D" w:themeColor="text1" w:themeTint="F2"/>
        </w:rPr>
        <w:t>54.43</w:t>
      </w:r>
      <w:r w:rsidRPr="002F3527">
        <w:rPr>
          <w:rFonts w:hint="eastAsia"/>
          <w:color w:val="0D0D0D" w:themeColor="text1" w:themeTint="F2"/>
        </w:rPr>
        <w:t>公顷，绿地</w:t>
      </w:r>
      <w:r w:rsidRPr="002F3527">
        <w:rPr>
          <w:rFonts w:hint="eastAsia"/>
          <w:color w:val="0D0D0D" w:themeColor="text1" w:themeTint="F2"/>
        </w:rPr>
        <w:t>631.69</w:t>
      </w:r>
      <w:r w:rsidRPr="002F3527">
        <w:rPr>
          <w:rFonts w:hint="eastAsia"/>
          <w:color w:val="0D0D0D" w:themeColor="text1" w:themeTint="F2"/>
        </w:rPr>
        <w:t>公顷，特殊用地</w:t>
      </w:r>
      <w:r w:rsidRPr="002F3527">
        <w:rPr>
          <w:rFonts w:hint="eastAsia"/>
          <w:color w:val="0D0D0D" w:themeColor="text1" w:themeTint="F2"/>
        </w:rPr>
        <w:t>25.74</w:t>
      </w:r>
      <w:r w:rsidRPr="002F3527">
        <w:rPr>
          <w:rFonts w:hint="eastAsia"/>
          <w:color w:val="0D0D0D" w:themeColor="text1" w:themeTint="F2"/>
        </w:rPr>
        <w:t>公顷。</w:t>
      </w:r>
    </w:p>
    <w:p w:rsidR="00BA3956" w:rsidRPr="002F3527" w:rsidRDefault="00A23638">
      <w:pPr>
        <w:ind w:firstLine="482"/>
        <w:rPr>
          <w:b/>
          <w:color w:val="0D0D0D" w:themeColor="text1" w:themeTint="F2"/>
        </w:rPr>
      </w:pPr>
      <w:r w:rsidRPr="002F3527">
        <w:rPr>
          <w:rFonts w:hint="eastAsia"/>
          <w:b/>
          <w:color w:val="0D0D0D" w:themeColor="text1" w:themeTint="F2"/>
        </w:rPr>
        <w:t>4</w:t>
      </w:r>
      <w:r w:rsidRPr="002F3527">
        <w:rPr>
          <w:rFonts w:hint="eastAsia"/>
          <w:b/>
          <w:color w:val="0D0D0D" w:themeColor="text1" w:themeTint="F2"/>
        </w:rPr>
        <w:t>、公用工程规划</w:t>
      </w:r>
    </w:p>
    <w:p w:rsidR="00BA3956" w:rsidRPr="002F3527" w:rsidRDefault="00A23638">
      <w:pPr>
        <w:ind w:firstLine="482"/>
        <w:rPr>
          <w:color w:val="0D0D0D" w:themeColor="text1" w:themeTint="F2"/>
        </w:rPr>
      </w:pPr>
      <w:r w:rsidRPr="002F3527">
        <w:rPr>
          <w:rFonts w:hint="eastAsia"/>
          <w:b/>
          <w:color w:val="0D0D0D" w:themeColor="text1" w:themeTint="F2"/>
        </w:rPr>
        <w:t>给水工程规划：</w:t>
      </w:r>
      <w:r w:rsidRPr="002F3527">
        <w:rPr>
          <w:rFonts w:hint="eastAsia"/>
          <w:color w:val="0D0D0D" w:themeColor="text1" w:themeTint="F2"/>
        </w:rPr>
        <w:t>由城南水厂供水。城南水厂位于河西南部，规划规模为</w:t>
      </w:r>
      <w:r w:rsidRPr="002F3527">
        <w:rPr>
          <w:rFonts w:hint="eastAsia"/>
          <w:color w:val="0D0D0D" w:themeColor="text1" w:themeTint="F2"/>
        </w:rPr>
        <w:t>80</w:t>
      </w:r>
      <w:r w:rsidRPr="002F3527">
        <w:rPr>
          <w:rFonts w:hint="eastAsia"/>
          <w:color w:val="0D0D0D" w:themeColor="text1" w:themeTint="F2"/>
        </w:rPr>
        <w:t>万立方米</w:t>
      </w:r>
      <w:r w:rsidRPr="002F3527">
        <w:rPr>
          <w:rFonts w:hint="eastAsia"/>
          <w:color w:val="0D0D0D" w:themeColor="text1" w:themeTint="F2"/>
        </w:rPr>
        <w:t>/</w:t>
      </w:r>
      <w:r w:rsidRPr="002F3527">
        <w:rPr>
          <w:rFonts w:hint="eastAsia"/>
          <w:color w:val="0D0D0D" w:themeColor="text1" w:themeTint="F2"/>
        </w:rPr>
        <w:t>日，水源为长江。规划保留梅山矿业公司水厂供应生产用水。</w:t>
      </w:r>
    </w:p>
    <w:p w:rsidR="00BA3956" w:rsidRPr="002F3527" w:rsidRDefault="00A23638">
      <w:pPr>
        <w:ind w:firstLine="482"/>
        <w:rPr>
          <w:color w:val="0D0D0D" w:themeColor="text1" w:themeTint="F2"/>
        </w:rPr>
      </w:pPr>
      <w:r w:rsidRPr="002F3527">
        <w:rPr>
          <w:rFonts w:hint="eastAsia"/>
          <w:b/>
          <w:color w:val="0D0D0D" w:themeColor="text1" w:themeTint="F2"/>
        </w:rPr>
        <w:t>排水工程规划：</w:t>
      </w:r>
      <w:r w:rsidRPr="002F3527">
        <w:rPr>
          <w:rFonts w:hint="eastAsia"/>
          <w:color w:val="0D0D0D" w:themeColor="text1" w:themeTint="F2"/>
        </w:rPr>
        <w:t>排水方式为机排，排涝标准为二十年一遇。规划保留现状板桥河、秦淮新河等外河，规划五号街沟、中心河、农场河等河道作为排水主要通道、规划</w:t>
      </w:r>
      <w:r w:rsidRPr="002F3527">
        <w:rPr>
          <w:rFonts w:hint="eastAsia"/>
          <w:color w:val="0D0D0D" w:themeColor="text1" w:themeTint="F2"/>
        </w:rPr>
        <w:t>14</w:t>
      </w:r>
      <w:r w:rsidRPr="002F3527">
        <w:rPr>
          <w:rFonts w:hint="eastAsia"/>
          <w:color w:val="0D0D0D" w:themeColor="text1" w:themeTint="F2"/>
        </w:rPr>
        <w:t>座雨水泵站，保留现状</w:t>
      </w:r>
      <w:r w:rsidRPr="002F3527">
        <w:rPr>
          <w:rFonts w:hint="eastAsia"/>
          <w:color w:val="0D0D0D" w:themeColor="text1" w:themeTint="F2"/>
        </w:rPr>
        <w:t>2</w:t>
      </w:r>
      <w:r w:rsidRPr="002F3527">
        <w:rPr>
          <w:rFonts w:hint="eastAsia"/>
          <w:color w:val="0D0D0D" w:themeColor="text1" w:themeTint="F2"/>
        </w:rPr>
        <w:t>座，规划扩建</w:t>
      </w:r>
      <w:r w:rsidRPr="002F3527">
        <w:rPr>
          <w:rFonts w:hint="eastAsia"/>
          <w:color w:val="0D0D0D" w:themeColor="text1" w:themeTint="F2"/>
        </w:rPr>
        <w:t>12</w:t>
      </w:r>
      <w:r w:rsidRPr="002F3527">
        <w:rPr>
          <w:rFonts w:hint="eastAsia"/>
          <w:color w:val="0D0D0D" w:themeColor="text1" w:themeTint="F2"/>
        </w:rPr>
        <w:t>座，总规模为</w:t>
      </w:r>
      <w:r w:rsidRPr="002F3527">
        <w:rPr>
          <w:rFonts w:hint="eastAsia"/>
          <w:color w:val="0D0D0D" w:themeColor="text1" w:themeTint="F2"/>
        </w:rPr>
        <w:t>104.3</w:t>
      </w:r>
      <w:r w:rsidRPr="002F3527">
        <w:rPr>
          <w:rFonts w:hint="eastAsia"/>
          <w:color w:val="0D0D0D" w:themeColor="text1" w:themeTint="F2"/>
        </w:rPr>
        <w:t>立方米</w:t>
      </w:r>
      <w:r w:rsidRPr="002F3527">
        <w:rPr>
          <w:rFonts w:hint="eastAsia"/>
          <w:color w:val="0D0D0D" w:themeColor="text1" w:themeTint="F2"/>
        </w:rPr>
        <w:t>/</w:t>
      </w:r>
      <w:r w:rsidRPr="002F3527">
        <w:rPr>
          <w:rFonts w:hint="eastAsia"/>
          <w:color w:val="0D0D0D" w:themeColor="text1" w:themeTint="F2"/>
        </w:rPr>
        <w:t>秒。沿各条道路规划</w:t>
      </w:r>
      <w:r w:rsidRPr="002F3527">
        <w:rPr>
          <w:rFonts w:hint="eastAsia"/>
          <w:color w:val="0D0D0D" w:themeColor="text1" w:themeTint="F2"/>
        </w:rPr>
        <w:t>d600-d1500</w:t>
      </w:r>
      <w:r w:rsidRPr="002F3527">
        <w:rPr>
          <w:rFonts w:hint="eastAsia"/>
          <w:color w:val="0D0D0D" w:themeColor="text1" w:themeTint="F2"/>
        </w:rPr>
        <w:t>雨水管，就近排入规划保留的河道。</w:t>
      </w:r>
    </w:p>
    <w:p w:rsidR="00BA3956" w:rsidRPr="002F3527" w:rsidRDefault="00A23638">
      <w:pPr>
        <w:ind w:firstLine="480"/>
        <w:rPr>
          <w:color w:val="0D0D0D" w:themeColor="text1" w:themeTint="F2"/>
        </w:rPr>
      </w:pPr>
      <w:r w:rsidRPr="002F3527">
        <w:rPr>
          <w:rFonts w:hint="eastAsia"/>
          <w:color w:val="0D0D0D" w:themeColor="text1" w:themeTint="F2"/>
        </w:rPr>
        <w:t>本项目建成后，污水可以接管城南污水处理厂。南京市城南污水处理厂位于南京市雨花台区龙腾大道西侧、凤锦路以南、凤仪路以北，服务范围西至长江，北至秦淮新河，东至岱山及宁马高速路，南至小河北路。</w:t>
      </w:r>
    </w:p>
    <w:p w:rsidR="00BA3956" w:rsidRPr="002F3527" w:rsidRDefault="00A23638">
      <w:pPr>
        <w:ind w:firstLine="480"/>
        <w:rPr>
          <w:color w:val="0D0D0D" w:themeColor="text1" w:themeTint="F2"/>
        </w:rPr>
      </w:pPr>
      <w:r w:rsidRPr="002F3527">
        <w:rPr>
          <w:rFonts w:hint="eastAsia"/>
          <w:color w:val="0D0D0D" w:themeColor="text1" w:themeTint="F2"/>
        </w:rPr>
        <w:t>南京市城南污水处理厂建设规模规划为</w:t>
      </w:r>
      <w:r w:rsidRPr="002F3527">
        <w:rPr>
          <w:rFonts w:hint="eastAsia"/>
          <w:color w:val="0D0D0D" w:themeColor="text1" w:themeTint="F2"/>
        </w:rPr>
        <w:t>20.0</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（远期），现有一期工程规模为</w:t>
      </w:r>
      <w:r w:rsidRPr="002F3527">
        <w:rPr>
          <w:rFonts w:hint="eastAsia"/>
          <w:color w:val="0D0D0D" w:themeColor="text1" w:themeTint="F2"/>
        </w:rPr>
        <w:t>2.5</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、二期扩建</w:t>
      </w:r>
      <w:r w:rsidRPr="002F3527">
        <w:rPr>
          <w:rFonts w:hint="eastAsia"/>
          <w:color w:val="0D0D0D" w:themeColor="text1" w:themeTint="F2"/>
        </w:rPr>
        <w:t>2.5</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，污水处理主要采用</w:t>
      </w:r>
      <w:r w:rsidRPr="002F3527">
        <w:rPr>
          <w:rFonts w:hint="eastAsia"/>
          <w:color w:val="0D0D0D" w:themeColor="text1" w:themeTint="F2"/>
        </w:rPr>
        <w:t>UCT</w:t>
      </w:r>
      <w:r w:rsidRPr="002F3527">
        <w:rPr>
          <w:rFonts w:hint="eastAsia"/>
          <w:color w:val="0D0D0D" w:themeColor="text1" w:themeTint="F2"/>
        </w:rPr>
        <w:t>生化工艺，</w:t>
      </w:r>
      <w:r w:rsidRPr="002F3527">
        <w:rPr>
          <w:rFonts w:hint="eastAsia"/>
          <w:color w:val="0D0D0D" w:themeColor="text1" w:themeTint="F2"/>
        </w:rPr>
        <w:lastRenderedPageBreak/>
        <w:t>该工艺是一种改进的</w:t>
      </w:r>
      <w:r w:rsidRPr="002F3527">
        <w:rPr>
          <w:rFonts w:hint="eastAsia"/>
          <w:color w:val="0D0D0D" w:themeColor="text1" w:themeTint="F2"/>
        </w:rPr>
        <w:t>A</w:t>
      </w:r>
      <w:r w:rsidRPr="002F3527">
        <w:rPr>
          <w:rFonts w:hint="eastAsia"/>
          <w:color w:val="0D0D0D" w:themeColor="text1" w:themeTint="F2"/>
          <w:vertAlign w:val="superscript"/>
        </w:rPr>
        <w:t>2</w:t>
      </w:r>
      <w:r w:rsidRPr="002F3527">
        <w:rPr>
          <w:rFonts w:hint="eastAsia"/>
          <w:color w:val="0D0D0D" w:themeColor="text1" w:themeTint="F2"/>
        </w:rPr>
        <w:t>/O</w:t>
      </w:r>
      <w:r w:rsidRPr="002F3527">
        <w:rPr>
          <w:rFonts w:hint="eastAsia"/>
          <w:color w:val="0D0D0D" w:themeColor="text1" w:themeTint="F2"/>
        </w:rPr>
        <w:t>，脱氮除鳞效果较好。</w:t>
      </w:r>
    </w:p>
    <w:p w:rsidR="00BA3956" w:rsidRPr="002F3527" w:rsidRDefault="00A23638">
      <w:pPr>
        <w:ind w:firstLine="482"/>
        <w:rPr>
          <w:color w:val="0D0D0D" w:themeColor="text1" w:themeTint="F2"/>
        </w:rPr>
      </w:pPr>
      <w:r w:rsidRPr="002F3527">
        <w:rPr>
          <w:rFonts w:hint="eastAsia"/>
          <w:b/>
          <w:color w:val="0D0D0D" w:themeColor="text1" w:themeTint="F2"/>
        </w:rPr>
        <w:t>供热工程规划：</w:t>
      </w:r>
      <w:r w:rsidRPr="002F3527">
        <w:rPr>
          <w:rFonts w:hint="eastAsia"/>
          <w:color w:val="0D0D0D" w:themeColor="text1" w:themeTint="F2"/>
        </w:rPr>
        <w:t>以华润板桥热电厂为热源。冬季集中采暖覆盖率</w:t>
      </w:r>
      <w:r w:rsidRPr="002F3527">
        <w:rPr>
          <w:rFonts w:hint="eastAsia"/>
          <w:color w:val="0D0D0D" w:themeColor="text1" w:themeTint="F2"/>
        </w:rPr>
        <w:t>0.2-0.4</w:t>
      </w:r>
      <w:r w:rsidRPr="002F3527">
        <w:rPr>
          <w:rFonts w:hint="eastAsia"/>
          <w:color w:val="0D0D0D" w:themeColor="text1" w:themeTint="F2"/>
        </w:rPr>
        <w:t>，夏季集中供冷覆盖率区</w:t>
      </w:r>
      <w:r w:rsidRPr="002F3527">
        <w:rPr>
          <w:rFonts w:hint="eastAsia"/>
          <w:color w:val="0D0D0D" w:themeColor="text1" w:themeTint="F2"/>
        </w:rPr>
        <w:t>0.2-0.4</w:t>
      </w:r>
      <w:r w:rsidRPr="002F3527">
        <w:rPr>
          <w:rFonts w:hint="eastAsia"/>
          <w:color w:val="0D0D0D" w:themeColor="text1" w:themeTint="F2"/>
        </w:rPr>
        <w:t>。本地区冬季集中供热热负荷需求约</w:t>
      </w:r>
      <w:r w:rsidRPr="002F3527">
        <w:rPr>
          <w:rFonts w:hint="eastAsia"/>
          <w:color w:val="0D0D0D" w:themeColor="text1" w:themeTint="F2"/>
        </w:rPr>
        <w:t>284.4</w:t>
      </w:r>
      <w:r w:rsidRPr="002F3527">
        <w:rPr>
          <w:rFonts w:hint="eastAsia"/>
          <w:color w:val="0D0D0D" w:themeColor="text1" w:themeTint="F2"/>
        </w:rPr>
        <w:t>兆瓦，夏季集中空调负荷</w:t>
      </w:r>
      <w:r w:rsidRPr="002F3527">
        <w:rPr>
          <w:rFonts w:hint="eastAsia"/>
          <w:color w:val="0D0D0D" w:themeColor="text1" w:themeTint="F2"/>
        </w:rPr>
        <w:t>331.2</w:t>
      </w:r>
      <w:r w:rsidRPr="002F3527">
        <w:rPr>
          <w:rFonts w:hint="eastAsia"/>
          <w:color w:val="0D0D0D" w:themeColor="text1" w:themeTint="F2"/>
        </w:rPr>
        <w:t>兆瓦。</w:t>
      </w:r>
    </w:p>
    <w:p w:rsidR="00BA3956" w:rsidRPr="002F3527" w:rsidRDefault="00A23638">
      <w:pPr>
        <w:ind w:firstLine="482"/>
        <w:rPr>
          <w:color w:val="0D0D0D" w:themeColor="text1" w:themeTint="F2"/>
        </w:rPr>
      </w:pPr>
      <w:r w:rsidRPr="002F3527">
        <w:rPr>
          <w:rFonts w:hint="eastAsia"/>
          <w:b/>
          <w:color w:val="0D0D0D" w:themeColor="text1" w:themeTint="F2"/>
        </w:rPr>
        <w:t>供电工程规划：</w:t>
      </w:r>
      <w:r w:rsidRPr="002F3527">
        <w:rPr>
          <w:rFonts w:hint="eastAsia"/>
          <w:color w:val="0D0D0D" w:themeColor="text1" w:themeTint="F2"/>
        </w:rPr>
        <w:t>采用地均和建筑面积负荷指标法相结合，预测最大用电负荷约为</w:t>
      </w:r>
      <w:r w:rsidRPr="002F3527">
        <w:rPr>
          <w:rFonts w:hint="eastAsia"/>
          <w:color w:val="0D0D0D" w:themeColor="text1" w:themeTint="F2"/>
        </w:rPr>
        <w:t>95</w:t>
      </w:r>
      <w:r w:rsidRPr="002F3527">
        <w:rPr>
          <w:rFonts w:hint="eastAsia"/>
          <w:color w:val="0D0D0D" w:themeColor="text1" w:themeTint="F2"/>
        </w:rPr>
        <w:t>万千瓦，平均负荷密度为</w:t>
      </w:r>
      <w:r w:rsidRPr="002F3527">
        <w:rPr>
          <w:rFonts w:hint="eastAsia"/>
          <w:color w:val="0D0D0D" w:themeColor="text1" w:themeTint="F2"/>
        </w:rPr>
        <w:t>3.22</w:t>
      </w:r>
      <w:r w:rsidRPr="002F3527">
        <w:rPr>
          <w:rFonts w:hint="eastAsia"/>
          <w:color w:val="0D0D0D" w:themeColor="text1" w:themeTint="F2"/>
        </w:rPr>
        <w:t>万千瓦</w:t>
      </w:r>
      <w:r w:rsidRPr="002F3527">
        <w:rPr>
          <w:rFonts w:hint="eastAsia"/>
          <w:color w:val="0D0D0D" w:themeColor="text1" w:themeTint="F2"/>
        </w:rPr>
        <w:t>/</w:t>
      </w:r>
      <w:r w:rsidRPr="002F3527">
        <w:rPr>
          <w:rFonts w:hint="eastAsia"/>
          <w:color w:val="0D0D0D" w:themeColor="text1" w:themeTint="F2"/>
        </w:rPr>
        <w:t>平方公里。</w:t>
      </w:r>
      <w:r w:rsidRPr="002F3527">
        <w:rPr>
          <w:rFonts w:hint="eastAsia"/>
          <w:color w:val="0D0D0D" w:themeColor="text1" w:themeTint="F2"/>
        </w:rPr>
        <w:t>500</w:t>
      </w:r>
      <w:r w:rsidRPr="002F3527">
        <w:rPr>
          <w:rFonts w:hint="eastAsia"/>
          <w:color w:val="0D0D0D" w:themeColor="text1" w:themeTint="F2"/>
        </w:rPr>
        <w:t>千伏变电站</w:t>
      </w:r>
      <w:r w:rsidRPr="002F3527">
        <w:rPr>
          <w:rFonts w:hint="eastAsia"/>
          <w:color w:val="0D0D0D" w:themeColor="text1" w:themeTint="F2"/>
        </w:rPr>
        <w:t>1</w:t>
      </w:r>
      <w:r w:rsidRPr="002F3527">
        <w:rPr>
          <w:rFonts w:hint="eastAsia"/>
          <w:color w:val="0D0D0D" w:themeColor="text1" w:themeTint="F2"/>
        </w:rPr>
        <w:t>座，为规划新建的秦淮变电站，远期主变容量为</w:t>
      </w:r>
      <w:r w:rsidRPr="002F3527">
        <w:rPr>
          <w:rFonts w:hint="eastAsia"/>
          <w:color w:val="0D0D0D" w:themeColor="text1" w:themeTint="F2"/>
        </w:rPr>
        <w:t>3*100</w:t>
      </w:r>
      <w:r w:rsidRPr="002F3527">
        <w:rPr>
          <w:rFonts w:hint="eastAsia"/>
          <w:color w:val="0D0D0D" w:themeColor="text1" w:themeTint="F2"/>
        </w:rPr>
        <w:t>万千伏安，位于京沪高铁以南，占地面积</w:t>
      </w:r>
      <w:r w:rsidRPr="002F3527">
        <w:rPr>
          <w:rFonts w:hint="eastAsia"/>
          <w:color w:val="0D0D0D" w:themeColor="text1" w:themeTint="F2"/>
        </w:rPr>
        <w:t>4.63</w:t>
      </w:r>
      <w:r w:rsidRPr="002F3527">
        <w:rPr>
          <w:rFonts w:hint="eastAsia"/>
          <w:color w:val="0D0D0D" w:themeColor="text1" w:themeTint="F2"/>
        </w:rPr>
        <w:t>公顷。</w:t>
      </w:r>
    </w:p>
    <w:p w:rsidR="00BA3956" w:rsidRPr="002F3527" w:rsidRDefault="00A23638">
      <w:pPr>
        <w:ind w:firstLine="482"/>
        <w:rPr>
          <w:color w:val="0D0D0D" w:themeColor="text1" w:themeTint="F2"/>
        </w:rPr>
      </w:pPr>
      <w:r w:rsidRPr="002F3527">
        <w:rPr>
          <w:rFonts w:hint="eastAsia"/>
          <w:b/>
          <w:color w:val="0D0D0D" w:themeColor="text1" w:themeTint="F2"/>
        </w:rPr>
        <w:t>燃气工程规划：</w:t>
      </w:r>
      <w:r w:rsidRPr="002F3527">
        <w:rPr>
          <w:rFonts w:hint="eastAsia"/>
          <w:color w:val="0D0D0D" w:themeColor="text1" w:themeTint="F2"/>
        </w:rPr>
        <w:t>规划区燃气气化率</w:t>
      </w:r>
      <w:r w:rsidRPr="002F3527">
        <w:rPr>
          <w:rFonts w:hint="eastAsia"/>
          <w:color w:val="0D0D0D" w:themeColor="text1" w:themeTint="F2"/>
        </w:rPr>
        <w:t>100%</w:t>
      </w:r>
      <w:r w:rsidRPr="002F3527">
        <w:rPr>
          <w:rFonts w:hint="eastAsia"/>
          <w:color w:val="0D0D0D" w:themeColor="text1" w:themeTint="F2"/>
        </w:rPr>
        <w:t>，管道天然气气化率达</w:t>
      </w:r>
      <w:r w:rsidRPr="002F3527">
        <w:rPr>
          <w:rFonts w:hint="eastAsia"/>
          <w:color w:val="0D0D0D" w:themeColor="text1" w:themeTint="F2"/>
        </w:rPr>
        <w:t>100%</w:t>
      </w:r>
      <w:r w:rsidRPr="002F3527">
        <w:rPr>
          <w:rFonts w:hint="eastAsia"/>
          <w:color w:val="0D0D0D" w:themeColor="text1" w:themeTint="F2"/>
        </w:rPr>
        <w:t>。</w:t>
      </w:r>
    </w:p>
    <w:p w:rsidR="00BA3956" w:rsidRPr="002F3527" w:rsidRDefault="00A23638">
      <w:pPr>
        <w:ind w:firstLine="482"/>
        <w:rPr>
          <w:color w:val="0D0D0D" w:themeColor="text1" w:themeTint="F2"/>
        </w:rPr>
      </w:pPr>
      <w:r w:rsidRPr="002F3527">
        <w:rPr>
          <w:rFonts w:hint="eastAsia"/>
          <w:b/>
          <w:color w:val="0D0D0D" w:themeColor="text1" w:themeTint="F2"/>
        </w:rPr>
        <w:t>环卫工程规划：</w:t>
      </w:r>
      <w:r w:rsidRPr="002F3527">
        <w:rPr>
          <w:rFonts w:hint="eastAsia"/>
          <w:color w:val="0D0D0D" w:themeColor="text1" w:themeTint="F2"/>
        </w:rPr>
        <w:t>预测生活垃圾产生量为</w:t>
      </w:r>
      <w:r w:rsidRPr="002F3527">
        <w:rPr>
          <w:rFonts w:hint="eastAsia"/>
          <w:color w:val="0D0D0D" w:themeColor="text1" w:themeTint="F2"/>
        </w:rPr>
        <w:t>188t/d</w:t>
      </w:r>
      <w:r w:rsidRPr="002F3527">
        <w:rPr>
          <w:rFonts w:hint="eastAsia"/>
          <w:color w:val="0D0D0D" w:themeColor="text1" w:themeTint="F2"/>
        </w:rPr>
        <w:t>，共设置</w:t>
      </w:r>
      <w:r w:rsidRPr="002F3527">
        <w:rPr>
          <w:rFonts w:hint="eastAsia"/>
          <w:color w:val="0D0D0D" w:themeColor="text1" w:themeTint="F2"/>
        </w:rPr>
        <w:t>3</w:t>
      </w:r>
      <w:r w:rsidRPr="002F3527">
        <w:rPr>
          <w:rFonts w:hint="eastAsia"/>
          <w:color w:val="0D0D0D" w:themeColor="text1" w:themeTint="F2"/>
        </w:rPr>
        <w:t>座垃圾中转站。</w:t>
      </w:r>
      <w:r w:rsidRPr="002F3527">
        <w:rPr>
          <w:rFonts w:hint="eastAsia"/>
          <w:color w:val="0D0D0D" w:themeColor="text1" w:themeTint="F2"/>
        </w:rPr>
        <w:t>1</w:t>
      </w:r>
      <w:r w:rsidRPr="002F3527">
        <w:rPr>
          <w:rFonts w:hint="eastAsia"/>
          <w:color w:val="0D0D0D" w:themeColor="text1" w:themeTint="F2"/>
        </w:rPr>
        <w:t>座位于龙飞路和凤舞路交叉口东北侧，为现状保留；</w:t>
      </w:r>
      <w:r w:rsidRPr="002F3527">
        <w:rPr>
          <w:rFonts w:hint="eastAsia"/>
          <w:color w:val="0D0D0D" w:themeColor="text1" w:themeTint="F2"/>
        </w:rPr>
        <w:t>1</w:t>
      </w:r>
      <w:r w:rsidRPr="002F3527">
        <w:rPr>
          <w:rFonts w:hint="eastAsia"/>
          <w:color w:val="0D0D0D" w:themeColor="text1" w:themeTint="F2"/>
        </w:rPr>
        <w:t>座位于宁芜公路以西，为现状保留；</w:t>
      </w:r>
      <w:r w:rsidRPr="002F3527">
        <w:rPr>
          <w:rFonts w:hint="eastAsia"/>
          <w:color w:val="0D0D0D" w:themeColor="text1" w:themeTint="F2"/>
        </w:rPr>
        <w:t>1</w:t>
      </w:r>
      <w:r w:rsidRPr="002F3527">
        <w:rPr>
          <w:rFonts w:hint="eastAsia"/>
          <w:color w:val="0D0D0D" w:themeColor="text1" w:themeTint="F2"/>
        </w:rPr>
        <w:t>座位于龙藏大道以东、公路二环以北，为规划新建。</w:t>
      </w:r>
    </w:p>
    <w:p w:rsidR="00BA3956" w:rsidRPr="002F3527" w:rsidRDefault="00A23638">
      <w:pPr>
        <w:ind w:firstLine="480"/>
        <w:rPr>
          <w:color w:val="0D0D0D" w:themeColor="text1" w:themeTint="F2"/>
        </w:rPr>
      </w:pPr>
      <w:r w:rsidRPr="002F3527">
        <w:rPr>
          <w:rFonts w:hint="eastAsia"/>
          <w:color w:val="0D0D0D" w:themeColor="text1" w:themeTint="F2"/>
        </w:rPr>
        <w:t>本项目距离最近的古雄垃圾中转站</w:t>
      </w:r>
      <w:r w:rsidRPr="002F3527">
        <w:rPr>
          <w:rFonts w:hint="eastAsia"/>
          <w:color w:val="0D0D0D" w:themeColor="text1" w:themeTint="F2"/>
        </w:rPr>
        <w:t>2915m</w:t>
      </w:r>
      <w:r w:rsidRPr="002F3527">
        <w:rPr>
          <w:rFonts w:hint="eastAsia"/>
          <w:color w:val="0D0D0D" w:themeColor="text1" w:themeTint="F2"/>
        </w:rPr>
        <w:t>，生活垃圾收集处理依托可行，且垃圾中转站恶臭对本项目影响较小。</w:t>
      </w:r>
    </w:p>
    <w:p w:rsidR="00BA3956" w:rsidRPr="002F3527" w:rsidRDefault="00A23638">
      <w:pPr>
        <w:ind w:firstLine="480"/>
        <w:rPr>
          <w:color w:val="0D0D0D" w:themeColor="text1" w:themeTint="F2"/>
        </w:rPr>
      </w:pPr>
      <w:r w:rsidRPr="002F3527">
        <w:rPr>
          <w:rFonts w:hint="eastAsia"/>
          <w:color w:val="0D0D0D" w:themeColor="text1" w:themeTint="F2"/>
        </w:rPr>
        <w:t>本项目位于南京市雨花经济开发区龙藏大道</w:t>
      </w:r>
      <w:r w:rsidRPr="002F3527">
        <w:rPr>
          <w:rFonts w:hint="eastAsia"/>
          <w:color w:val="0D0D0D" w:themeColor="text1" w:themeTint="F2"/>
        </w:rPr>
        <w:t>5</w:t>
      </w:r>
      <w:r w:rsidRPr="002F3527">
        <w:rPr>
          <w:rFonts w:hint="eastAsia"/>
          <w:color w:val="0D0D0D" w:themeColor="text1" w:themeTint="F2"/>
        </w:rPr>
        <w:t>号，南京盈腾信息产业发展有限公司于</w:t>
      </w:r>
      <w:r w:rsidRPr="002F3527">
        <w:rPr>
          <w:rFonts w:hint="eastAsia"/>
          <w:color w:val="0D0D0D" w:themeColor="text1" w:themeTint="F2"/>
        </w:rPr>
        <w:t>2006</w:t>
      </w:r>
      <w:r w:rsidRPr="002F3527">
        <w:rPr>
          <w:rFonts w:hint="eastAsia"/>
          <w:color w:val="0D0D0D" w:themeColor="text1" w:themeTint="F2"/>
        </w:rPr>
        <w:t>年，以出让方式取得项目地块国有建设用地使用权，土地性质现状为工业用地，符合《南京市城市总体规划（</w:t>
      </w:r>
      <w:r w:rsidRPr="002F3527">
        <w:rPr>
          <w:rFonts w:hint="eastAsia"/>
          <w:color w:val="0D0D0D" w:themeColor="text1" w:themeTint="F2"/>
        </w:rPr>
        <w:t>2011-2020</w:t>
      </w:r>
      <w:r w:rsidRPr="002F3527">
        <w:rPr>
          <w:rFonts w:hint="eastAsia"/>
          <w:color w:val="0D0D0D" w:themeColor="text1" w:themeTint="F2"/>
        </w:rPr>
        <w:t>年）》中用地性质规划。根据《</w:t>
      </w:r>
      <w:r w:rsidRPr="002F3527">
        <w:rPr>
          <w:rFonts w:hint="eastAsia"/>
          <w:bCs/>
          <w:color w:val="0D0D0D" w:themeColor="text1" w:themeTint="F2"/>
        </w:rPr>
        <w:t>中国</w:t>
      </w:r>
      <w:r w:rsidRPr="002F3527">
        <w:rPr>
          <w:bCs/>
          <w:color w:val="0D0D0D" w:themeColor="text1" w:themeTint="F2"/>
        </w:rPr>
        <w:t>（</w:t>
      </w:r>
      <w:r w:rsidRPr="002F3527">
        <w:rPr>
          <w:rFonts w:hint="eastAsia"/>
          <w:bCs/>
          <w:color w:val="0D0D0D" w:themeColor="text1" w:themeTint="F2"/>
        </w:rPr>
        <w:t>南京</w:t>
      </w:r>
      <w:r w:rsidRPr="002F3527">
        <w:rPr>
          <w:bCs/>
          <w:color w:val="0D0D0D" w:themeColor="text1" w:themeTint="F2"/>
        </w:rPr>
        <w:t>）</w:t>
      </w:r>
      <w:r w:rsidRPr="002F3527">
        <w:rPr>
          <w:rFonts w:hint="eastAsia"/>
          <w:bCs/>
          <w:color w:val="0D0D0D" w:themeColor="text1" w:themeTint="F2"/>
        </w:rPr>
        <w:t>软件谷</w:t>
      </w:r>
      <w:r w:rsidRPr="002F3527">
        <w:rPr>
          <w:bCs/>
          <w:color w:val="0D0D0D" w:themeColor="text1" w:themeTint="F2"/>
        </w:rPr>
        <w:t>西控制性详细规划</w:t>
      </w:r>
      <w:r w:rsidRPr="002F3527">
        <w:rPr>
          <w:rFonts w:hint="eastAsia"/>
          <w:color w:val="0D0D0D" w:themeColor="text1" w:themeTint="F2"/>
        </w:rPr>
        <w:t>》土地利用规划图，项目的土地现状用途为科研用地，详见附图</w:t>
      </w:r>
      <w:r w:rsidRPr="002F3527">
        <w:rPr>
          <w:rFonts w:hint="eastAsia"/>
          <w:color w:val="0D0D0D" w:themeColor="text1" w:themeTint="F2"/>
        </w:rPr>
        <w:t>2.5-1</w:t>
      </w:r>
      <w:r w:rsidRPr="002F3527">
        <w:rPr>
          <w:rFonts w:hint="eastAsia"/>
          <w:color w:val="0D0D0D" w:themeColor="text1" w:themeTint="F2"/>
        </w:rPr>
        <w:t>。该项目已纳入南京市</w:t>
      </w:r>
      <w:r w:rsidRPr="002F3527">
        <w:rPr>
          <w:rFonts w:hint="eastAsia"/>
          <w:color w:val="0D0D0D" w:themeColor="text1" w:themeTint="F2"/>
        </w:rPr>
        <w:t>2017</w:t>
      </w:r>
      <w:r w:rsidRPr="002F3527">
        <w:rPr>
          <w:rFonts w:hint="eastAsia"/>
          <w:color w:val="0D0D0D" w:themeColor="text1" w:themeTint="F2"/>
        </w:rPr>
        <w:t>年城镇低效用地再开发年度计划，根据南京市国土资源局雨花台分局意见本项目用地由工业用地调整为医疗用地，用地规划调整正在办理申请中，待规划局将地块用地性质正式调整后，本项目符合规划用地政策要求。</w:t>
      </w:r>
    </w:p>
    <w:p w:rsidR="00BA3956" w:rsidRPr="002F3527" w:rsidRDefault="00A23638">
      <w:pPr>
        <w:pStyle w:val="4"/>
        <w:rPr>
          <w:color w:val="0D0D0D" w:themeColor="text1" w:themeTint="F2"/>
        </w:rPr>
      </w:pPr>
      <w:r w:rsidRPr="002F3527">
        <w:rPr>
          <w:rFonts w:hint="eastAsia"/>
          <w:color w:val="0D0D0D" w:themeColor="text1" w:themeTint="F2"/>
        </w:rPr>
        <w:t>2.1.5.3</w:t>
      </w:r>
      <w:r w:rsidRPr="002F3527">
        <w:rPr>
          <w:rFonts w:hint="eastAsia"/>
          <w:color w:val="0D0D0D" w:themeColor="text1" w:themeTint="F2"/>
        </w:rPr>
        <w:t>与南京市雨花经济开发区规划相符性分析</w:t>
      </w:r>
    </w:p>
    <w:p w:rsidR="00BA3956" w:rsidRPr="002F3527" w:rsidRDefault="00A23638">
      <w:pPr>
        <w:ind w:firstLine="480"/>
        <w:rPr>
          <w:color w:val="0D0D0D" w:themeColor="text1" w:themeTint="F2"/>
        </w:rPr>
      </w:pPr>
      <w:r w:rsidRPr="002F3527">
        <w:rPr>
          <w:rFonts w:hint="eastAsia"/>
          <w:color w:val="0D0D0D" w:themeColor="text1" w:themeTint="F2"/>
        </w:rPr>
        <w:t>根据江苏省环境保护厅《关于对南京雨花经济开发区环境影响报告书的批复》</w:t>
      </w:r>
      <w:r w:rsidRPr="002F3527">
        <w:rPr>
          <w:rFonts w:hint="eastAsia"/>
          <w:color w:val="0D0D0D" w:themeColor="text1" w:themeTint="F2"/>
        </w:rPr>
        <w:lastRenderedPageBreak/>
        <w:t>（苏环管﹝</w:t>
      </w:r>
      <w:r w:rsidRPr="002F3527">
        <w:rPr>
          <w:rFonts w:hint="eastAsia"/>
          <w:color w:val="0D0D0D" w:themeColor="text1" w:themeTint="F2"/>
        </w:rPr>
        <w:t>2008</w:t>
      </w:r>
      <w:r w:rsidRPr="002F3527">
        <w:rPr>
          <w:rFonts w:hint="eastAsia"/>
          <w:color w:val="0D0D0D" w:themeColor="text1" w:themeTint="F2"/>
        </w:rPr>
        <w:t>﹞</w:t>
      </w:r>
      <w:r w:rsidRPr="002F3527">
        <w:rPr>
          <w:rFonts w:hint="eastAsia"/>
          <w:color w:val="0D0D0D" w:themeColor="text1" w:themeTint="F2"/>
        </w:rPr>
        <w:t>65</w:t>
      </w:r>
      <w:r w:rsidRPr="002F3527">
        <w:rPr>
          <w:rFonts w:hint="eastAsia"/>
          <w:color w:val="0D0D0D" w:themeColor="text1" w:themeTint="F2"/>
        </w:rPr>
        <w:t>号），鉴于开发区地理位置及规划的产业结构，在开发建设过程中应做好以下几方面工作：</w:t>
      </w:r>
    </w:p>
    <w:p w:rsidR="00BA3956" w:rsidRPr="002F3527" w:rsidRDefault="00A23638">
      <w:pPr>
        <w:ind w:firstLine="480"/>
        <w:rPr>
          <w:color w:val="0D0D0D" w:themeColor="text1" w:themeTint="F2"/>
        </w:rPr>
      </w:pPr>
      <w:r w:rsidRPr="002F3527">
        <w:rPr>
          <w:rFonts w:hint="eastAsia"/>
          <w:color w:val="0D0D0D" w:themeColor="text1" w:themeTint="F2"/>
        </w:rPr>
        <w:t>（一）优化开发区产业结构，严格入区项目准入门槛</w:t>
      </w:r>
    </w:p>
    <w:p w:rsidR="00BA3956" w:rsidRPr="002F3527" w:rsidRDefault="00A23638">
      <w:pPr>
        <w:ind w:firstLine="480"/>
        <w:rPr>
          <w:color w:val="0D0D0D" w:themeColor="text1" w:themeTint="F2"/>
        </w:rPr>
      </w:pPr>
      <w:r w:rsidRPr="002F3527">
        <w:rPr>
          <w:rFonts w:hint="eastAsia"/>
          <w:color w:val="0D0D0D" w:themeColor="text1" w:themeTint="F2"/>
        </w:rPr>
        <w:t>应严格对照《产业结构调整指导目录（</w:t>
      </w:r>
      <w:r w:rsidRPr="002F3527">
        <w:rPr>
          <w:rFonts w:hint="eastAsia"/>
          <w:color w:val="0D0D0D" w:themeColor="text1" w:themeTint="F2"/>
        </w:rPr>
        <w:t>2005</w:t>
      </w:r>
      <w:r w:rsidRPr="002F3527">
        <w:rPr>
          <w:rFonts w:hint="eastAsia"/>
          <w:color w:val="0D0D0D" w:themeColor="text1" w:themeTint="F2"/>
        </w:rPr>
        <w:t>年本）》、《外商投资产业指导目录（</w:t>
      </w:r>
      <w:r w:rsidRPr="002F3527">
        <w:rPr>
          <w:rFonts w:hint="eastAsia"/>
          <w:color w:val="0D0D0D" w:themeColor="text1" w:themeTint="F2"/>
        </w:rPr>
        <w:t>2007</w:t>
      </w:r>
      <w:r w:rsidRPr="002F3527">
        <w:rPr>
          <w:rFonts w:hint="eastAsia"/>
          <w:color w:val="0D0D0D" w:themeColor="text1" w:themeTint="F2"/>
        </w:rPr>
        <w:t>年修订）》、《江苏省工业结构调整指导目录》、《省政府关于印发江苏省节能减排工作实施意见的通知》（苏政发﹝</w:t>
      </w:r>
      <w:r w:rsidRPr="002F3527">
        <w:rPr>
          <w:rFonts w:hint="eastAsia"/>
          <w:color w:val="0D0D0D" w:themeColor="text1" w:themeTint="F2"/>
        </w:rPr>
        <w:t>2007</w:t>
      </w:r>
      <w:r w:rsidRPr="002F3527">
        <w:rPr>
          <w:rFonts w:hint="eastAsia"/>
          <w:color w:val="0D0D0D" w:themeColor="text1" w:themeTint="F2"/>
        </w:rPr>
        <w:t>﹞</w:t>
      </w:r>
      <w:r w:rsidRPr="002F3527">
        <w:rPr>
          <w:rFonts w:hint="eastAsia"/>
          <w:color w:val="0D0D0D" w:themeColor="text1" w:themeTint="F2"/>
        </w:rPr>
        <w:t>63</w:t>
      </w:r>
      <w:r w:rsidRPr="002F3527">
        <w:rPr>
          <w:rFonts w:hint="eastAsia"/>
          <w:color w:val="0D0D0D" w:themeColor="text1" w:themeTint="F2"/>
        </w:rPr>
        <w:t>号）、《省政府关于印发推进环境保护工作若干政策措施的通知》（苏政发﹝</w:t>
      </w:r>
      <w:r w:rsidRPr="002F3527">
        <w:rPr>
          <w:rFonts w:hint="eastAsia"/>
          <w:color w:val="0D0D0D" w:themeColor="text1" w:themeTint="F2"/>
        </w:rPr>
        <w:t>2006</w:t>
      </w:r>
      <w:r w:rsidRPr="002F3527">
        <w:rPr>
          <w:rFonts w:hint="eastAsia"/>
          <w:color w:val="0D0D0D" w:themeColor="text1" w:themeTint="F2"/>
        </w:rPr>
        <w:t>﹞</w:t>
      </w:r>
      <w:r w:rsidRPr="002F3527">
        <w:rPr>
          <w:rFonts w:hint="eastAsia"/>
          <w:color w:val="0D0D0D" w:themeColor="text1" w:themeTint="F2"/>
        </w:rPr>
        <w:t>92</w:t>
      </w:r>
      <w:r w:rsidRPr="002F3527">
        <w:rPr>
          <w:rFonts w:hint="eastAsia"/>
          <w:color w:val="0D0D0D" w:themeColor="text1" w:themeTint="F2"/>
        </w:rPr>
        <w:t>号）、《关于切实做好建设项目环境管理工作的通知》（苏环管﹝</w:t>
      </w:r>
      <w:r w:rsidRPr="002F3527">
        <w:rPr>
          <w:rFonts w:hint="eastAsia"/>
          <w:color w:val="0D0D0D" w:themeColor="text1" w:themeTint="F2"/>
        </w:rPr>
        <w:t>2006</w:t>
      </w:r>
      <w:r w:rsidRPr="002F3527">
        <w:rPr>
          <w:rFonts w:hint="eastAsia"/>
          <w:color w:val="0D0D0D" w:themeColor="text1" w:themeTint="F2"/>
        </w:rPr>
        <w:t>﹞</w:t>
      </w:r>
      <w:r w:rsidRPr="002F3527">
        <w:rPr>
          <w:rFonts w:hint="eastAsia"/>
          <w:color w:val="0D0D0D" w:themeColor="text1" w:themeTint="F2"/>
        </w:rPr>
        <w:t>98</w:t>
      </w:r>
      <w:r w:rsidRPr="002F3527">
        <w:rPr>
          <w:rFonts w:hint="eastAsia"/>
          <w:color w:val="0D0D0D" w:themeColor="text1" w:themeTint="F2"/>
        </w:rPr>
        <w:t>号）等国家、省、市环保法律法规及产业政策要求，禁止引进国家经济政策、环保政策、技术政策禁止的项目。必须加强对入区企业的污染控制，鼓楼和优先发展生产工艺、设备和环保设施先进及污染低、技术含量高、节能、节约资源的项目。开发区产业定位为机械制造、电子信息、现代物流，严格按照产业定位引进项目，非产业定位项目不得引进，禁止引进化工、冶炼、水泥、造纸、印染、酿造、医药原药等行业及含电镀、表面处理工艺的重污染项目，禁止引进废水排放量大且对区域污水处理厂工艺有冲击的项目。所有入区项目必须进行环境影响评价，严格执行“三同时”制度。</w:t>
      </w:r>
    </w:p>
    <w:p w:rsidR="00BA3956" w:rsidRPr="002F3527" w:rsidRDefault="00A23638">
      <w:pPr>
        <w:ind w:firstLine="480"/>
        <w:rPr>
          <w:color w:val="0D0D0D" w:themeColor="text1" w:themeTint="F2"/>
        </w:rPr>
      </w:pPr>
      <w:r w:rsidRPr="002F3527">
        <w:rPr>
          <w:rFonts w:hint="eastAsia"/>
          <w:color w:val="0D0D0D" w:themeColor="text1" w:themeTint="F2"/>
        </w:rPr>
        <w:t>（二）合理规划布局，加快实施居民搬迁</w:t>
      </w:r>
    </w:p>
    <w:p w:rsidR="00BA3956" w:rsidRPr="002F3527" w:rsidRDefault="00A23638">
      <w:pPr>
        <w:ind w:firstLine="480"/>
        <w:rPr>
          <w:color w:val="0D0D0D" w:themeColor="text1" w:themeTint="F2"/>
        </w:rPr>
      </w:pPr>
      <w:r w:rsidRPr="002F3527">
        <w:rPr>
          <w:rFonts w:hint="eastAsia"/>
          <w:color w:val="0D0D0D" w:themeColor="text1" w:themeTint="F2"/>
        </w:rPr>
        <w:t>落实报告书提出的开发区总体规划及产业布局调整方案，进一步优化用地布局并严格按照产业布局规划进行建设。加强开发区内部的功能划分，各片区应设置绿化隔离带；控制开发区工业用地开发规模，加快公共设施、绿地等建设进度，避免项目间的相互影响。</w:t>
      </w:r>
    </w:p>
    <w:p w:rsidR="00BA3956" w:rsidRPr="002F3527" w:rsidRDefault="00A23638">
      <w:pPr>
        <w:ind w:firstLine="480"/>
        <w:rPr>
          <w:color w:val="0D0D0D" w:themeColor="text1" w:themeTint="F2"/>
        </w:rPr>
      </w:pPr>
      <w:r w:rsidRPr="002F3527">
        <w:rPr>
          <w:rFonts w:hint="eastAsia"/>
          <w:color w:val="0D0D0D" w:themeColor="text1" w:themeTint="F2"/>
        </w:rPr>
        <w:t>开发区内不得设置居住用地。此处已建企业卫生防护距离内的居民须立即搬迁，妥善安置区内拆迁居民，合理布局居民拆迁安置房，确保拆迁居民生活水平不下降。重视对开发区外居住区等敏感目标的保护，废气排放量大的、可能产生噪声污染的项目应尽可能远离居住区，敏感目标附近区域所有新建、技改、扩建</w:t>
      </w:r>
      <w:r w:rsidRPr="002F3527">
        <w:rPr>
          <w:rFonts w:hint="eastAsia"/>
          <w:color w:val="0D0D0D" w:themeColor="text1" w:themeTint="F2"/>
        </w:rPr>
        <w:lastRenderedPageBreak/>
        <w:t>项目在环评阶段应充分征求附近居民意见，不得建设有噪声扰民和废气污染的企业。在工业用地边界建设足够宽度的生态空间防护林。</w:t>
      </w:r>
    </w:p>
    <w:p w:rsidR="00BA3956" w:rsidRPr="002F3527" w:rsidRDefault="00A23638">
      <w:pPr>
        <w:ind w:firstLine="480"/>
        <w:rPr>
          <w:color w:val="0D0D0D" w:themeColor="text1" w:themeTint="F2"/>
        </w:rPr>
      </w:pPr>
      <w:r w:rsidRPr="002F3527">
        <w:rPr>
          <w:rFonts w:hint="eastAsia"/>
          <w:color w:val="0D0D0D" w:themeColor="text1" w:themeTint="F2"/>
        </w:rPr>
        <w:t>（三）加快开发区环保基础设施建设，提高区域污染控制水平</w:t>
      </w:r>
    </w:p>
    <w:p w:rsidR="00BA3956" w:rsidRPr="002F3527" w:rsidRDefault="00A23638">
      <w:pPr>
        <w:ind w:firstLine="480"/>
        <w:rPr>
          <w:color w:val="0D0D0D" w:themeColor="text1" w:themeTint="F2"/>
        </w:rPr>
      </w:pPr>
      <w:r w:rsidRPr="002F3527">
        <w:rPr>
          <w:rFonts w:hint="eastAsia"/>
          <w:color w:val="0D0D0D" w:themeColor="text1" w:themeTint="F2"/>
        </w:rPr>
        <w:t>根据《省政府办公厅转发环保厅等部门关于加强全省各级各类开发区环境基础设施建设意见的通知》（苏政办发﹝</w:t>
      </w:r>
      <w:r w:rsidRPr="002F3527">
        <w:rPr>
          <w:rFonts w:hint="eastAsia"/>
          <w:color w:val="0D0D0D" w:themeColor="text1" w:themeTint="F2"/>
        </w:rPr>
        <w:t>2007</w:t>
      </w:r>
      <w:r w:rsidRPr="002F3527">
        <w:rPr>
          <w:rFonts w:hint="eastAsia"/>
          <w:color w:val="0D0D0D" w:themeColor="text1" w:themeTint="F2"/>
        </w:rPr>
        <w:t>﹞</w:t>
      </w:r>
      <w:r w:rsidRPr="002F3527">
        <w:rPr>
          <w:rFonts w:hint="eastAsia"/>
          <w:color w:val="0D0D0D" w:themeColor="text1" w:themeTint="F2"/>
        </w:rPr>
        <w:t>115</w:t>
      </w:r>
      <w:r w:rsidRPr="002F3527">
        <w:rPr>
          <w:rFonts w:hint="eastAsia"/>
          <w:color w:val="0D0D0D" w:themeColor="text1" w:themeTint="F2"/>
        </w:rPr>
        <w:t>号）要求，开发区必须配备完善的环境基础设施，并做到环境基础设施先行。</w:t>
      </w:r>
    </w:p>
    <w:p w:rsidR="00BA3956" w:rsidRPr="002F3527" w:rsidRDefault="00A23638">
      <w:pPr>
        <w:ind w:firstLine="480"/>
        <w:rPr>
          <w:color w:val="0D0D0D" w:themeColor="text1" w:themeTint="F2"/>
        </w:rPr>
      </w:pPr>
      <w:r w:rsidRPr="002F3527">
        <w:rPr>
          <w:rFonts w:hint="eastAsia"/>
          <w:color w:val="0D0D0D" w:themeColor="text1" w:themeTint="F2"/>
        </w:rPr>
        <w:t>1</w:t>
      </w:r>
      <w:r w:rsidRPr="002F3527">
        <w:rPr>
          <w:rFonts w:hint="eastAsia"/>
          <w:color w:val="0D0D0D" w:themeColor="text1" w:themeTint="F2"/>
        </w:rPr>
        <w:t>、开发区实施集中供热，由南京华润热电有限公司为供热源，并加快区内供热管网建设，确保对入区企业实施集中供热。新入企业不得自建任何类型的燃煤锅炉；开发区实现集中供热后，区内现有各企业自建燃煤锅炉应立即停用并拆除，实施集中供热。确因生产工艺要求需用特定供（加）热设施时，须燃用天然气、低硫燃料油或电等清洁能源。生产工艺过程中有组织排放废气须经处理达标排放，并采取有效措施严格控制废气无组织排放。</w:t>
      </w:r>
    </w:p>
    <w:p w:rsidR="00BA3956" w:rsidRPr="002F3527" w:rsidRDefault="00A23638">
      <w:pPr>
        <w:ind w:firstLine="480"/>
        <w:rPr>
          <w:color w:val="0D0D0D" w:themeColor="text1" w:themeTint="F2"/>
        </w:rPr>
      </w:pPr>
      <w:r w:rsidRPr="002F3527">
        <w:rPr>
          <w:rFonts w:hint="eastAsia"/>
          <w:color w:val="0D0D0D" w:themeColor="text1" w:themeTint="F2"/>
        </w:rPr>
        <w:t>2</w:t>
      </w:r>
      <w:r w:rsidRPr="002F3527">
        <w:rPr>
          <w:rFonts w:hint="eastAsia"/>
          <w:color w:val="0D0D0D" w:themeColor="text1" w:themeTint="F2"/>
        </w:rPr>
        <w:t>、按“雨污分流、清污分流、中水回用”的要求规划建设排水系统，并加快区域污水处理厂及配套管网的建设，确保区内所有生产、生活污水经预处理达接管标准后按时接入开发区污水处理厂集中处理，不得自行排放，各入区企业不得设置任何污水排放口。在规划建设过程中要落实“中水”利用项目，清下水应尽可能用作绿化、地面冲洗、道路喷洒等，以减少开发区的用排水量。</w:t>
      </w:r>
    </w:p>
    <w:p w:rsidR="00BA3956" w:rsidRPr="002F3527" w:rsidRDefault="00A23638">
      <w:pPr>
        <w:ind w:firstLine="480"/>
        <w:rPr>
          <w:color w:val="0D0D0D" w:themeColor="text1" w:themeTint="F2"/>
        </w:rPr>
      </w:pPr>
      <w:r w:rsidRPr="002F3527">
        <w:rPr>
          <w:rFonts w:hint="eastAsia"/>
          <w:color w:val="0D0D0D" w:themeColor="text1" w:themeTint="F2"/>
        </w:rPr>
        <w:t>3</w:t>
      </w:r>
      <w:r w:rsidRPr="002F3527">
        <w:rPr>
          <w:rFonts w:hint="eastAsia"/>
          <w:color w:val="0D0D0D" w:themeColor="text1" w:themeTint="F2"/>
        </w:rPr>
        <w:t>、开发区不设置固体废物处置场所，但应建立统一的固废收集、贮存、运输、综合利用和安全处置的运营管理体系，并纳入南京市固体废物处理系统。鼓励工业固废再区内综合利用。区内危险废物的收集、贮存要符合《危险废物贮存污染控制标准》（</w:t>
      </w:r>
      <w:r w:rsidRPr="002F3527">
        <w:rPr>
          <w:rFonts w:hint="eastAsia"/>
          <w:color w:val="0D0D0D" w:themeColor="text1" w:themeTint="F2"/>
        </w:rPr>
        <w:t>GB18597-2001</w:t>
      </w:r>
      <w:r w:rsidRPr="002F3527">
        <w:rPr>
          <w:rFonts w:hint="eastAsia"/>
          <w:color w:val="0D0D0D" w:themeColor="text1" w:themeTint="F2"/>
        </w:rPr>
        <w:t>），纺织产生二次污染。</w:t>
      </w:r>
    </w:p>
    <w:p w:rsidR="00BA3956" w:rsidRPr="002F3527" w:rsidRDefault="00A23638">
      <w:pPr>
        <w:ind w:firstLine="480"/>
        <w:rPr>
          <w:color w:val="0D0D0D" w:themeColor="text1" w:themeTint="F2"/>
        </w:rPr>
      </w:pPr>
      <w:r w:rsidRPr="002F3527">
        <w:rPr>
          <w:rFonts w:hint="eastAsia"/>
          <w:color w:val="0D0D0D" w:themeColor="text1" w:themeTint="F2"/>
        </w:rPr>
        <w:t>（四）加强区域环境综合整治，改善区域环境质量</w:t>
      </w:r>
    </w:p>
    <w:p w:rsidR="00BA3956" w:rsidRPr="002F3527" w:rsidRDefault="00A23638">
      <w:pPr>
        <w:ind w:firstLine="480"/>
        <w:rPr>
          <w:color w:val="0D0D0D" w:themeColor="text1" w:themeTint="F2"/>
        </w:rPr>
      </w:pPr>
      <w:r w:rsidRPr="002F3527">
        <w:rPr>
          <w:rFonts w:hint="eastAsia"/>
          <w:color w:val="0D0D0D" w:themeColor="text1" w:themeTint="F2"/>
        </w:rPr>
        <w:t>针对开发区开发过程中存在的环境问题，加强环境综合整治，改善区域环境。“未批先建”项目一律停建，未获环保批准不得开工建设；未经试生产核准的企</w:t>
      </w:r>
      <w:r w:rsidRPr="002F3527">
        <w:rPr>
          <w:rFonts w:hint="eastAsia"/>
          <w:color w:val="0D0D0D" w:themeColor="text1" w:themeTint="F2"/>
        </w:rPr>
        <w:lastRenderedPageBreak/>
        <w:t>业一律停产，“三同时”设施建设不到位、未经环保核准不得重新投产，废水、废气不能稳定达标排放的企业立即实施整改并确保在今后的开发建设中不再出现类似问题。</w:t>
      </w:r>
    </w:p>
    <w:p w:rsidR="00BA3956" w:rsidRPr="002F3527" w:rsidRDefault="00A23638">
      <w:pPr>
        <w:ind w:firstLine="480"/>
        <w:rPr>
          <w:color w:val="0D0D0D" w:themeColor="text1" w:themeTint="F2"/>
        </w:rPr>
      </w:pPr>
      <w:r w:rsidRPr="002F3527">
        <w:rPr>
          <w:rFonts w:hint="eastAsia"/>
          <w:color w:val="0D0D0D" w:themeColor="text1" w:themeTint="F2"/>
        </w:rPr>
        <w:t>加快开发区污水处理厂及其配套管网建设进度，确保</w:t>
      </w:r>
      <w:r w:rsidRPr="002F3527">
        <w:rPr>
          <w:rFonts w:hint="eastAsia"/>
          <w:color w:val="0D0D0D" w:themeColor="text1" w:themeTint="F2"/>
        </w:rPr>
        <w:t>2008</w:t>
      </w:r>
      <w:r w:rsidRPr="002F3527">
        <w:rPr>
          <w:rFonts w:hint="eastAsia"/>
          <w:color w:val="0D0D0D" w:themeColor="text1" w:themeTint="F2"/>
        </w:rPr>
        <w:t>年年底前正式建成并投入使用；加快开发区内集中供热管线系统的建设进度。</w:t>
      </w:r>
      <w:r w:rsidRPr="002F3527">
        <w:rPr>
          <w:rFonts w:hint="eastAsia"/>
          <w:color w:val="0D0D0D" w:themeColor="text1" w:themeTint="F2"/>
        </w:rPr>
        <w:t>2008</w:t>
      </w:r>
      <w:r w:rsidRPr="002F3527">
        <w:rPr>
          <w:rFonts w:hint="eastAsia"/>
          <w:color w:val="0D0D0D" w:themeColor="text1" w:themeTint="F2"/>
        </w:rPr>
        <w:t>年底前区内企业已建燃煤小锅炉必须全部拆除，实现集中供热。</w:t>
      </w:r>
    </w:p>
    <w:p w:rsidR="00BA3956" w:rsidRPr="002F3527" w:rsidRDefault="00A23638">
      <w:pPr>
        <w:ind w:firstLine="480"/>
        <w:rPr>
          <w:color w:val="0D0D0D" w:themeColor="text1" w:themeTint="F2"/>
        </w:rPr>
      </w:pPr>
      <w:r w:rsidRPr="002F3527">
        <w:rPr>
          <w:rFonts w:hint="eastAsia"/>
          <w:color w:val="0D0D0D" w:themeColor="text1" w:themeTint="F2"/>
        </w:rPr>
        <w:t>（五）落实事故风险的防范和应急措施</w:t>
      </w:r>
    </w:p>
    <w:p w:rsidR="00BA3956" w:rsidRPr="002F3527" w:rsidRDefault="00A23638">
      <w:pPr>
        <w:ind w:firstLine="480"/>
        <w:rPr>
          <w:color w:val="0D0D0D" w:themeColor="text1" w:themeTint="F2"/>
        </w:rPr>
      </w:pPr>
      <w:r w:rsidRPr="002F3527">
        <w:rPr>
          <w:rFonts w:hint="eastAsia"/>
          <w:color w:val="0D0D0D" w:themeColor="text1" w:themeTint="F2"/>
        </w:rPr>
        <w:t>必须高度重视并切实加强开发区环境安全管理工作，开发区及入区企业均应制定并落实各类事故风险防范措施及应急预案。区内个企业须按规范要求建设贮存、使用危险化学品的生产装置，杜绝泄露物料进入环境；储备必须的设备物资，并定期组织实战演练，最大限度地防止和减轻事故的危害，确保开发区环境安全。排放工业废水的企业应设置足够容量的事故水池，严禁污水超标排放。</w:t>
      </w:r>
    </w:p>
    <w:p w:rsidR="00BA3956" w:rsidRPr="002F3527" w:rsidRDefault="00A23638">
      <w:pPr>
        <w:ind w:firstLine="480"/>
        <w:rPr>
          <w:color w:val="0D0D0D" w:themeColor="text1" w:themeTint="F2"/>
        </w:rPr>
      </w:pPr>
      <w:r w:rsidRPr="002F3527">
        <w:rPr>
          <w:rFonts w:hint="eastAsia"/>
          <w:color w:val="0D0D0D" w:themeColor="text1" w:themeTint="F2"/>
        </w:rPr>
        <w:t>（六）加强开发区环境监督管理，建立跟踪监测制度</w:t>
      </w:r>
    </w:p>
    <w:p w:rsidR="00BA3956" w:rsidRPr="002F3527" w:rsidRDefault="00A23638">
      <w:pPr>
        <w:ind w:firstLine="480"/>
        <w:rPr>
          <w:color w:val="0D0D0D" w:themeColor="text1" w:themeTint="F2"/>
        </w:rPr>
      </w:pPr>
      <w:r w:rsidRPr="002F3527">
        <w:rPr>
          <w:rFonts w:hint="eastAsia"/>
          <w:color w:val="0D0D0D" w:themeColor="text1" w:themeTint="F2"/>
        </w:rPr>
        <w:t>开发区应设立环保管理机构，统一对开发区进行环境监督管理，严格执行环境目标责任制。落实报告书提出的环境监控计划，对开发区内外环境实施跟踪监控，以便及时调整开发区总体发展规划和相应的环保对策措施，实现开发区的可持续发展。进区企业也应建立环境管理机构，配备专职环保人员，健全环境管理制度。重点污水排放企业须安装废水在线流量计和</w:t>
      </w:r>
      <w:r w:rsidRPr="002F3527">
        <w:rPr>
          <w:rFonts w:hint="eastAsia"/>
          <w:color w:val="0D0D0D" w:themeColor="text1" w:themeTint="F2"/>
        </w:rPr>
        <w:t>COD</w:t>
      </w:r>
      <w:r w:rsidRPr="002F3527">
        <w:rPr>
          <w:rFonts w:hint="eastAsia"/>
          <w:color w:val="0D0D0D" w:themeColor="text1" w:themeTint="F2"/>
        </w:rPr>
        <w:t>在线检测仪，并与当地环保监控系统联网。</w:t>
      </w:r>
    </w:p>
    <w:p w:rsidR="00BA3956" w:rsidRPr="002F3527" w:rsidRDefault="00A23638">
      <w:pPr>
        <w:ind w:firstLine="480"/>
        <w:rPr>
          <w:color w:val="0D0D0D" w:themeColor="text1" w:themeTint="F2"/>
        </w:rPr>
      </w:pPr>
      <w:r w:rsidRPr="002F3527">
        <w:rPr>
          <w:rFonts w:hint="eastAsia"/>
          <w:color w:val="0D0D0D" w:themeColor="text1" w:themeTint="F2"/>
        </w:rPr>
        <w:t>（七）开发区实行污染物排放总量控制</w:t>
      </w:r>
    </w:p>
    <w:p w:rsidR="00BA3956" w:rsidRPr="002F3527" w:rsidRDefault="00A23638">
      <w:pPr>
        <w:ind w:firstLine="480"/>
        <w:rPr>
          <w:color w:val="0D0D0D" w:themeColor="text1" w:themeTint="F2"/>
        </w:rPr>
      </w:pPr>
      <w:r w:rsidRPr="002F3527">
        <w:rPr>
          <w:rFonts w:hint="eastAsia"/>
          <w:color w:val="0D0D0D" w:themeColor="text1" w:themeTint="F2"/>
        </w:rPr>
        <w:t>开发区常规污染物排放总量指标纳入区域总量指标内，其中</w:t>
      </w:r>
      <w:r w:rsidRPr="002F3527">
        <w:rPr>
          <w:rFonts w:hint="eastAsia"/>
          <w:color w:val="0D0D0D" w:themeColor="text1" w:themeTint="F2"/>
        </w:rPr>
        <w:t>SO</w:t>
      </w:r>
      <w:r w:rsidRPr="002F3527">
        <w:rPr>
          <w:rFonts w:hint="eastAsia"/>
          <w:color w:val="0D0D0D" w:themeColor="text1" w:themeTint="F2"/>
          <w:vertAlign w:val="subscript"/>
        </w:rPr>
        <w:t>2</w:t>
      </w:r>
      <w:r w:rsidRPr="002F3527">
        <w:rPr>
          <w:rFonts w:hint="eastAsia"/>
          <w:color w:val="0D0D0D" w:themeColor="text1" w:themeTint="F2"/>
        </w:rPr>
        <w:t>、</w:t>
      </w:r>
      <w:r w:rsidRPr="002F3527">
        <w:rPr>
          <w:rFonts w:hint="eastAsia"/>
          <w:color w:val="0D0D0D" w:themeColor="text1" w:themeTint="F2"/>
        </w:rPr>
        <w:t>COD</w:t>
      </w:r>
      <w:r w:rsidRPr="002F3527">
        <w:rPr>
          <w:rFonts w:hint="eastAsia"/>
          <w:color w:val="0D0D0D" w:themeColor="text1" w:themeTint="F2"/>
        </w:rPr>
        <w:t>总量指标应满足区域“十一五”总量控制及污染物消减计划要求；其它非常规污染物排放总量控制指标可根据环境要求和入区企业实际情况由负责建设项目审批的环保部门另行核批。</w:t>
      </w:r>
    </w:p>
    <w:p w:rsidR="00BA3956" w:rsidRPr="002F3527" w:rsidRDefault="00A23638">
      <w:pPr>
        <w:ind w:firstLine="480"/>
        <w:rPr>
          <w:color w:val="0D0D0D" w:themeColor="text1" w:themeTint="F2"/>
        </w:rPr>
      </w:pPr>
      <w:r w:rsidRPr="002F3527">
        <w:rPr>
          <w:rFonts w:hint="eastAsia"/>
          <w:color w:val="0D0D0D" w:themeColor="text1" w:themeTint="F2"/>
        </w:rPr>
        <w:lastRenderedPageBreak/>
        <w:t>本项目为生命科技与健康养老产业园项目一期（</w:t>
      </w:r>
      <w:r w:rsidRPr="002F3527">
        <w:rPr>
          <w:rFonts w:hint="eastAsia"/>
          <w:color w:val="0D0D0D" w:themeColor="text1" w:themeTint="F2"/>
        </w:rPr>
        <w:t>A</w:t>
      </w:r>
      <w:r w:rsidRPr="002F3527">
        <w:rPr>
          <w:rFonts w:hint="eastAsia"/>
          <w:color w:val="0D0D0D" w:themeColor="text1" w:themeTint="F2"/>
        </w:rPr>
        <w:t>区）建设，属于</w:t>
      </w:r>
      <w:r w:rsidRPr="002F3527">
        <w:rPr>
          <w:color w:val="0D0D0D" w:themeColor="text1" w:themeTint="F2"/>
        </w:rPr>
        <w:t>《产业结构调整指导目录（</w:t>
      </w:r>
      <w:r w:rsidRPr="002F3527">
        <w:rPr>
          <w:color w:val="0D0D0D" w:themeColor="text1" w:themeTint="F2"/>
        </w:rPr>
        <w:t>2011</w:t>
      </w:r>
      <w:r w:rsidRPr="002F3527">
        <w:rPr>
          <w:color w:val="0D0D0D" w:themeColor="text1" w:themeTint="F2"/>
        </w:rPr>
        <w:t>年本</w:t>
      </w:r>
      <w:r w:rsidRPr="002F3527">
        <w:rPr>
          <w:color w:val="0D0D0D" w:themeColor="text1" w:themeTint="F2"/>
        </w:rPr>
        <w:t>2013</w:t>
      </w:r>
      <w:r w:rsidRPr="002F3527">
        <w:rPr>
          <w:color w:val="0D0D0D" w:themeColor="text1" w:themeTint="F2"/>
        </w:rPr>
        <w:t>年修改）》</w:t>
      </w:r>
      <w:r w:rsidRPr="002F3527">
        <w:rPr>
          <w:rFonts w:hint="eastAsia"/>
          <w:color w:val="0D0D0D" w:themeColor="text1" w:themeTint="F2"/>
        </w:rPr>
        <w:t>中</w:t>
      </w:r>
      <w:r w:rsidRPr="002F3527">
        <w:rPr>
          <w:color w:val="0D0D0D" w:themeColor="text1" w:themeTint="F2"/>
        </w:rPr>
        <w:t>鼓励类第三十六条教育、文化、卫生、体育服务业，其中第</w:t>
      </w:r>
      <w:r w:rsidRPr="002F3527">
        <w:rPr>
          <w:color w:val="0D0D0D" w:themeColor="text1" w:themeTint="F2"/>
        </w:rPr>
        <w:t>29</w:t>
      </w:r>
      <w:r w:rsidRPr="002F3527">
        <w:rPr>
          <w:color w:val="0D0D0D" w:themeColor="text1" w:themeTint="F2"/>
        </w:rPr>
        <w:t>条：</w:t>
      </w:r>
      <w:r w:rsidRPr="002F3527">
        <w:rPr>
          <w:color w:val="0D0D0D" w:themeColor="text1" w:themeTint="F2"/>
        </w:rPr>
        <w:t>“</w:t>
      </w:r>
      <w:r w:rsidRPr="002F3527">
        <w:rPr>
          <w:color w:val="0D0D0D" w:themeColor="text1" w:themeTint="F2"/>
        </w:rPr>
        <w:t>医疗卫生服务设施建设</w:t>
      </w:r>
      <w:r w:rsidRPr="002F3527">
        <w:rPr>
          <w:color w:val="0D0D0D" w:themeColor="text1" w:themeTint="F2"/>
        </w:rPr>
        <w:t>”</w:t>
      </w:r>
      <w:r w:rsidRPr="002F3527">
        <w:rPr>
          <w:color w:val="0D0D0D" w:themeColor="text1" w:themeTint="F2"/>
        </w:rPr>
        <w:t>。</w:t>
      </w:r>
      <w:r w:rsidRPr="002F3527">
        <w:rPr>
          <w:rFonts w:hint="eastAsia"/>
          <w:color w:val="0D0D0D" w:themeColor="text1" w:themeTint="F2"/>
        </w:rPr>
        <w:t>项目周边</w:t>
      </w:r>
      <w:r w:rsidRPr="002F3527">
        <w:rPr>
          <w:rFonts w:hint="eastAsia"/>
          <w:color w:val="0D0D0D" w:themeColor="text1" w:themeTint="F2"/>
        </w:rPr>
        <w:t>500m</w:t>
      </w:r>
      <w:r w:rsidRPr="002F3527">
        <w:rPr>
          <w:rFonts w:hint="eastAsia"/>
          <w:color w:val="0D0D0D" w:themeColor="text1" w:themeTint="F2"/>
        </w:rPr>
        <w:t>范围内无居民点，采用集中供热，不建设锅炉，废水排放实行“雨污分流”制，设置医疗废物暂存场所，固废能得到妥善处置。针对项目运营中存在的风险源，制定风险防范措施，报告书已制定运营监测计划，废水排放至城南污水处理厂，水污染物总量在城南污水处理厂区内平衡，废气不申请总量。</w:t>
      </w:r>
    </w:p>
    <w:p w:rsidR="00BA3956" w:rsidRPr="002F3527" w:rsidRDefault="00A23638">
      <w:pPr>
        <w:ind w:firstLine="480"/>
        <w:rPr>
          <w:color w:val="0D0D0D" w:themeColor="text1" w:themeTint="F2"/>
        </w:rPr>
      </w:pPr>
      <w:r w:rsidRPr="002F3527">
        <w:rPr>
          <w:rFonts w:hint="eastAsia"/>
          <w:color w:val="0D0D0D" w:themeColor="text1" w:themeTint="F2"/>
        </w:rPr>
        <w:t>综上所述，本项目建设符合江苏省环境保护厅《关于对南京雨花经济开发区环境影响报告书的批复》的内容。</w:t>
      </w:r>
    </w:p>
    <w:p w:rsidR="00BA3956" w:rsidRPr="002F3527" w:rsidRDefault="00A23638">
      <w:pPr>
        <w:pStyle w:val="4"/>
        <w:rPr>
          <w:color w:val="0D0D0D" w:themeColor="text1" w:themeTint="F2"/>
        </w:rPr>
      </w:pPr>
      <w:r w:rsidRPr="002F3527">
        <w:rPr>
          <w:color w:val="0D0D0D" w:themeColor="text1" w:themeTint="F2"/>
        </w:rPr>
        <w:t>2.5.1.</w:t>
      </w:r>
      <w:r w:rsidRPr="002F3527">
        <w:rPr>
          <w:rFonts w:hint="eastAsia"/>
          <w:color w:val="0D0D0D" w:themeColor="text1" w:themeTint="F2"/>
        </w:rPr>
        <w:t>4</w:t>
      </w:r>
      <w:r w:rsidRPr="002F3527">
        <w:rPr>
          <w:rFonts w:hint="eastAsia"/>
          <w:color w:val="0D0D0D" w:themeColor="text1" w:themeTint="F2"/>
        </w:rPr>
        <w:t>南京市“十三五”</w:t>
      </w:r>
      <w:r w:rsidRPr="002F3527">
        <w:rPr>
          <w:color w:val="0D0D0D" w:themeColor="text1" w:themeTint="F2"/>
        </w:rPr>
        <w:t>医疗机构设置规划</w:t>
      </w:r>
    </w:p>
    <w:p w:rsidR="00BA3956" w:rsidRPr="002F3527" w:rsidRDefault="00A23638">
      <w:pPr>
        <w:ind w:firstLine="482"/>
        <w:rPr>
          <w:b/>
          <w:color w:val="0D0D0D" w:themeColor="text1" w:themeTint="F2"/>
        </w:rPr>
      </w:pPr>
      <w:r w:rsidRPr="002F3527">
        <w:rPr>
          <w:b/>
          <w:color w:val="0D0D0D" w:themeColor="text1" w:themeTint="F2"/>
        </w:rPr>
        <w:t>1</w:t>
      </w:r>
      <w:r w:rsidRPr="002F3527">
        <w:rPr>
          <w:b/>
          <w:color w:val="0D0D0D" w:themeColor="text1" w:themeTint="F2"/>
        </w:rPr>
        <w:t>、总体要求</w:t>
      </w:r>
    </w:p>
    <w:p w:rsidR="00BA3956" w:rsidRPr="002F3527" w:rsidRDefault="00A23638">
      <w:pPr>
        <w:ind w:firstLine="480"/>
        <w:rPr>
          <w:color w:val="0D0D0D" w:themeColor="text1" w:themeTint="F2"/>
        </w:rPr>
      </w:pPr>
      <w:r w:rsidRPr="002F3527">
        <w:rPr>
          <w:color w:val="0D0D0D" w:themeColor="text1" w:themeTint="F2"/>
        </w:rPr>
        <w:t>合理规划各级各类卫生机构的空间布局，优先保障基本医疗卫生服务的可及性，促进公平公正。注重医疗卫生资源配置与使用的科学性与协调性，在挖掘存量资源潜力的同时，从城市和区域发展的需求出发，使医疗机构及其功能的设置在适应城市空间发展和人口集聚等方面更具全局性、前瞻性，提高效率、降低成本，实现公平与效率的统一。</w:t>
      </w:r>
    </w:p>
    <w:p w:rsidR="00BA3956" w:rsidRPr="002F3527" w:rsidRDefault="00A23638">
      <w:pPr>
        <w:ind w:firstLine="482"/>
        <w:rPr>
          <w:b/>
          <w:color w:val="0D0D0D" w:themeColor="text1" w:themeTint="F2"/>
        </w:rPr>
      </w:pPr>
      <w:r w:rsidRPr="002F3527">
        <w:rPr>
          <w:b/>
          <w:color w:val="0D0D0D" w:themeColor="text1" w:themeTint="F2"/>
        </w:rPr>
        <w:t>2</w:t>
      </w:r>
      <w:r w:rsidRPr="002F3527">
        <w:rPr>
          <w:b/>
          <w:color w:val="0D0D0D" w:themeColor="text1" w:themeTint="F2"/>
        </w:rPr>
        <w:t>、规划总体框架</w:t>
      </w:r>
    </w:p>
    <w:p w:rsidR="00BA3956" w:rsidRPr="002F3527" w:rsidRDefault="00A23638">
      <w:pPr>
        <w:ind w:firstLine="480"/>
        <w:rPr>
          <w:b/>
          <w:color w:val="0D0D0D" w:themeColor="text1" w:themeTint="F2"/>
        </w:rPr>
      </w:pPr>
      <w:r w:rsidRPr="002F3527">
        <w:rPr>
          <w:color w:val="0D0D0D" w:themeColor="text1" w:themeTint="F2"/>
        </w:rPr>
        <w:t>明确空间管制要求。将全市分为控制发展区和鼓励发展区两类地区。控制发展区内，对现有医疗机构的数量和规模严格控制；鼓励发展区内，随着未来人口增长和经济发展，积极鼓励引导新增资源向该地区倾斜。根据南京市医疗资源现有分布情况，综合分析确定：</w:t>
      </w:r>
      <w:r w:rsidRPr="002F3527">
        <w:rPr>
          <w:b/>
          <w:color w:val="0D0D0D" w:themeColor="text1" w:themeTint="F2"/>
        </w:rPr>
        <w:t>明城墙以内空间为控制发展区；明城墙以外空间为鼓励发展区。</w:t>
      </w:r>
    </w:p>
    <w:p w:rsidR="00BA3956" w:rsidRPr="002F3527" w:rsidRDefault="00A23638">
      <w:pPr>
        <w:ind w:firstLine="480"/>
        <w:rPr>
          <w:color w:val="0D0D0D" w:themeColor="text1" w:themeTint="F2"/>
        </w:rPr>
      </w:pPr>
      <w:r w:rsidRPr="002F3527">
        <w:rPr>
          <w:color w:val="0D0D0D" w:themeColor="text1" w:themeTint="F2"/>
        </w:rPr>
        <w:t>鼓励社会力量参与全市医疗卫生服务体系建设。本《规划》中的新增医疗机构指标，原则上应为社会力量举办；同一空间医疗机构总量指标有限的情况下，</w:t>
      </w:r>
      <w:r w:rsidRPr="002F3527">
        <w:rPr>
          <w:color w:val="0D0D0D" w:themeColor="text1" w:themeTint="F2"/>
        </w:rPr>
        <w:lastRenderedPageBreak/>
        <w:t>出现多个社会主体同时申请时，优先安排非营利性医疗机构进入；出现多个类别医疗机构同时申请设置审批时，优先安排</w:t>
      </w:r>
      <w:r w:rsidRPr="002F3527">
        <w:rPr>
          <w:color w:val="0D0D0D" w:themeColor="text1" w:themeTint="F2"/>
        </w:rPr>
        <w:t>“</w:t>
      </w:r>
      <w:r w:rsidRPr="002F3527">
        <w:rPr>
          <w:color w:val="0D0D0D" w:themeColor="text1" w:themeTint="F2"/>
        </w:rPr>
        <w:t>精神、儿童、妇幼、护理、康复</w:t>
      </w:r>
      <w:r w:rsidRPr="002F3527">
        <w:rPr>
          <w:color w:val="0D0D0D" w:themeColor="text1" w:themeTint="F2"/>
        </w:rPr>
        <w:t>”</w:t>
      </w:r>
      <w:r w:rsidRPr="002F3527">
        <w:rPr>
          <w:color w:val="0D0D0D" w:themeColor="text1" w:themeTint="F2"/>
        </w:rPr>
        <w:t>等需求迫切的专科和中医类别的医疗机构。</w:t>
      </w:r>
    </w:p>
    <w:p w:rsidR="00BA3956" w:rsidRPr="002F3527" w:rsidRDefault="00A23638">
      <w:pPr>
        <w:ind w:firstLine="482"/>
        <w:rPr>
          <w:b/>
          <w:color w:val="0D0D0D" w:themeColor="text1" w:themeTint="F2"/>
        </w:rPr>
      </w:pPr>
      <w:r w:rsidRPr="002F3527">
        <w:rPr>
          <w:b/>
          <w:color w:val="0D0D0D" w:themeColor="text1" w:themeTint="F2"/>
        </w:rPr>
        <w:t>3</w:t>
      </w:r>
      <w:r w:rsidRPr="002F3527">
        <w:rPr>
          <w:b/>
          <w:color w:val="0D0D0D" w:themeColor="text1" w:themeTint="F2"/>
        </w:rPr>
        <w:t>、规划布局</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1</w:t>
      </w:r>
      <w:r w:rsidRPr="002F3527">
        <w:rPr>
          <w:color w:val="0D0D0D" w:themeColor="text1" w:themeTint="F2"/>
        </w:rPr>
        <w:t>）三级医院</w:t>
      </w:r>
    </w:p>
    <w:p w:rsidR="00BA3956" w:rsidRPr="002F3527" w:rsidRDefault="00A23638">
      <w:pPr>
        <w:ind w:firstLine="480"/>
        <w:rPr>
          <w:color w:val="0D0D0D" w:themeColor="text1" w:themeTint="F2"/>
        </w:rPr>
      </w:pPr>
      <w:r w:rsidRPr="002F3527">
        <w:rPr>
          <w:rFonts w:hint="eastAsia"/>
          <w:color w:val="0D0D0D" w:themeColor="text1" w:themeTint="F2"/>
        </w:rPr>
        <w:t>①</w:t>
      </w:r>
      <w:r w:rsidRPr="002F3527">
        <w:rPr>
          <w:color w:val="0D0D0D" w:themeColor="text1" w:themeTint="F2"/>
        </w:rPr>
        <w:t>综合医院</w:t>
      </w:r>
    </w:p>
    <w:p w:rsidR="00BA3956" w:rsidRPr="002F3527" w:rsidRDefault="00A23638">
      <w:pPr>
        <w:ind w:firstLine="480"/>
        <w:rPr>
          <w:color w:val="0D0D0D" w:themeColor="text1" w:themeTint="F2"/>
        </w:rPr>
      </w:pPr>
      <w:r w:rsidRPr="002F3527">
        <w:rPr>
          <w:color w:val="0D0D0D" w:themeColor="text1" w:themeTint="F2"/>
        </w:rPr>
        <w:t>新增指标：控制发展区内不再新设；鼓励发展区内新增三级综合医院</w:t>
      </w:r>
      <w:r w:rsidRPr="002F3527">
        <w:rPr>
          <w:color w:val="0D0D0D" w:themeColor="text1" w:themeTint="F2"/>
        </w:rPr>
        <w:t>4—5</w:t>
      </w:r>
      <w:r w:rsidRPr="002F3527">
        <w:rPr>
          <w:color w:val="0D0D0D" w:themeColor="text1" w:themeTint="F2"/>
        </w:rPr>
        <w:t>家，优先在江北新区、麒麟科创园等区域内设置，鼓励社会力量参与举办。</w:t>
      </w:r>
    </w:p>
    <w:p w:rsidR="00BA3956" w:rsidRPr="002F3527" w:rsidRDefault="00A23638">
      <w:pPr>
        <w:ind w:firstLine="480"/>
        <w:rPr>
          <w:color w:val="0D0D0D" w:themeColor="text1" w:themeTint="F2"/>
        </w:rPr>
      </w:pPr>
      <w:r w:rsidRPr="002F3527">
        <w:rPr>
          <w:color w:val="0D0D0D" w:themeColor="text1" w:themeTint="F2"/>
        </w:rPr>
        <w:t>存量指标：浦口新城医疗中心（南京国际健康服务社区）新建三级综合医院</w:t>
      </w:r>
      <w:r w:rsidRPr="002F3527">
        <w:rPr>
          <w:color w:val="0D0D0D" w:themeColor="text1" w:themeTint="F2"/>
        </w:rPr>
        <w:t>1</w:t>
      </w:r>
      <w:r w:rsidRPr="002F3527">
        <w:rPr>
          <w:color w:val="0D0D0D" w:themeColor="text1" w:themeTint="F2"/>
        </w:rPr>
        <w:t>家。</w:t>
      </w:r>
    </w:p>
    <w:p w:rsidR="00BA3956" w:rsidRPr="002F3527" w:rsidRDefault="00A23638">
      <w:pPr>
        <w:ind w:firstLine="480"/>
        <w:rPr>
          <w:color w:val="0D0D0D" w:themeColor="text1" w:themeTint="F2"/>
        </w:rPr>
      </w:pPr>
      <w:r w:rsidRPr="002F3527">
        <w:rPr>
          <w:color w:val="0D0D0D" w:themeColor="text1" w:themeTint="F2"/>
        </w:rPr>
        <w:t>提档升级指标：浦口区、六合区、溧水区、高淳区区医院可申请升级为三级综合医院。</w:t>
      </w:r>
    </w:p>
    <w:p w:rsidR="00BA3956" w:rsidRPr="002F3527" w:rsidRDefault="00A23638">
      <w:pPr>
        <w:ind w:firstLine="480"/>
        <w:rPr>
          <w:color w:val="0D0D0D" w:themeColor="text1" w:themeTint="F2"/>
        </w:rPr>
      </w:pPr>
      <w:r w:rsidRPr="002F3527">
        <w:rPr>
          <w:rFonts w:hint="eastAsia"/>
          <w:color w:val="0D0D0D" w:themeColor="text1" w:themeTint="F2"/>
        </w:rPr>
        <w:t>②</w:t>
      </w:r>
      <w:r w:rsidRPr="002F3527">
        <w:rPr>
          <w:color w:val="0D0D0D" w:themeColor="text1" w:themeTint="F2"/>
        </w:rPr>
        <w:t>中医医院</w:t>
      </w:r>
    </w:p>
    <w:p w:rsidR="00BA3956" w:rsidRPr="002F3527" w:rsidRDefault="00A23638">
      <w:pPr>
        <w:ind w:firstLine="480"/>
        <w:rPr>
          <w:color w:val="0D0D0D" w:themeColor="text1" w:themeTint="F2"/>
        </w:rPr>
      </w:pPr>
      <w:r w:rsidRPr="002F3527">
        <w:rPr>
          <w:color w:val="0D0D0D" w:themeColor="text1" w:themeTint="F2"/>
        </w:rPr>
        <w:t>新增指标：控制发展区内不再新设；鼓励发展区内新增三级中医院</w:t>
      </w:r>
      <w:r w:rsidRPr="002F3527">
        <w:rPr>
          <w:color w:val="0D0D0D" w:themeColor="text1" w:themeTint="F2"/>
        </w:rPr>
        <w:t>1</w:t>
      </w:r>
      <w:r w:rsidRPr="002F3527">
        <w:rPr>
          <w:color w:val="0D0D0D" w:themeColor="text1" w:themeTint="F2"/>
        </w:rPr>
        <w:t>家。</w:t>
      </w:r>
    </w:p>
    <w:p w:rsidR="00BA3956" w:rsidRPr="002F3527" w:rsidRDefault="00A23638">
      <w:pPr>
        <w:ind w:firstLine="480"/>
        <w:rPr>
          <w:color w:val="0D0D0D" w:themeColor="text1" w:themeTint="F2"/>
        </w:rPr>
      </w:pPr>
      <w:r w:rsidRPr="002F3527">
        <w:rPr>
          <w:color w:val="0D0D0D" w:themeColor="text1" w:themeTint="F2"/>
        </w:rPr>
        <w:t>存量指标：南京市中医院异地扩建，新址位于南部新城。</w:t>
      </w:r>
    </w:p>
    <w:p w:rsidR="00BA3956" w:rsidRPr="002F3527" w:rsidRDefault="00A23638">
      <w:pPr>
        <w:ind w:firstLine="480"/>
        <w:rPr>
          <w:color w:val="0D0D0D" w:themeColor="text1" w:themeTint="F2"/>
        </w:rPr>
      </w:pPr>
      <w:r w:rsidRPr="002F3527">
        <w:rPr>
          <w:color w:val="0D0D0D" w:themeColor="text1" w:themeTint="F2"/>
        </w:rPr>
        <w:t>提档升级指标：新五区中医院可允许</w:t>
      </w:r>
      <w:r w:rsidRPr="002F3527">
        <w:rPr>
          <w:color w:val="0D0D0D" w:themeColor="text1" w:themeTint="F2"/>
        </w:rPr>
        <w:t>2—3</w:t>
      </w:r>
      <w:r w:rsidRPr="002F3527">
        <w:rPr>
          <w:color w:val="0D0D0D" w:themeColor="text1" w:themeTint="F2"/>
        </w:rPr>
        <w:t>家申请升级为三级中医医院。</w:t>
      </w:r>
    </w:p>
    <w:p w:rsidR="00BA3956" w:rsidRPr="002F3527" w:rsidRDefault="00A23638">
      <w:pPr>
        <w:ind w:firstLine="482"/>
        <w:rPr>
          <w:b/>
          <w:color w:val="0D0D0D" w:themeColor="text1" w:themeTint="F2"/>
        </w:rPr>
      </w:pPr>
      <w:r w:rsidRPr="002F3527">
        <w:rPr>
          <w:rFonts w:hint="eastAsia"/>
          <w:b/>
          <w:color w:val="0D0D0D" w:themeColor="text1" w:themeTint="F2"/>
        </w:rPr>
        <w:t>③</w:t>
      </w:r>
      <w:r w:rsidRPr="002F3527">
        <w:rPr>
          <w:b/>
          <w:color w:val="0D0D0D" w:themeColor="text1" w:themeTint="F2"/>
        </w:rPr>
        <w:t>其他医疗机构</w:t>
      </w:r>
    </w:p>
    <w:p w:rsidR="00BA3956" w:rsidRPr="002F3527" w:rsidRDefault="00A23638">
      <w:pPr>
        <w:ind w:firstLine="482"/>
        <w:rPr>
          <w:b/>
          <w:color w:val="0D0D0D" w:themeColor="text1" w:themeTint="F2"/>
        </w:rPr>
      </w:pPr>
      <w:r w:rsidRPr="002F3527">
        <w:rPr>
          <w:b/>
          <w:color w:val="0D0D0D" w:themeColor="text1" w:themeTint="F2"/>
        </w:rPr>
        <w:t>新增指标：控制发展区内不再新设；鼓励发展区内可增设不超过</w:t>
      </w:r>
      <w:r w:rsidRPr="002F3527">
        <w:rPr>
          <w:b/>
          <w:color w:val="0D0D0D" w:themeColor="text1" w:themeTint="F2"/>
        </w:rPr>
        <w:t>8</w:t>
      </w:r>
      <w:r w:rsidRPr="002F3527">
        <w:rPr>
          <w:b/>
          <w:color w:val="0D0D0D" w:themeColor="text1" w:themeTint="F2"/>
        </w:rPr>
        <w:t>家。优先考虑妇幼保健院、儿童医院、康复医院、肿瘤医院及中医类别的专科医院。各专科医疗机构每个类别原则上只设置</w:t>
      </w:r>
      <w:r w:rsidRPr="002F3527">
        <w:rPr>
          <w:b/>
          <w:color w:val="0D0D0D" w:themeColor="text1" w:themeTint="F2"/>
        </w:rPr>
        <w:t>1</w:t>
      </w:r>
      <w:r w:rsidRPr="002F3527">
        <w:rPr>
          <w:b/>
          <w:color w:val="0D0D0D" w:themeColor="text1" w:themeTint="F2"/>
        </w:rPr>
        <w:t>家。</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2</w:t>
      </w:r>
      <w:r w:rsidRPr="002F3527">
        <w:rPr>
          <w:color w:val="0D0D0D" w:themeColor="text1" w:themeTint="F2"/>
        </w:rPr>
        <w:t>）二级医院</w:t>
      </w:r>
    </w:p>
    <w:p w:rsidR="00BA3956" w:rsidRPr="002F3527" w:rsidRDefault="00A23638">
      <w:pPr>
        <w:ind w:firstLine="480"/>
        <w:rPr>
          <w:color w:val="0D0D0D" w:themeColor="text1" w:themeTint="F2"/>
        </w:rPr>
      </w:pPr>
      <w:r w:rsidRPr="002F3527">
        <w:rPr>
          <w:rFonts w:hint="eastAsia"/>
          <w:color w:val="0D0D0D" w:themeColor="text1" w:themeTint="F2"/>
        </w:rPr>
        <w:t>①</w:t>
      </w:r>
      <w:r w:rsidRPr="002F3527">
        <w:rPr>
          <w:color w:val="0D0D0D" w:themeColor="text1" w:themeTint="F2"/>
        </w:rPr>
        <w:t>综合医院：控制发展区内不再新设；鼓励发展区内新增人口聚集区可适当设置一定数量的二级综合医院。</w:t>
      </w:r>
    </w:p>
    <w:p w:rsidR="00BA3956" w:rsidRPr="002F3527" w:rsidRDefault="00A23638">
      <w:pPr>
        <w:ind w:firstLine="480"/>
        <w:rPr>
          <w:color w:val="0D0D0D" w:themeColor="text1" w:themeTint="F2"/>
        </w:rPr>
      </w:pPr>
      <w:r w:rsidRPr="002F3527">
        <w:rPr>
          <w:rFonts w:hint="eastAsia"/>
          <w:color w:val="0D0D0D" w:themeColor="text1" w:themeTint="F2"/>
        </w:rPr>
        <w:t>②</w:t>
      </w:r>
      <w:r w:rsidRPr="002F3527">
        <w:rPr>
          <w:color w:val="0D0D0D" w:themeColor="text1" w:themeTint="F2"/>
        </w:rPr>
        <w:t>中医医院：控制发展区内不再新设；鼓励发展区内设置数量不受限制。</w:t>
      </w:r>
    </w:p>
    <w:p w:rsidR="00BA3956" w:rsidRPr="002F3527" w:rsidRDefault="00A23638">
      <w:pPr>
        <w:ind w:firstLine="480"/>
        <w:rPr>
          <w:color w:val="0D0D0D" w:themeColor="text1" w:themeTint="F2"/>
        </w:rPr>
      </w:pPr>
      <w:r w:rsidRPr="002F3527">
        <w:rPr>
          <w:rFonts w:hint="eastAsia"/>
          <w:color w:val="0D0D0D" w:themeColor="text1" w:themeTint="F2"/>
        </w:rPr>
        <w:lastRenderedPageBreak/>
        <w:t>③</w:t>
      </w:r>
      <w:r w:rsidRPr="002F3527">
        <w:rPr>
          <w:color w:val="0D0D0D" w:themeColor="text1" w:themeTint="F2"/>
        </w:rPr>
        <w:t>精神、康复医院：全市范围内设置数量不受限制。</w:t>
      </w:r>
    </w:p>
    <w:p w:rsidR="00BA3956" w:rsidRPr="002F3527" w:rsidRDefault="00A23638">
      <w:pPr>
        <w:ind w:firstLine="480"/>
        <w:rPr>
          <w:color w:val="0D0D0D" w:themeColor="text1" w:themeTint="F2"/>
        </w:rPr>
      </w:pPr>
      <w:r w:rsidRPr="002F3527">
        <w:rPr>
          <w:rFonts w:hint="eastAsia"/>
          <w:color w:val="0D0D0D" w:themeColor="text1" w:themeTint="F2"/>
        </w:rPr>
        <w:t>④</w:t>
      </w:r>
      <w:r w:rsidRPr="002F3527">
        <w:rPr>
          <w:color w:val="0D0D0D" w:themeColor="text1" w:themeTint="F2"/>
        </w:rPr>
        <w:t>妇幼保健院：控制发展区内不再新设；鼓励发展区内设置数量不受限制，新五区妇幼保健所可允许申请升级为二级妇幼保健院。</w:t>
      </w:r>
    </w:p>
    <w:p w:rsidR="00BA3956" w:rsidRPr="002F3527" w:rsidRDefault="00A23638">
      <w:pPr>
        <w:ind w:firstLine="482"/>
        <w:rPr>
          <w:b/>
          <w:color w:val="0D0D0D" w:themeColor="text1" w:themeTint="F2"/>
        </w:rPr>
      </w:pPr>
      <w:r w:rsidRPr="002F3527">
        <w:rPr>
          <w:rFonts w:hint="eastAsia"/>
          <w:b/>
          <w:color w:val="0D0D0D" w:themeColor="text1" w:themeTint="F2"/>
        </w:rPr>
        <w:t>⑤</w:t>
      </w:r>
      <w:r w:rsidRPr="002F3527">
        <w:rPr>
          <w:b/>
          <w:color w:val="0D0D0D" w:themeColor="text1" w:themeTint="F2"/>
        </w:rPr>
        <w:t>其他专科医院（儿童、传染病、口腔、骨科、眼科、耳鼻喉、心血管、肿瘤、血液病等）：控制发展区内不再新设；鼓励发展区内设置数量不受限制。</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3</w:t>
      </w:r>
      <w:r w:rsidRPr="002F3527">
        <w:rPr>
          <w:color w:val="0D0D0D" w:themeColor="text1" w:themeTint="F2"/>
        </w:rPr>
        <w:t>）一级医院（含综合医院、中医医院及专科医院）</w:t>
      </w:r>
    </w:p>
    <w:p w:rsidR="00BA3956" w:rsidRPr="002F3527" w:rsidRDefault="00A23638">
      <w:pPr>
        <w:ind w:firstLine="480"/>
        <w:rPr>
          <w:color w:val="0D0D0D" w:themeColor="text1" w:themeTint="F2"/>
        </w:rPr>
      </w:pPr>
      <w:r w:rsidRPr="002F3527">
        <w:rPr>
          <w:color w:val="0D0D0D" w:themeColor="text1" w:themeTint="F2"/>
        </w:rPr>
        <w:t>控制发展区内不再新设；鼓励发展区内设置数量不受限制。</w:t>
      </w:r>
    </w:p>
    <w:p w:rsidR="00BA3956" w:rsidRPr="002F3527" w:rsidRDefault="00A23638">
      <w:pPr>
        <w:ind w:firstLine="480"/>
        <w:rPr>
          <w:color w:val="0D0D0D" w:themeColor="text1" w:themeTint="F2"/>
        </w:rPr>
      </w:pPr>
      <w:r w:rsidRPr="002F3527">
        <w:rPr>
          <w:rFonts w:hint="eastAsia"/>
          <w:color w:val="0D0D0D" w:themeColor="text1" w:themeTint="F2"/>
        </w:rPr>
        <w:t>本项目生命科技与</w:t>
      </w:r>
      <w:r w:rsidRPr="002F3527">
        <w:rPr>
          <w:color w:val="0D0D0D" w:themeColor="text1" w:themeTint="F2"/>
        </w:rPr>
        <w:t>健康养老</w:t>
      </w:r>
      <w:r w:rsidRPr="002F3527">
        <w:rPr>
          <w:rFonts w:hint="eastAsia"/>
          <w:color w:val="0D0D0D" w:themeColor="text1" w:themeTint="F2"/>
        </w:rPr>
        <w:t>产业园项目</w:t>
      </w:r>
      <w:r w:rsidRPr="002F3527">
        <w:rPr>
          <w:color w:val="0D0D0D" w:themeColor="text1" w:themeTint="F2"/>
        </w:rPr>
        <w:t>一期（</w:t>
      </w:r>
      <w:r w:rsidRPr="002F3527">
        <w:rPr>
          <w:rFonts w:hint="eastAsia"/>
          <w:color w:val="0D0D0D" w:themeColor="text1" w:themeTint="F2"/>
        </w:rPr>
        <w:t>A</w:t>
      </w:r>
      <w:r w:rsidRPr="002F3527">
        <w:rPr>
          <w:rFonts w:hint="eastAsia"/>
          <w:color w:val="0D0D0D" w:themeColor="text1" w:themeTint="F2"/>
        </w:rPr>
        <w:t>区</w:t>
      </w:r>
      <w:r w:rsidRPr="002F3527">
        <w:rPr>
          <w:color w:val="0D0D0D" w:themeColor="text1" w:themeTint="F2"/>
        </w:rPr>
        <w:t>）</w:t>
      </w:r>
      <w:r w:rsidRPr="002F3527">
        <w:rPr>
          <w:rFonts w:hint="eastAsia"/>
          <w:color w:val="0D0D0D" w:themeColor="text1" w:themeTint="F2"/>
        </w:rPr>
        <w:t>位于</w:t>
      </w:r>
      <w:r w:rsidRPr="002F3527">
        <w:rPr>
          <w:color w:val="0D0D0D" w:themeColor="text1" w:themeTint="F2"/>
        </w:rPr>
        <w:t>南京市雨花经济开发区龙藏大道</w:t>
      </w:r>
      <w:r w:rsidRPr="002F3527">
        <w:rPr>
          <w:rFonts w:hint="eastAsia"/>
          <w:color w:val="0D0D0D" w:themeColor="text1" w:themeTint="F2"/>
        </w:rPr>
        <w:t>5</w:t>
      </w:r>
      <w:r w:rsidRPr="002F3527">
        <w:rPr>
          <w:rFonts w:hint="eastAsia"/>
          <w:color w:val="0D0D0D" w:themeColor="text1" w:themeTint="F2"/>
        </w:rPr>
        <w:t>号</w:t>
      </w:r>
      <w:r w:rsidRPr="002F3527">
        <w:rPr>
          <w:color w:val="0D0D0D" w:themeColor="text1" w:themeTint="F2"/>
        </w:rPr>
        <w:t>，</w:t>
      </w:r>
      <w:r w:rsidRPr="002F3527">
        <w:rPr>
          <w:rFonts w:hint="eastAsia"/>
          <w:color w:val="0D0D0D" w:themeColor="text1" w:themeTint="F2"/>
        </w:rPr>
        <w:t>在</w:t>
      </w:r>
      <w:r w:rsidRPr="002F3527">
        <w:rPr>
          <w:color w:val="0D0D0D" w:themeColor="text1" w:themeTint="F2"/>
        </w:rPr>
        <w:t>明城墙</w:t>
      </w:r>
      <w:r w:rsidRPr="002F3527">
        <w:rPr>
          <w:rFonts w:hint="eastAsia"/>
          <w:color w:val="0D0D0D" w:themeColor="text1" w:themeTint="F2"/>
        </w:rPr>
        <w:t>以外</w:t>
      </w:r>
      <w:r w:rsidRPr="002F3527">
        <w:rPr>
          <w:color w:val="0D0D0D" w:themeColor="text1" w:themeTint="F2"/>
        </w:rPr>
        <w:t>，属于鼓励发展区，</w:t>
      </w:r>
      <w:r w:rsidRPr="002F3527">
        <w:rPr>
          <w:rFonts w:hint="eastAsia"/>
          <w:color w:val="0D0D0D" w:themeColor="text1" w:themeTint="F2"/>
        </w:rPr>
        <w:t>主要建设三级康复医院和二级肿瘤医院，能有效提升南京市肿瘤治疗水平，缓解综合性大医院看病难的现状，承接综合性大医院转出病人的后期疗养工作，完善全市整体医疗卫生设施体系，项目满足</w:t>
      </w:r>
      <w:r w:rsidRPr="002F3527">
        <w:rPr>
          <w:color w:val="0D0D0D" w:themeColor="text1" w:themeTint="F2"/>
        </w:rPr>
        <w:t>《规划》中</w:t>
      </w:r>
      <w:r w:rsidRPr="002F3527">
        <w:rPr>
          <w:rFonts w:hint="eastAsia"/>
          <w:color w:val="0D0D0D" w:themeColor="text1" w:themeTint="F2"/>
        </w:rPr>
        <w:t>的三级医院中其他医疗机构和二级医院中</w:t>
      </w:r>
      <w:r w:rsidRPr="002F3527">
        <w:rPr>
          <w:color w:val="0D0D0D" w:themeColor="text1" w:themeTint="F2"/>
        </w:rPr>
        <w:t>其他</w:t>
      </w:r>
      <w:r w:rsidRPr="002F3527">
        <w:rPr>
          <w:rFonts w:hint="eastAsia"/>
          <w:color w:val="0D0D0D" w:themeColor="text1" w:themeTint="F2"/>
        </w:rPr>
        <w:t>专科</w:t>
      </w:r>
      <w:r w:rsidRPr="002F3527">
        <w:rPr>
          <w:color w:val="0D0D0D" w:themeColor="text1" w:themeTint="F2"/>
        </w:rPr>
        <w:t>医院</w:t>
      </w:r>
      <w:r w:rsidRPr="002F3527">
        <w:rPr>
          <w:rFonts w:hint="eastAsia"/>
          <w:color w:val="0D0D0D" w:themeColor="text1" w:themeTint="F2"/>
        </w:rPr>
        <w:t>指标要求。</w:t>
      </w:r>
    </w:p>
    <w:p w:rsidR="00BA3956" w:rsidRPr="002F3527" w:rsidRDefault="00A23638">
      <w:pPr>
        <w:ind w:firstLine="480"/>
        <w:rPr>
          <w:color w:val="0D0D0D" w:themeColor="text1" w:themeTint="F2"/>
        </w:rPr>
      </w:pPr>
      <w:r w:rsidRPr="002F3527">
        <w:rPr>
          <w:rFonts w:hint="eastAsia"/>
          <w:color w:val="0D0D0D" w:themeColor="text1" w:themeTint="F2"/>
        </w:rPr>
        <w:t>因此，</w:t>
      </w:r>
      <w:r w:rsidRPr="002F3527">
        <w:rPr>
          <w:color w:val="0D0D0D" w:themeColor="text1" w:themeTint="F2"/>
        </w:rPr>
        <w:t>本项目建设符合南京市</w:t>
      </w:r>
      <w:r w:rsidRPr="002F3527">
        <w:rPr>
          <w:color w:val="0D0D0D" w:themeColor="text1" w:themeTint="F2"/>
        </w:rPr>
        <w:t>“</w:t>
      </w:r>
      <w:r w:rsidRPr="002F3527">
        <w:rPr>
          <w:color w:val="0D0D0D" w:themeColor="text1" w:themeTint="F2"/>
        </w:rPr>
        <w:t>十三五</w:t>
      </w:r>
      <w:r w:rsidRPr="002F3527">
        <w:rPr>
          <w:color w:val="0D0D0D" w:themeColor="text1" w:themeTint="F2"/>
        </w:rPr>
        <w:t>”</w:t>
      </w:r>
      <w:r w:rsidRPr="002F3527">
        <w:rPr>
          <w:color w:val="0D0D0D" w:themeColor="text1" w:themeTint="F2"/>
        </w:rPr>
        <w:t>医疗机构设置规划。</w:t>
      </w:r>
    </w:p>
    <w:p w:rsidR="00BA3956" w:rsidRPr="002F3527" w:rsidRDefault="00A23638">
      <w:pPr>
        <w:pStyle w:val="3"/>
        <w:rPr>
          <w:color w:val="0D0D0D" w:themeColor="text1" w:themeTint="F2"/>
        </w:rPr>
      </w:pPr>
      <w:r w:rsidRPr="002F3527">
        <w:rPr>
          <w:color w:val="0D0D0D" w:themeColor="text1" w:themeTint="F2"/>
        </w:rPr>
        <w:t>2.5.2</w:t>
      </w:r>
      <w:r w:rsidRPr="002F3527">
        <w:rPr>
          <w:rFonts w:hint="eastAsia"/>
          <w:color w:val="0D0D0D" w:themeColor="text1" w:themeTint="F2"/>
        </w:rPr>
        <w:t>环境</w:t>
      </w:r>
      <w:r w:rsidRPr="002F3527">
        <w:rPr>
          <w:color w:val="0D0D0D" w:themeColor="text1" w:themeTint="F2"/>
        </w:rPr>
        <w:t>功能区划</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）大气环境功能区划</w:t>
      </w:r>
    </w:p>
    <w:p w:rsidR="00BA3956" w:rsidRPr="002F3527" w:rsidRDefault="00A23638">
      <w:pPr>
        <w:ind w:firstLine="480"/>
        <w:rPr>
          <w:color w:val="0D0D0D" w:themeColor="text1" w:themeTint="F2"/>
        </w:rPr>
      </w:pPr>
      <w:r w:rsidRPr="002F3527">
        <w:rPr>
          <w:rFonts w:hint="eastAsia"/>
          <w:color w:val="0D0D0D" w:themeColor="text1" w:themeTint="F2"/>
        </w:rPr>
        <w:t>根据南京市环境功能区划，本次环境空气评价范围位于二类环境空气质量功能区内，执行《环境空气质量标准》（</w:t>
      </w:r>
      <w:r w:rsidRPr="002F3527">
        <w:rPr>
          <w:rFonts w:hint="eastAsia"/>
          <w:color w:val="0D0D0D" w:themeColor="text1" w:themeTint="F2"/>
        </w:rPr>
        <w:t>GB3095-2012</w:t>
      </w:r>
      <w:r w:rsidRPr="002F3527">
        <w:rPr>
          <w:rFonts w:hint="eastAsia"/>
          <w:color w:val="0D0D0D" w:themeColor="text1" w:themeTint="F2"/>
        </w:rPr>
        <w:t>）中的二级标准。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）地面水环境功能区划</w:t>
      </w:r>
    </w:p>
    <w:p w:rsidR="00BA3956" w:rsidRPr="002F3527" w:rsidRDefault="00A23638">
      <w:pPr>
        <w:ind w:firstLine="480"/>
        <w:rPr>
          <w:color w:val="0D0D0D" w:themeColor="text1" w:themeTint="F2"/>
        </w:rPr>
      </w:pPr>
      <w:r w:rsidRPr="002F3527">
        <w:rPr>
          <w:color w:val="0D0D0D" w:themeColor="text1" w:themeTint="F2"/>
        </w:rPr>
        <w:t>项目所在地纳污河流为长江，根据《江苏省地表水（环境）功能区划》（省水利厅、环保厅，</w:t>
      </w:r>
      <w:r w:rsidRPr="002F3527">
        <w:rPr>
          <w:color w:val="0D0D0D" w:themeColor="text1" w:themeTint="F2"/>
        </w:rPr>
        <w:t>2003</w:t>
      </w:r>
      <w:r w:rsidRPr="002F3527">
        <w:rPr>
          <w:color w:val="0D0D0D" w:themeColor="text1" w:themeTint="F2"/>
        </w:rPr>
        <w:t>年</w:t>
      </w:r>
      <w:r w:rsidRPr="002F3527">
        <w:rPr>
          <w:color w:val="0D0D0D" w:themeColor="text1" w:themeTint="F2"/>
        </w:rPr>
        <w:t>3</w:t>
      </w:r>
      <w:r w:rsidRPr="002F3527">
        <w:rPr>
          <w:color w:val="0D0D0D" w:themeColor="text1" w:themeTint="F2"/>
        </w:rPr>
        <w:t>月），长江南京段环境功能区为《地表水环境质量标准》</w:t>
      </w:r>
      <w:r w:rsidRPr="002F3527">
        <w:rPr>
          <w:color w:val="0D0D0D" w:themeColor="text1" w:themeTint="F2"/>
        </w:rPr>
        <w:t>(GB3838-2002)</w:t>
      </w:r>
      <w:r w:rsidRPr="002F3527">
        <w:rPr>
          <w:color w:val="0D0D0D" w:themeColor="text1" w:themeTint="F2"/>
        </w:rPr>
        <w:t>中的</w:t>
      </w:r>
      <w:r w:rsidRPr="002F3527">
        <w:rPr>
          <w:color w:val="0D0D0D" w:themeColor="text1" w:themeTint="F2"/>
        </w:rPr>
        <w:fldChar w:fldCharType="begin"/>
      </w:r>
      <w:r w:rsidRPr="002F3527">
        <w:rPr>
          <w:color w:val="0D0D0D" w:themeColor="text1" w:themeTint="F2"/>
        </w:rPr>
        <w:instrText xml:space="preserve"> = 2 \* ROMAN </w:instrText>
      </w:r>
      <w:r w:rsidRPr="002F3527">
        <w:rPr>
          <w:color w:val="0D0D0D" w:themeColor="text1" w:themeTint="F2"/>
        </w:rPr>
        <w:fldChar w:fldCharType="separate"/>
      </w:r>
      <w:r w:rsidRPr="002F3527">
        <w:rPr>
          <w:color w:val="0D0D0D" w:themeColor="text1" w:themeTint="F2"/>
        </w:rPr>
        <w:t>II</w:t>
      </w:r>
      <w:r w:rsidRPr="002F3527">
        <w:rPr>
          <w:color w:val="0D0D0D" w:themeColor="text1" w:themeTint="F2"/>
        </w:rPr>
        <w:fldChar w:fldCharType="end"/>
      </w:r>
      <w:r w:rsidRPr="002F3527">
        <w:rPr>
          <w:color w:val="0D0D0D" w:themeColor="text1" w:themeTint="F2"/>
        </w:rPr>
        <w:t>类水体。</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）声环境功能区划</w:t>
      </w:r>
    </w:p>
    <w:p w:rsidR="00BA3956" w:rsidRPr="002F3527" w:rsidRDefault="00A23638">
      <w:pPr>
        <w:ind w:firstLine="480"/>
        <w:rPr>
          <w:color w:val="0D0D0D" w:themeColor="text1" w:themeTint="F2"/>
        </w:rPr>
      </w:pPr>
      <w:r w:rsidRPr="002F3527">
        <w:rPr>
          <w:rFonts w:hint="eastAsia"/>
          <w:color w:val="0D0D0D" w:themeColor="text1" w:themeTint="F2"/>
        </w:rPr>
        <w:t>根据《市政府关于批转市环保局〈南京市声环境功能区划分调整方案〉的通</w:t>
      </w:r>
      <w:r w:rsidRPr="002F3527">
        <w:rPr>
          <w:rFonts w:hint="eastAsia"/>
          <w:color w:val="0D0D0D" w:themeColor="text1" w:themeTint="F2"/>
        </w:rPr>
        <w:lastRenderedPageBreak/>
        <w:t>知》（宁政发〔</w:t>
      </w:r>
      <w:r w:rsidRPr="002F3527">
        <w:rPr>
          <w:rFonts w:hint="eastAsia"/>
          <w:color w:val="0D0D0D" w:themeColor="text1" w:themeTint="F2"/>
        </w:rPr>
        <w:t>2014</w:t>
      </w:r>
      <w:r w:rsidRPr="002F3527">
        <w:rPr>
          <w:rFonts w:hint="eastAsia"/>
          <w:color w:val="0D0D0D" w:themeColor="text1" w:themeTint="F2"/>
        </w:rPr>
        <w:t>〕</w:t>
      </w:r>
      <w:r w:rsidRPr="002F3527">
        <w:rPr>
          <w:rFonts w:hint="eastAsia"/>
          <w:color w:val="0D0D0D" w:themeColor="text1" w:themeTint="F2"/>
        </w:rPr>
        <w:t>34</w:t>
      </w:r>
      <w:r w:rsidRPr="002F3527">
        <w:rPr>
          <w:rFonts w:hint="eastAsia"/>
          <w:color w:val="0D0D0D" w:themeColor="text1" w:themeTint="F2"/>
        </w:rPr>
        <w:t>号），项目所在地执行《声环境质量标准》（</w:t>
      </w:r>
      <w:r w:rsidRPr="002F3527">
        <w:rPr>
          <w:rFonts w:hint="eastAsia"/>
          <w:color w:val="0D0D0D" w:themeColor="text1" w:themeTint="F2"/>
        </w:rPr>
        <w:t>GB3096-2008</w:t>
      </w:r>
      <w:r w:rsidRPr="002F3527">
        <w:rPr>
          <w:rFonts w:hint="eastAsia"/>
          <w:color w:val="0D0D0D" w:themeColor="text1" w:themeTint="F2"/>
        </w:rPr>
        <w:t>）中的</w:t>
      </w:r>
      <w:r w:rsidRPr="002F3527">
        <w:rPr>
          <w:rFonts w:hint="eastAsia"/>
          <w:color w:val="0D0D0D" w:themeColor="text1" w:themeTint="F2"/>
        </w:rPr>
        <w:t>3</w:t>
      </w:r>
      <w:r w:rsidRPr="002F3527">
        <w:rPr>
          <w:rFonts w:hint="eastAsia"/>
          <w:color w:val="0D0D0D" w:themeColor="text1" w:themeTint="F2"/>
        </w:rPr>
        <w:t>类标准。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）生态功能区划</w:t>
      </w:r>
    </w:p>
    <w:p w:rsidR="00BA3956" w:rsidRPr="002F3527" w:rsidRDefault="00A23638">
      <w:pPr>
        <w:ind w:firstLine="480"/>
        <w:rPr>
          <w:color w:val="0D0D0D" w:themeColor="text1" w:themeTint="F2"/>
        </w:rPr>
      </w:pPr>
      <w:r w:rsidRPr="002F3527">
        <w:rPr>
          <w:rFonts w:hint="eastAsia"/>
          <w:color w:val="0D0D0D" w:themeColor="text1" w:themeTint="F2"/>
        </w:rPr>
        <w:t>对照《江苏省生态红线区域保护规划》（苏政发〔</w:t>
      </w:r>
      <w:r w:rsidRPr="002F3527">
        <w:rPr>
          <w:rFonts w:hint="eastAsia"/>
          <w:color w:val="0D0D0D" w:themeColor="text1" w:themeTint="F2"/>
        </w:rPr>
        <w:t>2013</w:t>
      </w:r>
      <w:r w:rsidRPr="002F3527">
        <w:rPr>
          <w:rFonts w:hint="eastAsia"/>
          <w:color w:val="0D0D0D" w:themeColor="text1" w:themeTint="F2"/>
        </w:rPr>
        <w:t>〕</w:t>
      </w:r>
      <w:r w:rsidRPr="002F3527">
        <w:rPr>
          <w:rFonts w:hint="eastAsia"/>
          <w:color w:val="0D0D0D" w:themeColor="text1" w:themeTint="F2"/>
        </w:rPr>
        <w:t>113</w:t>
      </w:r>
      <w:r w:rsidRPr="002F3527">
        <w:rPr>
          <w:rFonts w:hint="eastAsia"/>
          <w:color w:val="0D0D0D" w:themeColor="text1" w:themeTint="F2"/>
        </w:rPr>
        <w:t>号）和《南京市生态红线区域保护规划》（宁政发〔</w:t>
      </w:r>
      <w:r w:rsidRPr="002F3527">
        <w:rPr>
          <w:rFonts w:hint="eastAsia"/>
          <w:color w:val="0D0D0D" w:themeColor="text1" w:themeTint="F2"/>
        </w:rPr>
        <w:t>2014</w:t>
      </w:r>
      <w:r w:rsidRPr="002F3527">
        <w:rPr>
          <w:rFonts w:hint="eastAsia"/>
          <w:color w:val="0D0D0D" w:themeColor="text1" w:themeTint="F2"/>
        </w:rPr>
        <w:t>〕</w:t>
      </w:r>
      <w:r w:rsidRPr="002F3527">
        <w:rPr>
          <w:rFonts w:hint="eastAsia"/>
          <w:color w:val="0D0D0D" w:themeColor="text1" w:themeTint="F2"/>
        </w:rPr>
        <w:t>74</w:t>
      </w:r>
      <w:r w:rsidRPr="002F3527">
        <w:rPr>
          <w:rFonts w:hint="eastAsia"/>
          <w:color w:val="0D0D0D" w:themeColor="text1" w:themeTint="F2"/>
        </w:rPr>
        <w:t>号），本项目所在地不在其划定的一级或二级管控区范围内。</w:t>
      </w:r>
    </w:p>
    <w:p w:rsidR="00BA3956" w:rsidRPr="002F3527" w:rsidRDefault="00A23638">
      <w:pPr>
        <w:pStyle w:val="2"/>
        <w:rPr>
          <w:color w:val="0D0D0D" w:themeColor="text1" w:themeTint="F2"/>
        </w:rPr>
      </w:pPr>
      <w:bookmarkStart w:id="18" w:name="_Toc470591522"/>
      <w:bookmarkStart w:id="19" w:name="_Toc485935779"/>
      <w:bookmarkStart w:id="20" w:name="_Toc498705074"/>
      <w:r w:rsidRPr="002F3527">
        <w:rPr>
          <w:color w:val="0D0D0D" w:themeColor="text1" w:themeTint="F2"/>
        </w:rPr>
        <w:t>2.6</w:t>
      </w:r>
      <w:bookmarkEnd w:id="18"/>
      <w:r w:rsidRPr="002F3527">
        <w:rPr>
          <w:rFonts w:hint="eastAsia"/>
          <w:color w:val="0D0D0D" w:themeColor="text1" w:themeTint="F2"/>
        </w:rPr>
        <w:t>“三线一单”相符性分析</w:t>
      </w:r>
      <w:bookmarkEnd w:id="19"/>
      <w:bookmarkEnd w:id="20"/>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）江苏省生态红线区域保护规划</w:t>
      </w:r>
    </w:p>
    <w:p w:rsidR="00BA3956" w:rsidRPr="002F3527" w:rsidRDefault="00A23638">
      <w:pPr>
        <w:ind w:firstLine="480"/>
        <w:rPr>
          <w:color w:val="0D0D0D" w:themeColor="text1" w:themeTint="F2"/>
        </w:rPr>
      </w:pPr>
      <w:r w:rsidRPr="002F3527">
        <w:rPr>
          <w:rFonts w:hint="eastAsia"/>
          <w:color w:val="0D0D0D" w:themeColor="text1" w:themeTint="F2"/>
        </w:rPr>
        <w:t>根据《江苏省生态红线区域保护规划》（苏政发〔</w:t>
      </w:r>
      <w:r w:rsidRPr="002F3527">
        <w:rPr>
          <w:rFonts w:hint="eastAsia"/>
          <w:color w:val="0D0D0D" w:themeColor="text1" w:themeTint="F2"/>
        </w:rPr>
        <w:t>2013</w:t>
      </w:r>
      <w:r w:rsidRPr="002F3527">
        <w:rPr>
          <w:rFonts w:hint="eastAsia"/>
          <w:color w:val="0D0D0D" w:themeColor="text1" w:themeTint="F2"/>
        </w:rPr>
        <w:t>〕</w:t>
      </w:r>
      <w:r w:rsidRPr="002F3527">
        <w:rPr>
          <w:rFonts w:hint="eastAsia"/>
          <w:color w:val="0D0D0D" w:themeColor="text1" w:themeTint="F2"/>
        </w:rPr>
        <w:t>113</w:t>
      </w:r>
      <w:r w:rsidRPr="002F3527">
        <w:rPr>
          <w:rFonts w:hint="eastAsia"/>
          <w:color w:val="0D0D0D" w:themeColor="text1" w:themeTint="F2"/>
        </w:rPr>
        <w:t>号），全省共划定</w:t>
      </w:r>
      <w:r w:rsidRPr="002F3527">
        <w:rPr>
          <w:rFonts w:hint="eastAsia"/>
          <w:color w:val="0D0D0D" w:themeColor="text1" w:themeTint="F2"/>
        </w:rPr>
        <w:t>15</w:t>
      </w:r>
      <w:r w:rsidRPr="002F3527">
        <w:rPr>
          <w:rFonts w:hint="eastAsia"/>
          <w:color w:val="0D0D0D" w:themeColor="text1" w:themeTint="F2"/>
        </w:rPr>
        <w:t>类（自然保护区、风景名胜区、森林公园、地质遗迹保护区、湿地公园、饮用水水源保护区、海洋特别保护区、洪水调蓄区、重要水源涵养区、重要渔业水域、重要湿地、清水通道维护区、生态公益林、太湖重要保护区、特殊物种保护区）生态红线区域，总面积</w:t>
      </w:r>
      <w:r w:rsidRPr="002F3527">
        <w:rPr>
          <w:rFonts w:hint="eastAsia"/>
          <w:color w:val="0D0D0D" w:themeColor="text1" w:themeTint="F2"/>
        </w:rPr>
        <w:t>24103.49</w:t>
      </w:r>
      <w:r w:rsidRPr="002F3527">
        <w:rPr>
          <w:rFonts w:hint="eastAsia"/>
          <w:color w:val="0D0D0D" w:themeColor="text1" w:themeTint="F2"/>
        </w:rPr>
        <w:t>平方公里。其中，陆域生态红线区域总面积</w:t>
      </w:r>
      <w:r w:rsidRPr="002F3527">
        <w:rPr>
          <w:rFonts w:hint="eastAsia"/>
          <w:color w:val="0D0D0D" w:themeColor="text1" w:themeTint="F2"/>
        </w:rPr>
        <w:t>22839.58</w:t>
      </w:r>
      <w:r w:rsidRPr="002F3527">
        <w:rPr>
          <w:rFonts w:hint="eastAsia"/>
          <w:color w:val="0D0D0D" w:themeColor="text1" w:themeTint="F2"/>
        </w:rPr>
        <w:t>平方公里，占全省国土面积的</w:t>
      </w:r>
      <w:r w:rsidRPr="002F3527">
        <w:rPr>
          <w:rFonts w:hint="eastAsia"/>
          <w:color w:val="0D0D0D" w:themeColor="text1" w:themeTint="F2"/>
        </w:rPr>
        <w:t>22.23%</w:t>
      </w:r>
      <w:r w:rsidRPr="002F3527">
        <w:rPr>
          <w:rFonts w:hint="eastAsia"/>
          <w:color w:val="0D0D0D" w:themeColor="text1" w:themeTint="F2"/>
        </w:rPr>
        <w:t>；海域生态红线区域面积</w:t>
      </w:r>
      <w:r w:rsidRPr="002F3527">
        <w:rPr>
          <w:rFonts w:hint="eastAsia"/>
          <w:color w:val="0D0D0D" w:themeColor="text1" w:themeTint="F2"/>
        </w:rPr>
        <w:t>1263.91</w:t>
      </w:r>
      <w:r w:rsidRPr="002F3527">
        <w:rPr>
          <w:rFonts w:hint="eastAsia"/>
          <w:color w:val="0D0D0D" w:themeColor="text1" w:themeTint="F2"/>
        </w:rPr>
        <w:t>平方公里。</w:t>
      </w:r>
    </w:p>
    <w:p w:rsidR="00BA3956" w:rsidRPr="002F3527" w:rsidRDefault="00A23638">
      <w:pPr>
        <w:ind w:firstLine="480"/>
        <w:rPr>
          <w:color w:val="0D0D0D" w:themeColor="text1" w:themeTint="F2"/>
        </w:rPr>
      </w:pPr>
      <w:r w:rsidRPr="002F3527">
        <w:rPr>
          <w:rFonts w:hint="eastAsia"/>
          <w:color w:val="0D0D0D" w:themeColor="text1" w:themeTint="F2"/>
        </w:rPr>
        <w:t>根据《市政府关于印发南京市生态红线区域保护规划的通知》（宁政发〔</w:t>
      </w:r>
      <w:r w:rsidRPr="002F3527">
        <w:rPr>
          <w:rFonts w:hint="eastAsia"/>
          <w:color w:val="0D0D0D" w:themeColor="text1" w:themeTint="F2"/>
        </w:rPr>
        <w:t>2014</w:t>
      </w:r>
      <w:r w:rsidRPr="002F3527">
        <w:rPr>
          <w:rFonts w:hint="eastAsia"/>
          <w:color w:val="0D0D0D" w:themeColor="text1" w:themeTint="F2"/>
        </w:rPr>
        <w:t>〕</w:t>
      </w:r>
      <w:r w:rsidRPr="002F3527">
        <w:rPr>
          <w:rFonts w:hint="eastAsia"/>
          <w:color w:val="0D0D0D" w:themeColor="text1" w:themeTint="F2"/>
        </w:rPr>
        <w:t>74</w:t>
      </w:r>
      <w:r w:rsidRPr="002F3527">
        <w:rPr>
          <w:rFonts w:hint="eastAsia"/>
          <w:color w:val="0D0D0D" w:themeColor="text1" w:themeTint="F2"/>
        </w:rPr>
        <w:t>号），全市划定了</w:t>
      </w:r>
      <w:r w:rsidRPr="002F3527">
        <w:rPr>
          <w:rFonts w:hint="eastAsia"/>
          <w:color w:val="0D0D0D" w:themeColor="text1" w:themeTint="F2"/>
        </w:rPr>
        <w:t>104</w:t>
      </w:r>
      <w:r w:rsidRPr="002F3527">
        <w:rPr>
          <w:rFonts w:hint="eastAsia"/>
          <w:color w:val="0D0D0D" w:themeColor="text1" w:themeTint="F2"/>
        </w:rPr>
        <w:t>块生态红线区域，总面积</w:t>
      </w:r>
      <w:r w:rsidRPr="002F3527">
        <w:rPr>
          <w:rFonts w:hint="eastAsia"/>
          <w:color w:val="0D0D0D" w:themeColor="text1" w:themeTint="F2"/>
        </w:rPr>
        <w:t>1630.04</w:t>
      </w:r>
      <w:r w:rsidRPr="002F3527">
        <w:rPr>
          <w:rFonts w:hint="eastAsia"/>
          <w:color w:val="0D0D0D" w:themeColor="text1" w:themeTint="F2"/>
        </w:rPr>
        <w:t>平方公里，占全市国土面积的</w:t>
      </w:r>
      <w:r w:rsidRPr="002F3527">
        <w:rPr>
          <w:rFonts w:hint="eastAsia"/>
          <w:color w:val="0D0D0D" w:themeColor="text1" w:themeTint="F2"/>
        </w:rPr>
        <w:t>24.75%</w:t>
      </w:r>
      <w:r w:rsidRPr="002F3527">
        <w:rPr>
          <w:rFonts w:hint="eastAsia"/>
          <w:color w:val="0D0D0D" w:themeColor="text1" w:themeTint="F2"/>
        </w:rPr>
        <w:t>。除《江苏省生态红线区域保护规划》中划分出</w:t>
      </w:r>
      <w:r w:rsidRPr="002F3527">
        <w:rPr>
          <w:rFonts w:hint="eastAsia"/>
          <w:color w:val="0D0D0D" w:themeColor="text1" w:themeTint="F2"/>
        </w:rPr>
        <w:t>12</w:t>
      </w:r>
      <w:r w:rsidRPr="002F3527">
        <w:rPr>
          <w:rFonts w:hint="eastAsia"/>
          <w:color w:val="0D0D0D" w:themeColor="text1" w:themeTint="F2"/>
        </w:rPr>
        <w:t>种生态红线区域类型外，根据南京市自然地理特征和生态保护需求，南京市生态红线区域保护规划中提出了第</w:t>
      </w:r>
      <w:r w:rsidRPr="002F3527">
        <w:rPr>
          <w:rFonts w:hint="eastAsia"/>
          <w:color w:val="0D0D0D" w:themeColor="text1" w:themeTint="F2"/>
        </w:rPr>
        <w:t>13</w:t>
      </w:r>
      <w:r w:rsidRPr="002F3527">
        <w:rPr>
          <w:rFonts w:hint="eastAsia"/>
          <w:color w:val="0D0D0D" w:themeColor="text1" w:themeTint="F2"/>
        </w:rPr>
        <w:t>类生态红线区域类型——“生态绿地”。指具有净化空气、涵养水源、防风固沙、防治污染、调节气候等生态调节与防护作用的绿地生态系统。在城乡规划中具有重要生态服务功能的绿地生态系统划入生态红线区域。</w:t>
      </w:r>
    </w:p>
    <w:p w:rsidR="00BA3956" w:rsidRPr="002F3527" w:rsidRDefault="00A23638">
      <w:pPr>
        <w:ind w:firstLine="480"/>
        <w:rPr>
          <w:color w:val="0D0D0D" w:themeColor="text1" w:themeTint="F2"/>
        </w:rPr>
        <w:sectPr w:rsidR="00BA3956" w:rsidRPr="002F3527">
          <w:footerReference w:type="even" r:id="rId21"/>
          <w:pgSz w:w="11906" w:h="16838"/>
          <w:pgMar w:top="1440" w:right="1800" w:bottom="1440" w:left="1800" w:header="851" w:footer="992" w:gutter="0"/>
          <w:cols w:space="425"/>
          <w:docGrid w:type="lines" w:linePitch="381"/>
        </w:sectPr>
      </w:pPr>
      <w:r w:rsidRPr="002F3527">
        <w:rPr>
          <w:rFonts w:hint="eastAsia"/>
          <w:color w:val="0D0D0D" w:themeColor="text1" w:themeTint="F2"/>
        </w:rPr>
        <w:t>对照《江苏省生态红线区域保护规划》与《南京市生态红线区域保护规划》，项目区域范围内的</w:t>
      </w:r>
      <w:r w:rsidRPr="002F3527">
        <w:rPr>
          <w:color w:val="0D0D0D" w:themeColor="text1" w:themeTint="F2"/>
        </w:rPr>
        <w:t>重要生态功能保护区见表</w:t>
      </w:r>
      <w:r w:rsidRPr="002F3527">
        <w:rPr>
          <w:color w:val="0D0D0D" w:themeColor="text1" w:themeTint="F2"/>
        </w:rPr>
        <w:t>2.6-1</w:t>
      </w:r>
      <w:r w:rsidRPr="002F3527">
        <w:rPr>
          <w:color w:val="0D0D0D" w:themeColor="text1" w:themeTint="F2"/>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b/>
          <w:color w:val="0D0D0D" w:themeColor="text1" w:themeTint="F2"/>
          <w:kern w:val="0"/>
        </w:rPr>
        <w:lastRenderedPageBreak/>
        <w:t>表</w:t>
      </w:r>
      <w:r w:rsidRPr="002F3527">
        <w:rPr>
          <w:b/>
          <w:color w:val="0D0D0D" w:themeColor="text1" w:themeTint="F2"/>
          <w:kern w:val="0"/>
        </w:rPr>
        <w:t xml:space="preserve">2.6-1  </w:t>
      </w:r>
      <w:r w:rsidRPr="002F3527">
        <w:rPr>
          <w:rFonts w:hint="eastAsia"/>
          <w:b/>
          <w:color w:val="0D0D0D" w:themeColor="text1" w:themeTint="F2"/>
          <w:kern w:val="0"/>
        </w:rPr>
        <w:t>项目所在区域生态</w:t>
      </w:r>
      <w:r w:rsidRPr="002F3527">
        <w:rPr>
          <w:b/>
          <w:color w:val="0D0D0D" w:themeColor="text1" w:themeTint="F2"/>
          <w:kern w:val="0"/>
        </w:rPr>
        <w:t>重要生态功能保护区</w:t>
      </w:r>
    </w:p>
    <w:tbl>
      <w:tblPr>
        <w:tblW w:w="1388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1417"/>
        <w:gridCol w:w="1276"/>
        <w:gridCol w:w="3706"/>
        <w:gridCol w:w="3523"/>
        <w:gridCol w:w="851"/>
        <w:gridCol w:w="1134"/>
        <w:gridCol w:w="1163"/>
      </w:tblGrid>
      <w:tr w:rsidR="002F3527" w:rsidRPr="002F3527">
        <w:trPr>
          <w:trHeight w:val="340"/>
          <w:tblHeader/>
          <w:jc w:val="center"/>
        </w:trPr>
        <w:tc>
          <w:tcPr>
            <w:tcW w:w="81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地区</w:t>
            </w:r>
          </w:p>
        </w:tc>
        <w:tc>
          <w:tcPr>
            <w:tcW w:w="1417" w:type="dxa"/>
            <w:vMerge w:val="restart"/>
            <w:tcMar>
              <w:left w:w="57" w:type="dxa"/>
              <w:right w:w="57" w:type="dxa"/>
            </w:tcMar>
            <w:vAlign w:val="center"/>
          </w:tcPr>
          <w:p w:rsidR="00BA3956" w:rsidRPr="002F3527" w:rsidRDefault="00A23638">
            <w:pPr>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红线区域名称</w:t>
            </w:r>
          </w:p>
        </w:tc>
        <w:tc>
          <w:tcPr>
            <w:tcW w:w="1276" w:type="dxa"/>
            <w:vMerge w:val="restart"/>
            <w:vAlign w:val="center"/>
          </w:tcPr>
          <w:p w:rsidR="00BA3956" w:rsidRPr="002F3527" w:rsidRDefault="00A23638">
            <w:pPr>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主导生态功能</w:t>
            </w:r>
          </w:p>
        </w:tc>
        <w:tc>
          <w:tcPr>
            <w:tcW w:w="7229" w:type="dxa"/>
            <w:gridSpan w:val="2"/>
            <w:vAlign w:val="center"/>
          </w:tcPr>
          <w:p w:rsidR="00BA3956" w:rsidRPr="002F3527" w:rsidRDefault="00A23638">
            <w:pPr>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红线区域范围</w:t>
            </w:r>
          </w:p>
        </w:tc>
        <w:tc>
          <w:tcPr>
            <w:tcW w:w="3148" w:type="dxa"/>
            <w:gridSpan w:val="3"/>
            <w:tcMar>
              <w:left w:w="28" w:type="dxa"/>
              <w:right w:w="28" w:type="dxa"/>
            </w:tcMar>
            <w:vAlign w:val="center"/>
          </w:tcPr>
          <w:p w:rsidR="00BA3956" w:rsidRPr="002F3527" w:rsidRDefault="00A23638">
            <w:pPr>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面积（平方公里）</w:t>
            </w:r>
          </w:p>
        </w:tc>
      </w:tr>
      <w:tr w:rsidR="002F3527" w:rsidRPr="002F3527">
        <w:trPr>
          <w:trHeight w:val="340"/>
          <w:tblHeader/>
          <w:jc w:val="center"/>
        </w:trPr>
        <w:tc>
          <w:tcPr>
            <w:tcW w:w="814"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0"/>
                <w:szCs w:val="21"/>
              </w:rPr>
            </w:pPr>
          </w:p>
        </w:tc>
        <w:tc>
          <w:tcPr>
            <w:tcW w:w="1417" w:type="dxa"/>
            <w:vMerge/>
            <w:tcMar>
              <w:left w:w="57" w:type="dxa"/>
              <w:right w:w="57" w:type="dxa"/>
            </w:tcMar>
            <w:vAlign w:val="center"/>
          </w:tcPr>
          <w:p w:rsidR="00BA3956" w:rsidRPr="002F3527" w:rsidRDefault="00BA3956">
            <w:pPr>
              <w:snapToGrid w:val="0"/>
              <w:spacing w:line="240" w:lineRule="auto"/>
              <w:ind w:firstLineChars="0" w:firstLine="0"/>
              <w:jc w:val="center"/>
              <w:rPr>
                <w:b/>
                <w:color w:val="0D0D0D" w:themeColor="text1" w:themeTint="F2"/>
                <w:sz w:val="20"/>
                <w:szCs w:val="21"/>
              </w:rPr>
            </w:pPr>
          </w:p>
        </w:tc>
        <w:tc>
          <w:tcPr>
            <w:tcW w:w="1276" w:type="dxa"/>
            <w:vMerge/>
            <w:tcMar>
              <w:left w:w="57" w:type="dxa"/>
              <w:right w:w="57" w:type="dxa"/>
            </w:tcMar>
            <w:vAlign w:val="center"/>
          </w:tcPr>
          <w:p w:rsidR="00BA3956" w:rsidRPr="002F3527" w:rsidRDefault="00BA3956">
            <w:pPr>
              <w:snapToGrid w:val="0"/>
              <w:spacing w:line="240" w:lineRule="auto"/>
              <w:ind w:firstLineChars="0" w:firstLine="0"/>
              <w:jc w:val="center"/>
              <w:rPr>
                <w:b/>
                <w:color w:val="0D0D0D" w:themeColor="text1" w:themeTint="F2"/>
                <w:sz w:val="20"/>
                <w:szCs w:val="21"/>
              </w:rPr>
            </w:pPr>
          </w:p>
        </w:tc>
        <w:tc>
          <w:tcPr>
            <w:tcW w:w="3706" w:type="dxa"/>
            <w:tcMar>
              <w:left w:w="57" w:type="dxa"/>
              <w:right w:w="57" w:type="dxa"/>
            </w:tcMar>
            <w:vAlign w:val="center"/>
          </w:tcPr>
          <w:p w:rsidR="00BA3956" w:rsidRPr="002F3527" w:rsidRDefault="00A23638">
            <w:pPr>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一级管控区</w:t>
            </w:r>
          </w:p>
        </w:tc>
        <w:tc>
          <w:tcPr>
            <w:tcW w:w="3523" w:type="dxa"/>
            <w:tcMar>
              <w:left w:w="57" w:type="dxa"/>
              <w:right w:w="57" w:type="dxa"/>
            </w:tcMar>
            <w:vAlign w:val="center"/>
          </w:tcPr>
          <w:p w:rsidR="00BA3956" w:rsidRPr="002F3527" w:rsidRDefault="00A23638">
            <w:pPr>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二级管控区</w:t>
            </w:r>
          </w:p>
        </w:tc>
        <w:tc>
          <w:tcPr>
            <w:tcW w:w="851" w:type="dxa"/>
            <w:tcMar>
              <w:left w:w="28" w:type="dxa"/>
              <w:right w:w="28" w:type="dxa"/>
            </w:tcMar>
            <w:vAlign w:val="center"/>
          </w:tcPr>
          <w:p w:rsidR="00BA3956" w:rsidRPr="002F3527" w:rsidRDefault="00A23638">
            <w:pPr>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总面积</w:t>
            </w:r>
          </w:p>
        </w:tc>
        <w:tc>
          <w:tcPr>
            <w:tcW w:w="1134" w:type="dxa"/>
            <w:tcMar>
              <w:left w:w="57" w:type="dxa"/>
              <w:right w:w="57" w:type="dxa"/>
            </w:tcMar>
            <w:vAlign w:val="center"/>
          </w:tcPr>
          <w:p w:rsidR="00BA3956" w:rsidRPr="002F3527" w:rsidRDefault="00A23638">
            <w:pPr>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一级管控区</w:t>
            </w:r>
          </w:p>
        </w:tc>
        <w:tc>
          <w:tcPr>
            <w:tcW w:w="1163" w:type="dxa"/>
            <w:tcMar>
              <w:left w:w="57" w:type="dxa"/>
              <w:right w:w="57" w:type="dxa"/>
            </w:tcMar>
            <w:vAlign w:val="center"/>
          </w:tcPr>
          <w:p w:rsidR="00BA3956" w:rsidRPr="002F3527" w:rsidRDefault="00A23638">
            <w:pPr>
              <w:snapToGrid w:val="0"/>
              <w:spacing w:line="240" w:lineRule="auto"/>
              <w:ind w:firstLineChars="0" w:firstLine="0"/>
              <w:jc w:val="center"/>
              <w:rPr>
                <w:b/>
                <w:color w:val="0D0D0D" w:themeColor="text1" w:themeTint="F2"/>
                <w:sz w:val="20"/>
                <w:szCs w:val="21"/>
              </w:rPr>
            </w:pPr>
            <w:r w:rsidRPr="002F3527">
              <w:rPr>
                <w:b/>
                <w:color w:val="0D0D0D" w:themeColor="text1" w:themeTint="F2"/>
                <w:sz w:val="20"/>
                <w:szCs w:val="21"/>
              </w:rPr>
              <w:t>二级管控区</w:t>
            </w:r>
          </w:p>
        </w:tc>
      </w:tr>
      <w:tr w:rsidR="002F3527" w:rsidRPr="002F3527">
        <w:trPr>
          <w:trHeight w:val="340"/>
          <w:jc w:val="center"/>
        </w:trPr>
        <w:tc>
          <w:tcPr>
            <w:tcW w:w="81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南京市</w:t>
            </w:r>
          </w:p>
        </w:tc>
        <w:tc>
          <w:tcPr>
            <w:tcW w:w="1417"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三桥湿地公园</w:t>
            </w:r>
          </w:p>
        </w:tc>
        <w:tc>
          <w:tcPr>
            <w:tcW w:w="1276"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湿地生态系统保护</w:t>
            </w:r>
          </w:p>
        </w:tc>
        <w:tc>
          <w:tcPr>
            <w:tcW w:w="3706"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w:t>
            </w:r>
          </w:p>
        </w:tc>
        <w:tc>
          <w:tcPr>
            <w:tcW w:w="3523"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范围为：</w:t>
            </w:r>
          </w:p>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西</w:t>
            </w:r>
            <w:r w:rsidRPr="002F3527">
              <w:rPr>
                <w:color w:val="0D0D0D" w:themeColor="text1" w:themeTint="F2"/>
                <w:sz w:val="20"/>
                <w:szCs w:val="21"/>
              </w:rPr>
              <w:t>E118°38'52”</w:t>
            </w:r>
            <w:r w:rsidRPr="002F3527">
              <w:rPr>
                <w:rFonts w:hint="eastAsia"/>
                <w:color w:val="0D0D0D" w:themeColor="text1" w:themeTint="F2"/>
                <w:sz w:val="20"/>
                <w:szCs w:val="21"/>
              </w:rPr>
              <w:t>，</w:t>
            </w:r>
            <w:r w:rsidRPr="002F3527">
              <w:rPr>
                <w:color w:val="0D0D0D" w:themeColor="text1" w:themeTint="F2"/>
                <w:sz w:val="20"/>
                <w:szCs w:val="21"/>
              </w:rPr>
              <w:t>N31°57'37″</w:t>
            </w:r>
            <w:r w:rsidRPr="002F3527">
              <w:rPr>
                <w:rFonts w:hint="eastAsia"/>
                <w:color w:val="0D0D0D" w:themeColor="text1" w:themeTint="F2"/>
                <w:sz w:val="20"/>
                <w:szCs w:val="21"/>
              </w:rPr>
              <w:t>；南</w:t>
            </w:r>
            <w:r w:rsidRPr="002F3527">
              <w:rPr>
                <w:color w:val="0D0D0D" w:themeColor="text1" w:themeTint="F2"/>
                <w:sz w:val="20"/>
                <w:szCs w:val="21"/>
              </w:rPr>
              <w:t>E118°38'56″</w:t>
            </w:r>
            <w:r w:rsidRPr="002F3527">
              <w:rPr>
                <w:rFonts w:hint="eastAsia"/>
                <w:color w:val="0D0D0D" w:themeColor="text1" w:themeTint="F2"/>
                <w:sz w:val="20"/>
                <w:szCs w:val="21"/>
              </w:rPr>
              <w:t>，</w:t>
            </w:r>
            <w:r w:rsidRPr="002F3527">
              <w:rPr>
                <w:color w:val="0D0D0D" w:themeColor="text1" w:themeTint="F2"/>
                <w:sz w:val="20"/>
                <w:szCs w:val="21"/>
              </w:rPr>
              <w:t>N31°57'34″</w:t>
            </w:r>
            <w:r w:rsidRPr="002F3527">
              <w:rPr>
                <w:rFonts w:hint="eastAsia"/>
                <w:color w:val="0D0D0D" w:themeColor="text1" w:themeTint="F2"/>
                <w:sz w:val="20"/>
                <w:szCs w:val="21"/>
              </w:rPr>
              <w:t>；东</w:t>
            </w:r>
            <w:r w:rsidRPr="002F3527">
              <w:rPr>
                <w:color w:val="0D0D0D" w:themeColor="text1" w:themeTint="F2"/>
                <w:sz w:val="20"/>
                <w:szCs w:val="21"/>
              </w:rPr>
              <w:t>E118°39'01″</w:t>
            </w:r>
            <w:r w:rsidRPr="002F3527">
              <w:rPr>
                <w:rFonts w:hint="eastAsia"/>
                <w:color w:val="0D0D0D" w:themeColor="text1" w:themeTint="F2"/>
                <w:sz w:val="20"/>
                <w:szCs w:val="21"/>
              </w:rPr>
              <w:t>，</w:t>
            </w:r>
            <w:r w:rsidRPr="002F3527">
              <w:rPr>
                <w:color w:val="0D0D0D" w:themeColor="text1" w:themeTint="F2"/>
                <w:sz w:val="20"/>
                <w:szCs w:val="21"/>
              </w:rPr>
              <w:t>N31°57'39″</w:t>
            </w:r>
            <w:r w:rsidRPr="002F3527">
              <w:rPr>
                <w:rFonts w:hint="eastAsia"/>
                <w:color w:val="0D0D0D" w:themeColor="text1" w:themeTint="F2"/>
                <w:sz w:val="20"/>
                <w:szCs w:val="21"/>
              </w:rPr>
              <w:t>；北</w:t>
            </w:r>
            <w:r w:rsidRPr="002F3527">
              <w:rPr>
                <w:color w:val="0D0D0D" w:themeColor="text1" w:themeTint="F2"/>
                <w:sz w:val="20"/>
                <w:szCs w:val="21"/>
              </w:rPr>
              <w:t>E118°38'58″</w:t>
            </w:r>
            <w:r w:rsidRPr="002F3527">
              <w:rPr>
                <w:rFonts w:hint="eastAsia"/>
                <w:color w:val="0D0D0D" w:themeColor="text1" w:themeTint="F2"/>
                <w:sz w:val="20"/>
                <w:szCs w:val="21"/>
              </w:rPr>
              <w:t>，</w:t>
            </w:r>
            <w:r w:rsidRPr="002F3527">
              <w:rPr>
                <w:color w:val="0D0D0D" w:themeColor="text1" w:themeTint="F2"/>
                <w:sz w:val="20"/>
                <w:szCs w:val="21"/>
              </w:rPr>
              <w:t>N31°57'39″</w:t>
            </w:r>
            <w:r w:rsidRPr="002F3527">
              <w:rPr>
                <w:rFonts w:hint="eastAsia"/>
                <w:color w:val="0D0D0D" w:themeColor="text1" w:themeTint="F2"/>
                <w:sz w:val="20"/>
                <w:szCs w:val="21"/>
              </w:rPr>
              <w:t>范围内</w:t>
            </w:r>
          </w:p>
        </w:tc>
        <w:tc>
          <w:tcPr>
            <w:tcW w:w="851" w:type="dxa"/>
            <w:tcMar>
              <w:left w:w="28" w:type="dxa"/>
              <w:right w:w="28"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0.03</w:t>
            </w:r>
          </w:p>
        </w:tc>
        <w:tc>
          <w:tcPr>
            <w:tcW w:w="1134"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w:t>
            </w:r>
          </w:p>
        </w:tc>
        <w:tc>
          <w:tcPr>
            <w:tcW w:w="1163"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0.03</w:t>
            </w:r>
          </w:p>
        </w:tc>
      </w:tr>
      <w:tr w:rsidR="002F3527" w:rsidRPr="002F3527">
        <w:trPr>
          <w:trHeight w:val="340"/>
          <w:jc w:val="center"/>
        </w:trPr>
        <w:tc>
          <w:tcPr>
            <w:tcW w:w="81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0"/>
                <w:szCs w:val="21"/>
              </w:rPr>
            </w:pPr>
          </w:p>
        </w:tc>
        <w:tc>
          <w:tcPr>
            <w:tcW w:w="1417"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牛首山风景名胜区</w:t>
            </w:r>
          </w:p>
        </w:tc>
        <w:tc>
          <w:tcPr>
            <w:tcW w:w="1276"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自然与人文景观保护</w:t>
            </w:r>
          </w:p>
        </w:tc>
        <w:tc>
          <w:tcPr>
            <w:tcW w:w="3706"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w:t>
            </w:r>
          </w:p>
        </w:tc>
        <w:tc>
          <w:tcPr>
            <w:tcW w:w="3523"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南以区界为界限（与江宁分界、牛首山以北）；东以高家库村的下断石自然村—普觉寺—上断石自然村为界限；北以高家库村的杨家坟村为界限（不含杨家坟行政村区域、纺织工贸集团区域）；西以马家店村的小马自然村—大石湖为界限</w:t>
            </w:r>
          </w:p>
        </w:tc>
        <w:tc>
          <w:tcPr>
            <w:tcW w:w="851" w:type="dxa"/>
            <w:tcMar>
              <w:left w:w="28" w:type="dxa"/>
              <w:right w:w="28"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2.53</w:t>
            </w:r>
          </w:p>
        </w:tc>
        <w:tc>
          <w:tcPr>
            <w:tcW w:w="1134"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w:t>
            </w:r>
          </w:p>
        </w:tc>
        <w:tc>
          <w:tcPr>
            <w:tcW w:w="1163"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2.53</w:t>
            </w:r>
          </w:p>
        </w:tc>
      </w:tr>
      <w:tr w:rsidR="002F3527" w:rsidRPr="002F3527">
        <w:trPr>
          <w:trHeight w:val="340"/>
          <w:jc w:val="center"/>
        </w:trPr>
        <w:tc>
          <w:tcPr>
            <w:tcW w:w="81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0"/>
                <w:szCs w:val="21"/>
              </w:rPr>
            </w:pPr>
          </w:p>
        </w:tc>
        <w:tc>
          <w:tcPr>
            <w:tcW w:w="1417"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夹江饮用水水源保护区</w:t>
            </w:r>
          </w:p>
        </w:tc>
        <w:tc>
          <w:tcPr>
            <w:tcW w:w="1276"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水源水质保护</w:t>
            </w:r>
          </w:p>
        </w:tc>
        <w:tc>
          <w:tcPr>
            <w:tcW w:w="3706"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从上夹江口至下夹江口的整个水域全部为一级管控区，包括一级保护区和二级保护区。一级保护区水域范围：江宁区自来水厂取水口上游</w:t>
            </w:r>
            <w:r w:rsidRPr="002F3527">
              <w:rPr>
                <w:rFonts w:hint="eastAsia"/>
                <w:color w:val="0D0D0D" w:themeColor="text1" w:themeTint="F2"/>
                <w:sz w:val="20"/>
                <w:szCs w:val="21"/>
              </w:rPr>
              <w:t>500</w:t>
            </w:r>
            <w:r w:rsidRPr="002F3527">
              <w:rPr>
                <w:rFonts w:hint="eastAsia"/>
                <w:color w:val="0D0D0D" w:themeColor="text1" w:themeTint="F2"/>
                <w:sz w:val="20"/>
                <w:szCs w:val="21"/>
              </w:rPr>
              <w:t>米至城南水厂取水口下游</w:t>
            </w:r>
            <w:r w:rsidRPr="002F3527">
              <w:rPr>
                <w:rFonts w:hint="eastAsia"/>
                <w:color w:val="0D0D0D" w:themeColor="text1" w:themeTint="F2"/>
                <w:sz w:val="20"/>
                <w:szCs w:val="21"/>
              </w:rPr>
              <w:t>500</w:t>
            </w:r>
            <w:r w:rsidRPr="002F3527">
              <w:rPr>
                <w:rFonts w:hint="eastAsia"/>
                <w:color w:val="0D0D0D" w:themeColor="text1" w:themeTint="F2"/>
                <w:sz w:val="20"/>
                <w:szCs w:val="21"/>
              </w:rPr>
              <w:t>米水域；北河口水厂取水口上游</w:t>
            </w:r>
            <w:r w:rsidRPr="002F3527">
              <w:rPr>
                <w:rFonts w:hint="eastAsia"/>
                <w:color w:val="0D0D0D" w:themeColor="text1" w:themeTint="F2"/>
                <w:sz w:val="20"/>
                <w:szCs w:val="21"/>
              </w:rPr>
              <w:t>500</w:t>
            </w:r>
            <w:r w:rsidRPr="002F3527">
              <w:rPr>
                <w:rFonts w:hint="eastAsia"/>
                <w:color w:val="0D0D0D" w:themeColor="text1" w:themeTint="F2"/>
                <w:sz w:val="20"/>
                <w:szCs w:val="21"/>
              </w:rPr>
              <w:t>米至下游</w:t>
            </w:r>
            <w:r w:rsidRPr="002F3527">
              <w:rPr>
                <w:rFonts w:hint="eastAsia"/>
                <w:color w:val="0D0D0D" w:themeColor="text1" w:themeTint="F2"/>
                <w:sz w:val="20"/>
                <w:szCs w:val="21"/>
              </w:rPr>
              <w:t>500</w:t>
            </w:r>
            <w:r w:rsidRPr="002F3527">
              <w:rPr>
                <w:rFonts w:hint="eastAsia"/>
                <w:color w:val="0D0D0D" w:themeColor="text1" w:themeTint="F2"/>
                <w:sz w:val="20"/>
                <w:szCs w:val="21"/>
              </w:rPr>
              <w:t>米水域。二级保护区水域范围：上夹江口至下夹江口范围内除一级保护区外水域。一级保护区陆域范围：一级保护区水域与相应的长江防洪堤之间陆域范围，且到取水口半径不小于</w:t>
            </w:r>
            <w:r w:rsidRPr="002F3527">
              <w:rPr>
                <w:rFonts w:hint="eastAsia"/>
                <w:color w:val="0D0D0D" w:themeColor="text1" w:themeTint="F2"/>
                <w:sz w:val="20"/>
                <w:szCs w:val="21"/>
              </w:rPr>
              <w:t>100</w:t>
            </w:r>
            <w:r w:rsidRPr="002F3527">
              <w:rPr>
                <w:rFonts w:hint="eastAsia"/>
                <w:color w:val="0D0D0D" w:themeColor="text1" w:themeTint="F2"/>
                <w:sz w:val="20"/>
                <w:szCs w:val="21"/>
              </w:rPr>
              <w:t>米。二级保护区陆域范围：二级保护区水域与相应的长江防洪堤之间陆域范围</w:t>
            </w:r>
          </w:p>
        </w:tc>
        <w:tc>
          <w:tcPr>
            <w:tcW w:w="3523"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w:t>
            </w:r>
          </w:p>
        </w:tc>
        <w:tc>
          <w:tcPr>
            <w:tcW w:w="851" w:type="dxa"/>
            <w:tcMar>
              <w:left w:w="28" w:type="dxa"/>
              <w:right w:w="28"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3.87</w:t>
            </w:r>
          </w:p>
        </w:tc>
        <w:tc>
          <w:tcPr>
            <w:tcW w:w="1134" w:type="dxa"/>
            <w:tcMar>
              <w:left w:w="57" w:type="dxa"/>
              <w:right w:w="57" w:type="dxa"/>
            </w:tcMar>
            <w:vAlign w:val="center"/>
          </w:tcPr>
          <w:p w:rsidR="00BA3956" w:rsidRPr="002F3527" w:rsidRDefault="00A23638">
            <w:pPr>
              <w:snapToGrid w:val="0"/>
              <w:spacing w:line="240" w:lineRule="auto"/>
              <w:ind w:firstLineChars="0" w:firstLine="0"/>
              <w:jc w:val="center"/>
              <w:rPr>
                <w:color w:val="0D0D0D" w:themeColor="text1" w:themeTint="F2"/>
                <w:sz w:val="20"/>
                <w:szCs w:val="21"/>
              </w:rPr>
            </w:pPr>
            <w:r w:rsidRPr="002F3527">
              <w:rPr>
                <w:rFonts w:hint="eastAsia"/>
                <w:color w:val="0D0D0D" w:themeColor="text1" w:themeTint="F2"/>
                <w:sz w:val="20"/>
                <w:szCs w:val="21"/>
              </w:rPr>
              <w:t>3.87</w:t>
            </w:r>
          </w:p>
        </w:tc>
        <w:tc>
          <w:tcPr>
            <w:tcW w:w="1163" w:type="dxa"/>
            <w:tcMar>
              <w:left w:w="57" w:type="dxa"/>
              <w:right w:w="57" w:type="dxa"/>
            </w:tcMar>
            <w:vAlign w:val="center"/>
          </w:tcPr>
          <w:p w:rsidR="00BA3956" w:rsidRPr="002F3527" w:rsidRDefault="00A23638">
            <w:pPr>
              <w:snapToGrid w:val="0"/>
              <w:spacing w:line="240" w:lineRule="auto"/>
              <w:ind w:firstLineChars="0" w:firstLine="0"/>
              <w:jc w:val="center"/>
              <w:rPr>
                <w:rFonts w:ascii="宋体" w:hAnsi="宋体" w:cs="宋体"/>
                <w:color w:val="0D0D0D" w:themeColor="text1" w:themeTint="F2"/>
                <w:sz w:val="20"/>
                <w:szCs w:val="21"/>
              </w:rPr>
            </w:pPr>
            <w:r w:rsidRPr="002F3527">
              <w:rPr>
                <w:rFonts w:ascii="宋体" w:hAnsi="宋体" w:cs="宋体" w:hint="eastAsia"/>
                <w:color w:val="0D0D0D" w:themeColor="text1" w:themeTint="F2"/>
                <w:sz w:val="20"/>
                <w:szCs w:val="21"/>
              </w:rPr>
              <w:t>/</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BA3956">
      <w:pPr>
        <w:ind w:firstLine="480"/>
        <w:rPr>
          <w:color w:val="0D0D0D" w:themeColor="text1" w:themeTint="F2"/>
        </w:rPr>
        <w:sectPr w:rsidR="00BA3956" w:rsidRPr="002F3527">
          <w:pgSz w:w="16838" w:h="11906" w:orient="landscape"/>
          <w:pgMar w:top="1800" w:right="1440" w:bottom="1800" w:left="1440" w:header="851" w:footer="992" w:gutter="0"/>
          <w:cols w:space="425"/>
          <w:docGrid w:type="lines" w:linePitch="381"/>
        </w:sectPr>
      </w:pPr>
    </w:p>
    <w:p w:rsidR="00BA3956" w:rsidRPr="002F3527" w:rsidRDefault="00A23638">
      <w:pPr>
        <w:ind w:firstLine="480"/>
        <w:rPr>
          <w:color w:val="0D0D0D" w:themeColor="text1" w:themeTint="F2"/>
        </w:rPr>
      </w:pPr>
      <w:r w:rsidRPr="002F3527">
        <w:rPr>
          <w:rFonts w:hint="eastAsia"/>
          <w:color w:val="0D0D0D" w:themeColor="text1" w:themeTint="F2"/>
        </w:rPr>
        <w:lastRenderedPageBreak/>
        <w:t>本项目区域</w:t>
      </w:r>
      <w:r w:rsidRPr="002F3527">
        <w:rPr>
          <w:color w:val="0D0D0D" w:themeColor="text1" w:themeTint="F2"/>
        </w:rPr>
        <w:t>内重要的</w:t>
      </w:r>
      <w:r w:rsidRPr="002F3527">
        <w:rPr>
          <w:rFonts w:hint="eastAsia"/>
          <w:color w:val="0D0D0D" w:themeColor="text1" w:themeTint="F2"/>
        </w:rPr>
        <w:t>生态</w:t>
      </w:r>
      <w:r w:rsidRPr="002F3527">
        <w:rPr>
          <w:color w:val="0D0D0D" w:themeColor="text1" w:themeTint="F2"/>
        </w:rPr>
        <w:t>功能保护区主要为</w:t>
      </w:r>
      <w:r w:rsidRPr="002F3527">
        <w:rPr>
          <w:rFonts w:hint="eastAsia"/>
          <w:color w:val="0D0D0D" w:themeColor="text1" w:themeTint="F2"/>
        </w:rPr>
        <w:t>三桥湿地公园、牛首山风景名胜区和夹江饮用水水源保护区，距离分别</w:t>
      </w:r>
      <w:r w:rsidRPr="002F3527">
        <w:rPr>
          <w:color w:val="0D0D0D" w:themeColor="text1" w:themeTint="F2"/>
        </w:rPr>
        <w:t>为</w:t>
      </w:r>
      <w:r w:rsidRPr="002F3527">
        <w:rPr>
          <w:rFonts w:hint="eastAsia"/>
          <w:color w:val="0D0D0D" w:themeColor="text1" w:themeTint="F2"/>
        </w:rPr>
        <w:t>2058</w:t>
      </w:r>
      <w:r w:rsidRPr="002F3527">
        <w:rPr>
          <w:color w:val="0D0D0D" w:themeColor="text1" w:themeTint="F2"/>
        </w:rPr>
        <w:t>m</w:t>
      </w:r>
      <w:r w:rsidRPr="002F3527">
        <w:rPr>
          <w:rFonts w:hint="eastAsia"/>
          <w:color w:val="0D0D0D" w:themeColor="text1" w:themeTint="F2"/>
        </w:rPr>
        <w:t>、</w:t>
      </w:r>
      <w:r w:rsidRPr="002F3527">
        <w:rPr>
          <w:rFonts w:hint="eastAsia"/>
          <w:color w:val="0D0D0D" w:themeColor="text1" w:themeTint="F2"/>
        </w:rPr>
        <w:t>3950m</w:t>
      </w:r>
      <w:r w:rsidRPr="002F3527">
        <w:rPr>
          <w:rFonts w:hint="eastAsia"/>
          <w:color w:val="0D0D0D" w:themeColor="text1" w:themeTint="F2"/>
        </w:rPr>
        <w:t>和</w:t>
      </w:r>
      <w:r w:rsidRPr="002F3527">
        <w:rPr>
          <w:rFonts w:hint="eastAsia"/>
          <w:color w:val="0D0D0D" w:themeColor="text1" w:themeTint="F2"/>
        </w:rPr>
        <w:t>4650</w:t>
      </w:r>
      <w:r w:rsidRPr="002F3527">
        <w:rPr>
          <w:color w:val="0D0D0D" w:themeColor="text1" w:themeTint="F2"/>
        </w:rPr>
        <w:t>m</w:t>
      </w:r>
      <w:r w:rsidRPr="002F3527">
        <w:rPr>
          <w:rFonts w:hint="eastAsia"/>
          <w:color w:val="0D0D0D" w:themeColor="text1" w:themeTint="F2"/>
        </w:rPr>
        <w:t>。</w:t>
      </w:r>
      <w:r w:rsidRPr="002F3527">
        <w:rPr>
          <w:color w:val="0D0D0D" w:themeColor="text1" w:themeTint="F2"/>
        </w:rPr>
        <w:t>由上表可知本项目与以上红线区域一、二级管控区无相交区域</w:t>
      </w:r>
      <w:r w:rsidRPr="002F3527">
        <w:rPr>
          <w:rFonts w:hint="eastAsia"/>
          <w:color w:val="0D0D0D" w:themeColor="text1" w:themeTint="F2"/>
        </w:rPr>
        <w:t>，项目用地范围内不涉及南京市区范围内的生态红线区域（见图</w:t>
      </w:r>
      <w:r w:rsidRPr="002F3527">
        <w:rPr>
          <w:rFonts w:hint="eastAsia"/>
          <w:color w:val="0D0D0D" w:themeColor="text1" w:themeTint="F2"/>
        </w:rPr>
        <w:t>2.6-1</w:t>
      </w:r>
      <w:r w:rsidRPr="002F3527">
        <w:rPr>
          <w:rFonts w:hint="eastAsia"/>
          <w:color w:val="0D0D0D" w:themeColor="text1" w:themeTint="F2"/>
        </w:rPr>
        <w:t>），不会导致区域生态红线区生态服务功能下降，不违背江苏省、南京市生态红线区域保护规划中的要求。</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）环境质量底线</w:t>
      </w:r>
    </w:p>
    <w:p w:rsidR="00BA3956" w:rsidRPr="002F3527" w:rsidRDefault="00A23638">
      <w:pPr>
        <w:ind w:firstLine="480"/>
        <w:rPr>
          <w:color w:val="0D0D0D" w:themeColor="text1" w:themeTint="F2"/>
        </w:rPr>
      </w:pPr>
      <w:r w:rsidRPr="002F3527">
        <w:rPr>
          <w:rFonts w:hint="eastAsia"/>
          <w:color w:val="0D0D0D" w:themeColor="text1" w:themeTint="F2"/>
        </w:rPr>
        <w:t>项目所在地大气环境满足《环境空气质量标准》（</w:t>
      </w:r>
      <w:r w:rsidRPr="002F3527">
        <w:rPr>
          <w:rFonts w:hint="eastAsia"/>
          <w:color w:val="0D0D0D" w:themeColor="text1" w:themeTint="F2"/>
        </w:rPr>
        <w:t>GB3095-2012</w:t>
      </w:r>
      <w:r w:rsidRPr="002F3527">
        <w:rPr>
          <w:rFonts w:hint="eastAsia"/>
          <w:color w:val="0D0D0D" w:themeColor="text1" w:themeTint="F2"/>
        </w:rPr>
        <w:t>）中二级标准要求；地表水环境满足《地表水环境质量标准》（</w:t>
      </w:r>
      <w:r w:rsidRPr="002F3527">
        <w:rPr>
          <w:rFonts w:hint="eastAsia"/>
          <w:color w:val="0D0D0D" w:themeColor="text1" w:themeTint="F2"/>
        </w:rPr>
        <w:t>GB3838-2002</w:t>
      </w:r>
      <w:r w:rsidRPr="002F3527">
        <w:rPr>
          <w:rFonts w:hint="eastAsia"/>
          <w:color w:val="0D0D0D" w:themeColor="text1" w:themeTint="F2"/>
        </w:rPr>
        <w:t>）Ⅱ</w:t>
      </w:r>
      <w:r w:rsidRPr="002F3527">
        <w:rPr>
          <w:color w:val="0D0D0D" w:themeColor="text1" w:themeTint="F2"/>
        </w:rPr>
        <w:t>类标准</w:t>
      </w:r>
      <w:r w:rsidRPr="002F3527">
        <w:rPr>
          <w:rFonts w:hint="eastAsia"/>
          <w:color w:val="0D0D0D" w:themeColor="text1" w:themeTint="F2"/>
        </w:rPr>
        <w:t>要求；声环境满足</w:t>
      </w:r>
      <w:r w:rsidRPr="002F3527">
        <w:rPr>
          <w:color w:val="0D0D0D" w:themeColor="text1" w:themeTint="F2"/>
        </w:rPr>
        <w:t>《声环境质量标准》（</w:t>
      </w:r>
      <w:r w:rsidRPr="002F3527">
        <w:rPr>
          <w:color w:val="0D0D0D" w:themeColor="text1" w:themeTint="F2"/>
        </w:rPr>
        <w:t>GB3096-2008</w:t>
      </w:r>
      <w:r w:rsidRPr="002F3527">
        <w:rPr>
          <w:color w:val="0D0D0D" w:themeColor="text1" w:themeTint="F2"/>
        </w:rPr>
        <w:t>）</w:t>
      </w:r>
      <w:r w:rsidRPr="002F3527">
        <w:rPr>
          <w:rFonts w:hint="eastAsia"/>
          <w:color w:val="0D0D0D" w:themeColor="text1" w:themeTint="F2"/>
        </w:rPr>
        <w:t>中</w:t>
      </w:r>
      <w:r w:rsidRPr="002F3527">
        <w:rPr>
          <w:rFonts w:hint="eastAsia"/>
          <w:color w:val="0D0D0D" w:themeColor="text1" w:themeTint="F2"/>
        </w:rPr>
        <w:t>3</w:t>
      </w:r>
      <w:r w:rsidRPr="002F3527">
        <w:rPr>
          <w:rFonts w:hint="eastAsia"/>
          <w:color w:val="0D0D0D" w:themeColor="text1" w:themeTint="F2"/>
        </w:rPr>
        <w:t>、</w:t>
      </w:r>
      <w:r w:rsidRPr="002F3527">
        <w:rPr>
          <w:rFonts w:hint="eastAsia"/>
          <w:color w:val="0D0D0D" w:themeColor="text1" w:themeTint="F2"/>
        </w:rPr>
        <w:t>4a</w:t>
      </w:r>
      <w:r w:rsidRPr="002F3527">
        <w:rPr>
          <w:rFonts w:hint="eastAsia"/>
          <w:color w:val="0D0D0D" w:themeColor="text1" w:themeTint="F2"/>
        </w:rPr>
        <w:t>类区标准要求；地下水满足</w:t>
      </w:r>
      <w:r w:rsidRPr="002F3527">
        <w:rPr>
          <w:color w:val="0D0D0D" w:themeColor="text1" w:themeTint="F2"/>
        </w:rPr>
        <w:t>《地下水质量标准》（</w:t>
      </w:r>
      <w:r w:rsidRPr="002F3527">
        <w:rPr>
          <w:color w:val="0D0D0D" w:themeColor="text1" w:themeTint="F2"/>
        </w:rPr>
        <w:t>GB/T14848-93</w:t>
      </w:r>
      <w:r w:rsidRPr="002F3527">
        <w:rPr>
          <w:color w:val="0D0D0D" w:themeColor="text1" w:themeTint="F2"/>
        </w:rPr>
        <w:t>）</w:t>
      </w:r>
      <w:r w:rsidRPr="002F3527">
        <w:rPr>
          <w:rFonts w:hint="eastAsia"/>
          <w:color w:val="0D0D0D" w:themeColor="text1" w:themeTint="F2"/>
        </w:rPr>
        <w:t>Ⅲ</w:t>
      </w:r>
      <w:r w:rsidRPr="002F3527">
        <w:rPr>
          <w:color w:val="0D0D0D" w:themeColor="text1" w:themeTint="F2"/>
        </w:rPr>
        <w:t>类标准</w:t>
      </w:r>
      <w:r w:rsidRPr="002F3527">
        <w:rPr>
          <w:rFonts w:hint="eastAsia"/>
          <w:color w:val="0D0D0D" w:themeColor="text1" w:themeTint="F2"/>
        </w:rPr>
        <w:t>要求；土壤环境满足</w:t>
      </w:r>
      <w:r w:rsidRPr="002F3527">
        <w:rPr>
          <w:color w:val="0D0D0D" w:themeColor="text1" w:themeTint="F2"/>
        </w:rPr>
        <w:t>《土壤环境质量标准》（</w:t>
      </w:r>
      <w:r w:rsidRPr="002F3527">
        <w:rPr>
          <w:color w:val="0D0D0D" w:themeColor="text1" w:themeTint="F2"/>
        </w:rPr>
        <w:t>GB15618-1995</w:t>
      </w:r>
      <w:r w:rsidRPr="002F3527">
        <w:rPr>
          <w:color w:val="0D0D0D" w:themeColor="text1" w:themeTint="F2"/>
        </w:rPr>
        <w:t>）二级标准</w:t>
      </w:r>
      <w:r w:rsidRPr="002F3527">
        <w:rPr>
          <w:rFonts w:hint="eastAsia"/>
          <w:color w:val="0D0D0D" w:themeColor="text1" w:themeTint="F2"/>
        </w:rPr>
        <w:t>要求。本项目废水、废气、固废均得到合理处置，噪声对周边影响较小，不会突破项目所在地的环境质量底线。因此，本项目的建设符合环境质量底线标准。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）资源利用上线</w:t>
      </w:r>
    </w:p>
    <w:p w:rsidR="00BA3956" w:rsidRPr="002F3527" w:rsidRDefault="00A23638">
      <w:pPr>
        <w:ind w:firstLine="480"/>
        <w:rPr>
          <w:color w:val="0D0D0D" w:themeColor="text1" w:themeTint="F2"/>
        </w:rPr>
      </w:pPr>
      <w:r w:rsidRPr="002F3527">
        <w:rPr>
          <w:rFonts w:hint="eastAsia"/>
          <w:color w:val="0D0D0D" w:themeColor="text1" w:themeTint="F2"/>
        </w:rPr>
        <w:t>本项目运行</w:t>
      </w:r>
      <w:r w:rsidRPr="002F3527">
        <w:rPr>
          <w:color w:val="0D0D0D" w:themeColor="text1" w:themeTint="F2"/>
        </w:rPr>
        <w:t>过程中</w:t>
      </w:r>
      <w:r w:rsidRPr="002F3527">
        <w:rPr>
          <w:rFonts w:hint="eastAsia"/>
          <w:color w:val="0D0D0D" w:themeColor="text1" w:themeTint="F2"/>
        </w:rPr>
        <w:t>所用到的</w:t>
      </w:r>
      <w:r w:rsidRPr="002F3527">
        <w:rPr>
          <w:color w:val="0D0D0D" w:themeColor="text1" w:themeTint="F2"/>
        </w:rPr>
        <w:t>资源主要为水资源、</w:t>
      </w:r>
      <w:r w:rsidRPr="002F3527">
        <w:rPr>
          <w:rFonts w:hint="eastAsia"/>
          <w:color w:val="0D0D0D" w:themeColor="text1" w:themeTint="F2"/>
        </w:rPr>
        <w:t>电源和</w:t>
      </w:r>
      <w:r w:rsidRPr="002F3527">
        <w:rPr>
          <w:color w:val="0D0D0D" w:themeColor="text1" w:themeTint="F2"/>
        </w:rPr>
        <w:t>天然气，</w:t>
      </w:r>
      <w:r w:rsidRPr="002F3527">
        <w:rPr>
          <w:rFonts w:hint="eastAsia"/>
          <w:color w:val="0D0D0D" w:themeColor="text1" w:themeTint="F2"/>
        </w:rPr>
        <w:t>自来水</w:t>
      </w:r>
      <w:r w:rsidRPr="002F3527">
        <w:rPr>
          <w:color w:val="0D0D0D" w:themeColor="text1" w:themeTint="F2"/>
        </w:rPr>
        <w:t>来自市政自来水管网，用电来自市政电网，天然气来自天然气公司</w:t>
      </w:r>
      <w:r w:rsidRPr="002F3527">
        <w:rPr>
          <w:rFonts w:hint="eastAsia"/>
          <w:color w:val="0D0D0D" w:themeColor="text1" w:themeTint="F2"/>
        </w:rPr>
        <w:t>。</w:t>
      </w:r>
      <w:r w:rsidRPr="002F3527">
        <w:rPr>
          <w:color w:val="0D0D0D" w:themeColor="text1" w:themeTint="F2"/>
        </w:rPr>
        <w:t>项目</w:t>
      </w:r>
      <w:r w:rsidRPr="002F3527">
        <w:rPr>
          <w:rFonts w:hint="eastAsia"/>
          <w:color w:val="0D0D0D" w:themeColor="text1" w:themeTint="F2"/>
        </w:rPr>
        <w:t>所在</w:t>
      </w:r>
      <w:r w:rsidRPr="002F3527">
        <w:rPr>
          <w:color w:val="0D0D0D" w:themeColor="text1" w:themeTint="F2"/>
        </w:rPr>
        <w:t>地水</w:t>
      </w:r>
      <w:r w:rsidRPr="002F3527">
        <w:rPr>
          <w:rFonts w:hint="eastAsia"/>
          <w:color w:val="0D0D0D" w:themeColor="text1" w:themeTint="F2"/>
        </w:rPr>
        <w:t>资源、</w:t>
      </w:r>
      <w:r w:rsidRPr="002F3527">
        <w:rPr>
          <w:color w:val="0D0D0D" w:themeColor="text1" w:themeTint="F2"/>
        </w:rPr>
        <w:t>电能和天然气资源丰富</w:t>
      </w:r>
      <w:r w:rsidRPr="002F3527">
        <w:rPr>
          <w:rFonts w:hint="eastAsia"/>
          <w:color w:val="0D0D0D" w:themeColor="text1" w:themeTint="F2"/>
        </w:rPr>
        <w:t>。本项目</w:t>
      </w:r>
      <w:r w:rsidRPr="002F3527">
        <w:rPr>
          <w:color w:val="0D0D0D" w:themeColor="text1" w:themeTint="F2"/>
        </w:rPr>
        <w:t>的建设不会达到资源利用上线。</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）环境准入负面清单</w:t>
      </w:r>
    </w:p>
    <w:p w:rsidR="00BA3956" w:rsidRPr="002F3527" w:rsidRDefault="00A23638">
      <w:pPr>
        <w:ind w:firstLine="480"/>
        <w:rPr>
          <w:color w:val="0D0D0D" w:themeColor="text1" w:themeTint="F2"/>
        </w:rPr>
      </w:pPr>
      <w:r w:rsidRPr="002F3527">
        <w:rPr>
          <w:color w:val="0D0D0D" w:themeColor="text1" w:themeTint="F2"/>
        </w:rPr>
        <w:t>建设项目所在地没有环境准入负面清单，本次环评对照国家及地方产业政策和《市场准入负面清单草案》进行说明，具体见表</w:t>
      </w:r>
      <w:r w:rsidRPr="002F3527">
        <w:rPr>
          <w:rFonts w:hint="eastAsia"/>
          <w:color w:val="0D0D0D" w:themeColor="text1" w:themeTint="F2"/>
        </w:rPr>
        <w:t>2.6-2</w:t>
      </w:r>
      <w:r w:rsidRPr="002F3527">
        <w:rPr>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autoSpaceDE w:val="0"/>
        <w:autoSpaceDN w:val="0"/>
        <w:adjustRightInd w:val="0"/>
        <w:ind w:firstLineChars="0" w:firstLine="0"/>
        <w:rPr>
          <w:b/>
          <w:color w:val="0D0D0D" w:themeColor="text1" w:themeTint="F2"/>
          <w:kern w:val="0"/>
        </w:rPr>
      </w:pPr>
      <w:r w:rsidRPr="002F3527">
        <w:rPr>
          <w:b/>
          <w:color w:val="0D0D0D" w:themeColor="text1" w:themeTint="F2"/>
          <w:kern w:val="0"/>
        </w:rPr>
        <w:lastRenderedPageBreak/>
        <w:t>表</w:t>
      </w:r>
      <w:r w:rsidRPr="002F3527">
        <w:rPr>
          <w:rFonts w:hint="eastAsia"/>
          <w:b/>
          <w:color w:val="0D0D0D" w:themeColor="text1" w:themeTint="F2"/>
          <w:kern w:val="0"/>
        </w:rPr>
        <w:t>2.6-2</w:t>
      </w:r>
      <w:r w:rsidRPr="002F3527">
        <w:rPr>
          <w:b/>
          <w:color w:val="0D0D0D" w:themeColor="text1" w:themeTint="F2"/>
          <w:kern w:val="0"/>
        </w:rPr>
        <w:t xml:space="preserve"> </w:t>
      </w:r>
      <w:r w:rsidRPr="002F3527">
        <w:rPr>
          <w:rFonts w:hint="eastAsia"/>
          <w:b/>
          <w:color w:val="0D0D0D" w:themeColor="text1" w:themeTint="F2"/>
          <w:kern w:val="0"/>
        </w:rPr>
        <w:t xml:space="preserve"> </w:t>
      </w:r>
      <w:r w:rsidRPr="002F3527">
        <w:rPr>
          <w:b/>
          <w:color w:val="0D0D0D" w:themeColor="text1" w:themeTint="F2"/>
          <w:kern w:val="0"/>
        </w:rPr>
        <w:t>项目与国家及地方产业政策和《市场准入负面清单草案》相符性分析</w:t>
      </w:r>
    </w:p>
    <w:tbl>
      <w:tblPr>
        <w:tblW w:w="8522"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693"/>
        <w:gridCol w:w="2816"/>
        <w:gridCol w:w="5013"/>
      </w:tblGrid>
      <w:tr w:rsidR="002F3527" w:rsidRPr="002F3527">
        <w:trPr>
          <w:trHeight w:val="340"/>
          <w:tblHeader/>
          <w:jc w:val="center"/>
        </w:trPr>
        <w:tc>
          <w:tcPr>
            <w:tcW w:w="69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281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内容</w:t>
            </w:r>
          </w:p>
        </w:tc>
        <w:tc>
          <w:tcPr>
            <w:tcW w:w="501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相符性分析</w:t>
            </w:r>
          </w:p>
        </w:tc>
      </w:tr>
      <w:tr w:rsidR="002F3527" w:rsidRPr="002F3527">
        <w:trPr>
          <w:trHeight w:val="340"/>
          <w:jc w:val="center"/>
        </w:trPr>
        <w:tc>
          <w:tcPr>
            <w:tcW w:w="6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8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《产业结构调整指导目录》（</w:t>
            </w:r>
            <w:r w:rsidRPr="002F3527">
              <w:rPr>
                <w:color w:val="0D0D0D" w:themeColor="text1" w:themeTint="F2"/>
                <w:sz w:val="21"/>
                <w:szCs w:val="21"/>
              </w:rPr>
              <w:t>2011</w:t>
            </w:r>
            <w:r w:rsidRPr="002F3527">
              <w:rPr>
                <w:color w:val="0D0D0D" w:themeColor="text1" w:themeTint="F2"/>
                <w:sz w:val="21"/>
                <w:szCs w:val="21"/>
              </w:rPr>
              <w:t>年本）</w:t>
            </w:r>
            <w:r w:rsidRPr="002F3527">
              <w:rPr>
                <w:rFonts w:hint="eastAsia"/>
                <w:color w:val="0D0D0D" w:themeColor="text1" w:themeTint="F2"/>
                <w:sz w:val="21"/>
                <w:szCs w:val="21"/>
              </w:rPr>
              <w:t>（</w:t>
            </w:r>
            <w:r w:rsidRPr="002F3527">
              <w:rPr>
                <w:rFonts w:hint="eastAsia"/>
                <w:color w:val="0D0D0D" w:themeColor="text1" w:themeTint="F2"/>
                <w:sz w:val="21"/>
                <w:szCs w:val="21"/>
              </w:rPr>
              <w:t>2013</w:t>
            </w:r>
            <w:r w:rsidRPr="002F3527">
              <w:rPr>
                <w:rFonts w:hint="eastAsia"/>
                <w:color w:val="0D0D0D" w:themeColor="text1" w:themeTint="F2"/>
                <w:sz w:val="21"/>
                <w:szCs w:val="21"/>
              </w:rPr>
              <w:t>年修正）</w:t>
            </w:r>
          </w:p>
        </w:tc>
        <w:tc>
          <w:tcPr>
            <w:tcW w:w="501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本项目属于《产业结构调整指导目录（</w:t>
            </w:r>
            <w:r w:rsidRPr="002F3527">
              <w:rPr>
                <w:color w:val="0D0D0D" w:themeColor="text1" w:themeTint="F2"/>
                <w:sz w:val="21"/>
                <w:szCs w:val="21"/>
              </w:rPr>
              <w:t>2011</w:t>
            </w:r>
            <w:r w:rsidRPr="002F3527">
              <w:rPr>
                <w:color w:val="0D0D0D" w:themeColor="text1" w:themeTint="F2"/>
                <w:sz w:val="21"/>
                <w:szCs w:val="21"/>
              </w:rPr>
              <w:t>年本</w:t>
            </w:r>
            <w:r w:rsidRPr="002F3527">
              <w:rPr>
                <w:color w:val="0D0D0D" w:themeColor="text1" w:themeTint="F2"/>
                <w:sz w:val="21"/>
                <w:szCs w:val="21"/>
              </w:rPr>
              <w:t>2013</w:t>
            </w:r>
            <w:r w:rsidRPr="002F3527">
              <w:rPr>
                <w:color w:val="0D0D0D" w:themeColor="text1" w:themeTint="F2"/>
                <w:sz w:val="21"/>
                <w:szCs w:val="21"/>
              </w:rPr>
              <w:t>年修改）》鼓励类中第三十六条教育、文化、卫生、体育服务业，其中第</w:t>
            </w:r>
            <w:r w:rsidRPr="002F3527">
              <w:rPr>
                <w:color w:val="0D0D0D" w:themeColor="text1" w:themeTint="F2"/>
                <w:sz w:val="21"/>
                <w:szCs w:val="21"/>
              </w:rPr>
              <w:t>29</w:t>
            </w:r>
            <w:r w:rsidRPr="002F3527">
              <w:rPr>
                <w:color w:val="0D0D0D" w:themeColor="text1" w:themeTint="F2"/>
                <w:sz w:val="21"/>
                <w:szCs w:val="21"/>
              </w:rPr>
              <w:t>条：</w:t>
            </w:r>
            <w:r w:rsidRPr="002F3527">
              <w:rPr>
                <w:color w:val="0D0D0D" w:themeColor="text1" w:themeTint="F2"/>
                <w:sz w:val="21"/>
                <w:szCs w:val="21"/>
              </w:rPr>
              <w:t>“</w:t>
            </w:r>
            <w:r w:rsidRPr="002F3527">
              <w:rPr>
                <w:color w:val="0D0D0D" w:themeColor="text1" w:themeTint="F2"/>
                <w:sz w:val="21"/>
                <w:szCs w:val="21"/>
              </w:rPr>
              <w:t>医疗卫生服务设施建设</w:t>
            </w:r>
            <w:r w:rsidRPr="002F3527">
              <w:rPr>
                <w:color w:val="0D0D0D" w:themeColor="text1" w:themeTint="F2"/>
                <w:sz w:val="21"/>
                <w:szCs w:val="21"/>
              </w:rPr>
              <w:t>”</w:t>
            </w:r>
            <w:r w:rsidRPr="002F3527">
              <w:rPr>
                <w:color w:val="0D0D0D" w:themeColor="text1" w:themeTint="F2"/>
                <w:sz w:val="21"/>
                <w:szCs w:val="21"/>
              </w:rPr>
              <w:t>；</w:t>
            </w:r>
          </w:p>
        </w:tc>
      </w:tr>
      <w:tr w:rsidR="002F3527" w:rsidRPr="002F3527">
        <w:trPr>
          <w:trHeight w:val="340"/>
          <w:jc w:val="center"/>
        </w:trPr>
        <w:tc>
          <w:tcPr>
            <w:tcW w:w="6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28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《江苏省工业和信息产业结构调整指导目录（</w:t>
            </w:r>
            <w:r w:rsidRPr="002F3527">
              <w:rPr>
                <w:color w:val="0D0D0D" w:themeColor="text1" w:themeTint="F2"/>
                <w:sz w:val="21"/>
                <w:szCs w:val="21"/>
              </w:rPr>
              <w:t>2012</w:t>
            </w:r>
            <w:r w:rsidRPr="002F3527">
              <w:rPr>
                <w:color w:val="0D0D0D" w:themeColor="text1" w:themeTint="F2"/>
                <w:sz w:val="21"/>
                <w:szCs w:val="21"/>
              </w:rPr>
              <w:t>年本）》（</w:t>
            </w:r>
            <w:r w:rsidRPr="002F3527">
              <w:rPr>
                <w:rFonts w:hint="eastAsia"/>
                <w:color w:val="0D0D0D" w:themeColor="text1" w:themeTint="F2"/>
                <w:sz w:val="21"/>
                <w:szCs w:val="21"/>
              </w:rPr>
              <w:t>2013</w:t>
            </w:r>
            <w:r w:rsidRPr="002F3527">
              <w:rPr>
                <w:rFonts w:hint="eastAsia"/>
                <w:color w:val="0D0D0D" w:themeColor="text1" w:themeTint="F2"/>
                <w:sz w:val="21"/>
                <w:szCs w:val="21"/>
              </w:rPr>
              <w:t>年</w:t>
            </w:r>
            <w:r w:rsidRPr="002F3527">
              <w:rPr>
                <w:color w:val="0D0D0D" w:themeColor="text1" w:themeTint="F2"/>
                <w:sz w:val="21"/>
                <w:szCs w:val="21"/>
              </w:rPr>
              <w:t>修订）</w:t>
            </w:r>
          </w:p>
        </w:tc>
        <w:tc>
          <w:tcPr>
            <w:tcW w:w="501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本项目</w:t>
            </w:r>
            <w:r w:rsidRPr="002F3527">
              <w:rPr>
                <w:color w:val="0D0D0D" w:themeColor="text1" w:themeTint="F2"/>
                <w:sz w:val="21"/>
                <w:szCs w:val="21"/>
              </w:rPr>
              <w:t>不属于《江苏省工业和信息结构调整指导名录》（</w:t>
            </w:r>
            <w:r w:rsidRPr="002F3527">
              <w:rPr>
                <w:color w:val="0D0D0D" w:themeColor="text1" w:themeTint="F2"/>
                <w:sz w:val="21"/>
                <w:szCs w:val="21"/>
              </w:rPr>
              <w:t>2012</w:t>
            </w:r>
            <w:r w:rsidRPr="002F3527">
              <w:rPr>
                <w:color w:val="0D0D0D" w:themeColor="text1" w:themeTint="F2"/>
                <w:sz w:val="21"/>
                <w:szCs w:val="21"/>
              </w:rPr>
              <w:t>年）禁止和限制项目。</w:t>
            </w:r>
          </w:p>
        </w:tc>
      </w:tr>
      <w:tr w:rsidR="002F3527" w:rsidRPr="002F3527">
        <w:trPr>
          <w:trHeight w:val="340"/>
          <w:jc w:val="center"/>
        </w:trPr>
        <w:tc>
          <w:tcPr>
            <w:tcW w:w="6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28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《限制用地项目目录（</w:t>
            </w:r>
            <w:r w:rsidRPr="002F3527">
              <w:rPr>
                <w:color w:val="0D0D0D" w:themeColor="text1" w:themeTint="F2"/>
                <w:sz w:val="21"/>
                <w:szCs w:val="21"/>
              </w:rPr>
              <w:t>2012</w:t>
            </w:r>
            <w:r w:rsidRPr="002F3527">
              <w:rPr>
                <w:color w:val="0D0D0D" w:themeColor="text1" w:themeTint="F2"/>
                <w:sz w:val="21"/>
                <w:szCs w:val="21"/>
              </w:rPr>
              <w:t>年本）》、《禁止用地项目目录（</w:t>
            </w:r>
            <w:r w:rsidRPr="002F3527">
              <w:rPr>
                <w:color w:val="0D0D0D" w:themeColor="text1" w:themeTint="F2"/>
                <w:sz w:val="21"/>
                <w:szCs w:val="21"/>
              </w:rPr>
              <w:t>2012</w:t>
            </w:r>
            <w:r w:rsidRPr="002F3527">
              <w:rPr>
                <w:color w:val="0D0D0D" w:themeColor="text1" w:themeTint="F2"/>
                <w:sz w:val="21"/>
                <w:szCs w:val="21"/>
              </w:rPr>
              <w:t>年本）》</w:t>
            </w:r>
          </w:p>
        </w:tc>
        <w:tc>
          <w:tcPr>
            <w:tcW w:w="501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本项目不在国家《限制用地项目目录（</w:t>
            </w:r>
            <w:r w:rsidRPr="002F3527">
              <w:rPr>
                <w:color w:val="0D0D0D" w:themeColor="text1" w:themeTint="F2"/>
                <w:sz w:val="21"/>
                <w:szCs w:val="21"/>
              </w:rPr>
              <w:t>2012</w:t>
            </w:r>
            <w:r w:rsidRPr="002F3527">
              <w:rPr>
                <w:color w:val="0D0D0D" w:themeColor="text1" w:themeTint="F2"/>
                <w:sz w:val="21"/>
                <w:szCs w:val="21"/>
              </w:rPr>
              <w:t>年本）》、《禁止用地项目目录（</w:t>
            </w:r>
            <w:r w:rsidRPr="002F3527">
              <w:rPr>
                <w:color w:val="0D0D0D" w:themeColor="text1" w:themeTint="F2"/>
                <w:sz w:val="21"/>
                <w:szCs w:val="21"/>
              </w:rPr>
              <w:t>2012</w:t>
            </w:r>
            <w:r w:rsidRPr="002F3527">
              <w:rPr>
                <w:color w:val="0D0D0D" w:themeColor="text1" w:themeTint="F2"/>
                <w:sz w:val="21"/>
                <w:szCs w:val="21"/>
              </w:rPr>
              <w:t>年本）》和《江苏省限制用地项目目录</w:t>
            </w:r>
            <w:r w:rsidRPr="002F3527">
              <w:rPr>
                <w:color w:val="0D0D0D" w:themeColor="text1" w:themeTint="F2"/>
                <w:sz w:val="21"/>
                <w:szCs w:val="21"/>
              </w:rPr>
              <w:t>(2013</w:t>
            </w:r>
            <w:r w:rsidRPr="002F3527">
              <w:rPr>
                <w:color w:val="0D0D0D" w:themeColor="text1" w:themeTint="F2"/>
                <w:sz w:val="21"/>
                <w:szCs w:val="21"/>
              </w:rPr>
              <w:t>年本</w:t>
            </w:r>
            <w:r w:rsidRPr="002F3527">
              <w:rPr>
                <w:color w:val="0D0D0D" w:themeColor="text1" w:themeTint="F2"/>
                <w:sz w:val="21"/>
                <w:szCs w:val="21"/>
              </w:rPr>
              <w:t>)</w:t>
            </w:r>
            <w:r w:rsidRPr="002F3527">
              <w:rPr>
                <w:color w:val="0D0D0D" w:themeColor="text1" w:themeTint="F2"/>
                <w:sz w:val="21"/>
                <w:szCs w:val="21"/>
              </w:rPr>
              <w:t>》、《江苏省禁止用地项目目录</w:t>
            </w:r>
            <w:r w:rsidRPr="002F3527">
              <w:rPr>
                <w:color w:val="0D0D0D" w:themeColor="text1" w:themeTint="F2"/>
                <w:sz w:val="21"/>
                <w:szCs w:val="21"/>
              </w:rPr>
              <w:t>(2013</w:t>
            </w:r>
            <w:r w:rsidRPr="002F3527">
              <w:rPr>
                <w:color w:val="0D0D0D" w:themeColor="text1" w:themeTint="F2"/>
                <w:sz w:val="21"/>
                <w:szCs w:val="21"/>
              </w:rPr>
              <w:t>年本</w:t>
            </w:r>
            <w:r w:rsidRPr="002F3527">
              <w:rPr>
                <w:color w:val="0D0D0D" w:themeColor="text1" w:themeTint="F2"/>
                <w:sz w:val="21"/>
                <w:szCs w:val="21"/>
              </w:rPr>
              <w:t>)</w:t>
            </w:r>
            <w:r w:rsidRPr="002F3527">
              <w:rPr>
                <w:color w:val="0D0D0D" w:themeColor="text1" w:themeTint="F2"/>
                <w:sz w:val="21"/>
                <w:szCs w:val="21"/>
              </w:rPr>
              <w:t>》中。</w:t>
            </w:r>
          </w:p>
        </w:tc>
      </w:tr>
      <w:tr w:rsidR="002F3527" w:rsidRPr="002F3527">
        <w:trPr>
          <w:trHeight w:val="340"/>
          <w:jc w:val="center"/>
        </w:trPr>
        <w:tc>
          <w:tcPr>
            <w:tcW w:w="6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w:t>
            </w:r>
          </w:p>
        </w:tc>
        <w:tc>
          <w:tcPr>
            <w:tcW w:w="28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《江苏省限制用地项目目录</w:t>
            </w:r>
            <w:r w:rsidRPr="002F3527">
              <w:rPr>
                <w:color w:val="0D0D0D" w:themeColor="text1" w:themeTint="F2"/>
                <w:sz w:val="21"/>
                <w:szCs w:val="21"/>
              </w:rPr>
              <w:t>(2013</w:t>
            </w:r>
            <w:r w:rsidRPr="002F3527">
              <w:rPr>
                <w:color w:val="0D0D0D" w:themeColor="text1" w:themeTint="F2"/>
                <w:sz w:val="21"/>
                <w:szCs w:val="21"/>
              </w:rPr>
              <w:t>年本</w:t>
            </w:r>
            <w:r w:rsidRPr="002F3527">
              <w:rPr>
                <w:color w:val="0D0D0D" w:themeColor="text1" w:themeTint="F2"/>
                <w:sz w:val="21"/>
                <w:szCs w:val="21"/>
              </w:rPr>
              <w:t>)</w:t>
            </w:r>
            <w:r w:rsidRPr="002F3527">
              <w:rPr>
                <w:color w:val="0D0D0D" w:themeColor="text1" w:themeTint="F2"/>
                <w:sz w:val="21"/>
                <w:szCs w:val="21"/>
              </w:rPr>
              <w:t>》、《江苏省禁止用地项目目录</w:t>
            </w:r>
            <w:r w:rsidRPr="002F3527">
              <w:rPr>
                <w:color w:val="0D0D0D" w:themeColor="text1" w:themeTint="F2"/>
                <w:sz w:val="21"/>
                <w:szCs w:val="21"/>
              </w:rPr>
              <w:t>(2013</w:t>
            </w:r>
            <w:r w:rsidRPr="002F3527">
              <w:rPr>
                <w:color w:val="0D0D0D" w:themeColor="text1" w:themeTint="F2"/>
                <w:sz w:val="21"/>
                <w:szCs w:val="21"/>
              </w:rPr>
              <w:t>年本</w:t>
            </w:r>
            <w:r w:rsidRPr="002F3527">
              <w:rPr>
                <w:color w:val="0D0D0D" w:themeColor="text1" w:themeTint="F2"/>
                <w:sz w:val="21"/>
                <w:szCs w:val="21"/>
              </w:rPr>
              <w:t>)</w:t>
            </w:r>
            <w:r w:rsidRPr="002F3527">
              <w:rPr>
                <w:color w:val="0D0D0D" w:themeColor="text1" w:themeTint="F2"/>
                <w:sz w:val="21"/>
                <w:szCs w:val="21"/>
              </w:rPr>
              <w:t>》</w:t>
            </w:r>
          </w:p>
        </w:tc>
        <w:tc>
          <w:tcPr>
            <w:tcW w:w="501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本项目不在《江苏省限制用地项目目录</w:t>
            </w:r>
            <w:r w:rsidRPr="002F3527">
              <w:rPr>
                <w:color w:val="0D0D0D" w:themeColor="text1" w:themeTint="F2"/>
                <w:sz w:val="21"/>
                <w:szCs w:val="21"/>
              </w:rPr>
              <w:t>(2013</w:t>
            </w:r>
            <w:r w:rsidRPr="002F3527">
              <w:rPr>
                <w:color w:val="0D0D0D" w:themeColor="text1" w:themeTint="F2"/>
                <w:sz w:val="21"/>
                <w:szCs w:val="21"/>
              </w:rPr>
              <w:t>年本</w:t>
            </w:r>
            <w:r w:rsidRPr="002F3527">
              <w:rPr>
                <w:color w:val="0D0D0D" w:themeColor="text1" w:themeTint="F2"/>
                <w:sz w:val="21"/>
                <w:szCs w:val="21"/>
              </w:rPr>
              <w:t>)</w:t>
            </w:r>
            <w:r w:rsidRPr="002F3527">
              <w:rPr>
                <w:color w:val="0D0D0D" w:themeColor="text1" w:themeTint="F2"/>
                <w:sz w:val="21"/>
                <w:szCs w:val="21"/>
              </w:rPr>
              <w:t>》、《江苏省禁止用地项目目录</w:t>
            </w:r>
            <w:r w:rsidRPr="002F3527">
              <w:rPr>
                <w:color w:val="0D0D0D" w:themeColor="text1" w:themeTint="F2"/>
                <w:sz w:val="21"/>
                <w:szCs w:val="21"/>
              </w:rPr>
              <w:t>(2013</w:t>
            </w:r>
            <w:r w:rsidRPr="002F3527">
              <w:rPr>
                <w:color w:val="0D0D0D" w:themeColor="text1" w:themeTint="F2"/>
                <w:sz w:val="21"/>
                <w:szCs w:val="21"/>
              </w:rPr>
              <w:t>年本</w:t>
            </w:r>
            <w:r w:rsidRPr="002F3527">
              <w:rPr>
                <w:color w:val="0D0D0D" w:themeColor="text1" w:themeTint="F2"/>
                <w:sz w:val="21"/>
                <w:szCs w:val="21"/>
              </w:rPr>
              <w:t>)</w:t>
            </w:r>
            <w:r w:rsidRPr="002F3527">
              <w:rPr>
                <w:color w:val="0D0D0D" w:themeColor="text1" w:themeTint="F2"/>
                <w:sz w:val="21"/>
                <w:szCs w:val="21"/>
              </w:rPr>
              <w:t>》中。</w:t>
            </w:r>
          </w:p>
        </w:tc>
      </w:tr>
      <w:tr w:rsidR="00BA3956" w:rsidRPr="002F3527">
        <w:trPr>
          <w:trHeight w:val="340"/>
          <w:jc w:val="center"/>
        </w:trPr>
        <w:tc>
          <w:tcPr>
            <w:tcW w:w="6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w:t>
            </w:r>
          </w:p>
        </w:tc>
        <w:tc>
          <w:tcPr>
            <w:tcW w:w="28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《市场准入负面清单草案》</w:t>
            </w:r>
          </w:p>
        </w:tc>
        <w:tc>
          <w:tcPr>
            <w:tcW w:w="501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根据</w:t>
            </w:r>
            <w:r w:rsidRPr="002F3527">
              <w:rPr>
                <w:color w:val="0D0D0D" w:themeColor="text1" w:themeTint="F2"/>
                <w:sz w:val="21"/>
                <w:szCs w:val="21"/>
              </w:rPr>
              <w:t>《</w:t>
            </w:r>
            <w:r w:rsidRPr="002F3527">
              <w:rPr>
                <w:rFonts w:hint="eastAsia"/>
                <w:color w:val="0D0D0D" w:themeColor="text1" w:themeTint="F2"/>
                <w:sz w:val="21"/>
                <w:szCs w:val="21"/>
              </w:rPr>
              <w:t>南京市</w:t>
            </w:r>
            <w:r w:rsidRPr="002F3527">
              <w:rPr>
                <w:color w:val="0D0D0D" w:themeColor="text1" w:themeTint="F2"/>
                <w:sz w:val="21"/>
                <w:szCs w:val="21"/>
              </w:rPr>
              <w:t>建设项目环境</w:t>
            </w:r>
            <w:r w:rsidRPr="002F3527">
              <w:rPr>
                <w:rFonts w:hint="eastAsia"/>
                <w:color w:val="0D0D0D" w:themeColor="text1" w:themeTint="F2"/>
                <w:sz w:val="21"/>
                <w:szCs w:val="21"/>
              </w:rPr>
              <w:t>准入暂行</w:t>
            </w:r>
            <w:r w:rsidRPr="002F3527">
              <w:rPr>
                <w:color w:val="0D0D0D" w:themeColor="text1" w:themeTint="F2"/>
                <w:sz w:val="21"/>
                <w:szCs w:val="21"/>
              </w:rPr>
              <w:t>规定》</w:t>
            </w:r>
            <w:r w:rsidRPr="002F3527">
              <w:rPr>
                <w:rFonts w:hint="eastAsia"/>
                <w:color w:val="0D0D0D" w:themeColor="text1" w:themeTint="F2"/>
                <w:sz w:val="21"/>
                <w:szCs w:val="21"/>
              </w:rPr>
              <w:t>，</w:t>
            </w:r>
            <w:r w:rsidRPr="002F3527">
              <w:rPr>
                <w:color w:val="0D0D0D" w:themeColor="text1" w:themeTint="F2"/>
                <w:sz w:val="21"/>
                <w:szCs w:val="21"/>
              </w:rPr>
              <w:t>本项目不属于其中</w:t>
            </w:r>
            <w:r w:rsidRPr="002F3527">
              <w:rPr>
                <w:rFonts w:hint="eastAsia"/>
                <w:color w:val="0D0D0D" w:themeColor="text1" w:themeTint="F2"/>
                <w:sz w:val="21"/>
                <w:szCs w:val="21"/>
              </w:rPr>
              <w:t>限制类</w:t>
            </w:r>
            <w:r w:rsidRPr="002F3527">
              <w:rPr>
                <w:color w:val="0D0D0D" w:themeColor="text1" w:themeTint="F2"/>
                <w:sz w:val="21"/>
                <w:szCs w:val="21"/>
              </w:rPr>
              <w:t>项目</w:t>
            </w:r>
          </w:p>
        </w:tc>
      </w:tr>
    </w:tbl>
    <w:p w:rsidR="00BA3956" w:rsidRPr="002F3527" w:rsidRDefault="00BA3956">
      <w:pPr>
        <w:adjustRightInd w:val="0"/>
        <w:snapToGrid w:val="0"/>
        <w:spacing w:line="240" w:lineRule="auto"/>
        <w:ind w:firstLine="480"/>
        <w:rPr>
          <w:color w:val="0D0D0D" w:themeColor="text1" w:themeTint="F2"/>
          <w:szCs w:val="24"/>
        </w:rPr>
      </w:pPr>
    </w:p>
    <w:p w:rsidR="00BA3956" w:rsidRPr="002F3527" w:rsidRDefault="00A23638">
      <w:pPr>
        <w:adjustRightInd w:val="0"/>
        <w:snapToGrid w:val="0"/>
        <w:ind w:firstLine="480"/>
        <w:rPr>
          <w:color w:val="0D0D0D" w:themeColor="text1" w:themeTint="F2"/>
          <w:szCs w:val="24"/>
        </w:rPr>
      </w:pPr>
      <w:r w:rsidRPr="002F3527">
        <w:rPr>
          <w:color w:val="0D0D0D" w:themeColor="text1" w:themeTint="F2"/>
          <w:szCs w:val="24"/>
        </w:rPr>
        <w:t>由表</w:t>
      </w:r>
      <w:r w:rsidRPr="002F3527">
        <w:rPr>
          <w:color w:val="0D0D0D" w:themeColor="text1" w:themeTint="F2"/>
          <w:szCs w:val="24"/>
        </w:rPr>
        <w:t>2.6-2</w:t>
      </w:r>
      <w:r w:rsidRPr="002F3527">
        <w:rPr>
          <w:color w:val="0D0D0D" w:themeColor="text1" w:themeTint="F2"/>
          <w:szCs w:val="24"/>
        </w:rPr>
        <w:t>可知，</w:t>
      </w:r>
      <w:r w:rsidRPr="002F3527">
        <w:rPr>
          <w:rFonts w:hint="eastAsia"/>
          <w:color w:val="0D0D0D" w:themeColor="text1" w:themeTint="F2"/>
          <w:szCs w:val="24"/>
        </w:rPr>
        <w:t>建设</w:t>
      </w:r>
      <w:r w:rsidRPr="002F3527">
        <w:rPr>
          <w:color w:val="0D0D0D" w:themeColor="text1" w:themeTint="F2"/>
          <w:szCs w:val="24"/>
        </w:rPr>
        <w:t>项目符合国家及地方产业政策和《市场准入负面清单草案》要求。</w:t>
      </w:r>
    </w:p>
    <w:p w:rsidR="00BA3956" w:rsidRPr="002F3527" w:rsidRDefault="00A23638">
      <w:pPr>
        <w:ind w:firstLine="480"/>
        <w:rPr>
          <w:color w:val="0D0D0D" w:themeColor="text1" w:themeTint="F2"/>
          <w:szCs w:val="24"/>
        </w:rPr>
      </w:pPr>
      <w:r w:rsidRPr="002F3527">
        <w:rPr>
          <w:color w:val="0D0D0D" w:themeColor="text1" w:themeTint="F2"/>
          <w:szCs w:val="24"/>
        </w:rPr>
        <w:t>综上所述，</w:t>
      </w:r>
      <w:r w:rsidRPr="002F3527">
        <w:rPr>
          <w:rFonts w:hint="eastAsia"/>
          <w:color w:val="0D0D0D" w:themeColor="text1" w:themeTint="F2"/>
          <w:szCs w:val="24"/>
        </w:rPr>
        <w:t>建设</w:t>
      </w:r>
      <w:r w:rsidRPr="002F3527">
        <w:rPr>
          <w:color w:val="0D0D0D" w:themeColor="text1" w:themeTint="F2"/>
          <w:szCs w:val="24"/>
        </w:rPr>
        <w:t>项目符合</w:t>
      </w:r>
      <w:r w:rsidRPr="002F3527">
        <w:rPr>
          <w:color w:val="0D0D0D" w:themeColor="text1" w:themeTint="F2"/>
          <w:szCs w:val="24"/>
        </w:rPr>
        <w:t>“</w:t>
      </w:r>
      <w:r w:rsidRPr="002F3527">
        <w:rPr>
          <w:color w:val="0D0D0D" w:themeColor="text1" w:themeTint="F2"/>
          <w:szCs w:val="24"/>
        </w:rPr>
        <w:t>三线一单</w:t>
      </w:r>
      <w:r w:rsidRPr="002F3527">
        <w:rPr>
          <w:color w:val="0D0D0D" w:themeColor="text1" w:themeTint="F2"/>
          <w:szCs w:val="24"/>
        </w:rPr>
        <w:t>”</w:t>
      </w:r>
      <w:r w:rsidRPr="002F3527">
        <w:rPr>
          <w:color w:val="0D0D0D" w:themeColor="text1" w:themeTint="F2"/>
          <w:szCs w:val="24"/>
        </w:rPr>
        <w:t>要求。</w:t>
      </w:r>
    </w:p>
    <w:p w:rsidR="00BA3956" w:rsidRPr="002F3527" w:rsidRDefault="00A23638">
      <w:pPr>
        <w:pStyle w:val="2"/>
        <w:rPr>
          <w:color w:val="0D0D0D" w:themeColor="text1" w:themeTint="F2"/>
        </w:rPr>
      </w:pPr>
      <w:bookmarkStart w:id="21" w:name="_Toc485935780"/>
      <w:bookmarkStart w:id="22" w:name="_Toc498705075"/>
      <w:r w:rsidRPr="002F3527">
        <w:rPr>
          <w:color w:val="0D0D0D" w:themeColor="text1" w:themeTint="F2"/>
        </w:rPr>
        <w:t>2.</w:t>
      </w:r>
      <w:r w:rsidRPr="002F3527">
        <w:rPr>
          <w:rFonts w:hint="eastAsia"/>
          <w:color w:val="0D0D0D" w:themeColor="text1" w:themeTint="F2"/>
        </w:rPr>
        <w:t>7</w:t>
      </w:r>
      <w:r w:rsidRPr="002F3527">
        <w:rPr>
          <w:rFonts w:hint="eastAsia"/>
          <w:color w:val="0D0D0D" w:themeColor="text1" w:themeTint="F2"/>
        </w:rPr>
        <w:t>与“两减六治三提升”环保专项行动方案相符性分析</w:t>
      </w:r>
      <w:bookmarkEnd w:id="21"/>
      <w:bookmarkEnd w:id="22"/>
    </w:p>
    <w:p w:rsidR="00BA3956" w:rsidRPr="002F3527" w:rsidRDefault="00A23638">
      <w:pPr>
        <w:ind w:firstLine="480"/>
        <w:rPr>
          <w:color w:val="0D0D0D" w:themeColor="text1" w:themeTint="F2"/>
          <w:szCs w:val="24"/>
        </w:rPr>
      </w:pPr>
      <w:r w:rsidRPr="002F3527">
        <w:rPr>
          <w:color w:val="0D0D0D" w:themeColor="text1" w:themeTint="F2"/>
          <w:szCs w:val="24"/>
        </w:rPr>
        <w:t>近年来，全省不断加强生态环境保护工作，在综合经济实力显著提升的情况下，环境质量总体保持稳定，部分指标明显改善。但资源环境硬约束尚未根本缓解，生态环境质量仍是全面建成小康社会的突出短板。为了确保在实现</w:t>
      </w:r>
      <w:r w:rsidRPr="002F3527">
        <w:rPr>
          <w:color w:val="0D0D0D" w:themeColor="text1" w:themeTint="F2"/>
          <w:szCs w:val="24"/>
        </w:rPr>
        <w:t>“</w:t>
      </w:r>
      <w:r w:rsidRPr="002F3527">
        <w:rPr>
          <w:color w:val="0D0D0D" w:themeColor="text1" w:themeTint="F2"/>
          <w:szCs w:val="24"/>
        </w:rPr>
        <w:t>十三五</w:t>
      </w:r>
      <w:r w:rsidRPr="002F3527">
        <w:rPr>
          <w:color w:val="0D0D0D" w:themeColor="text1" w:themeTint="F2"/>
          <w:szCs w:val="24"/>
        </w:rPr>
        <w:t>”</w:t>
      </w:r>
      <w:r w:rsidRPr="002F3527">
        <w:rPr>
          <w:color w:val="0D0D0D" w:themeColor="text1" w:themeTint="F2"/>
          <w:szCs w:val="24"/>
        </w:rPr>
        <w:t>生态环境保护目标的基础上，更大幅度地改善环境质量、更加有效地规范环境秩序，抓住中央环保督察问题整改契机，紧紧围绕结构调整、治污减排、生态保护、政策调控、执法监管等重点领域，采取更加系统、更加精准、更加严格的措施，实施本次专项行动。</w:t>
      </w:r>
    </w:p>
    <w:p w:rsidR="00BA3956" w:rsidRPr="002F3527" w:rsidRDefault="00A23638">
      <w:pPr>
        <w:ind w:firstLine="482"/>
        <w:rPr>
          <w:b/>
          <w:color w:val="0D0D0D" w:themeColor="text1" w:themeTint="F2"/>
          <w:szCs w:val="24"/>
        </w:rPr>
      </w:pPr>
      <w:r w:rsidRPr="002F3527">
        <w:rPr>
          <w:b/>
          <w:color w:val="0D0D0D" w:themeColor="text1" w:themeTint="F2"/>
          <w:szCs w:val="24"/>
        </w:rPr>
        <w:t>一、总体要求和目标</w:t>
      </w:r>
    </w:p>
    <w:p w:rsidR="00BA3956" w:rsidRPr="002F3527" w:rsidRDefault="00A23638">
      <w:pPr>
        <w:ind w:firstLine="480"/>
        <w:rPr>
          <w:color w:val="0D0D0D" w:themeColor="text1" w:themeTint="F2"/>
          <w:szCs w:val="24"/>
        </w:rPr>
      </w:pPr>
      <w:r w:rsidRPr="002F3527">
        <w:rPr>
          <w:color w:val="0D0D0D" w:themeColor="text1" w:themeTint="F2"/>
          <w:szCs w:val="24"/>
        </w:rPr>
        <w:t>深入贯彻党的十八大和十八届三中、四中、五中、六中全会精神，认真落实习近平总书记系列重要讲话精神，以总书记视察江苏重要讲话精神为引领，牢固树立和贯彻绿色发展理念。以更大的决心、更高的标准、更实的举措，更大力度</w:t>
      </w:r>
      <w:r w:rsidRPr="002F3527">
        <w:rPr>
          <w:color w:val="0D0D0D" w:themeColor="text1" w:themeTint="F2"/>
          <w:szCs w:val="24"/>
        </w:rPr>
        <w:lastRenderedPageBreak/>
        <w:t>推进生态环境保护工作，实现环境质量明显改善，一主要污染物排放总量大幅减少，环境风险得到有效控制，环境矛盾得到有效化解，群众满意度明显提高。</w:t>
      </w:r>
    </w:p>
    <w:p w:rsidR="00BA3956" w:rsidRPr="002F3527" w:rsidRDefault="00A23638">
      <w:pPr>
        <w:ind w:firstLine="480"/>
        <w:rPr>
          <w:color w:val="0D0D0D" w:themeColor="text1" w:themeTint="F2"/>
          <w:szCs w:val="24"/>
        </w:rPr>
      </w:pPr>
      <w:r w:rsidRPr="002F3527">
        <w:rPr>
          <w:color w:val="0D0D0D" w:themeColor="text1" w:themeTint="F2"/>
          <w:szCs w:val="24"/>
        </w:rPr>
        <w:t>“263”</w:t>
      </w:r>
      <w:r w:rsidRPr="002F3527">
        <w:rPr>
          <w:color w:val="0D0D0D" w:themeColor="text1" w:themeTint="F2"/>
          <w:szCs w:val="24"/>
        </w:rPr>
        <w:t>专项行动的总体目标是：到</w:t>
      </w:r>
      <w:r w:rsidRPr="002F3527">
        <w:rPr>
          <w:color w:val="0D0D0D" w:themeColor="text1" w:themeTint="F2"/>
          <w:szCs w:val="24"/>
        </w:rPr>
        <w:t>2020</w:t>
      </w:r>
      <w:r w:rsidRPr="002F3527">
        <w:rPr>
          <w:color w:val="0D0D0D" w:themeColor="text1" w:themeTint="F2"/>
          <w:szCs w:val="24"/>
        </w:rPr>
        <w:t>年，江苏省</w:t>
      </w:r>
      <w:r w:rsidRPr="002F3527">
        <w:rPr>
          <w:color w:val="0D0D0D" w:themeColor="text1" w:themeTint="F2"/>
          <w:szCs w:val="24"/>
        </w:rPr>
        <w:t>PM</w:t>
      </w:r>
      <w:r w:rsidRPr="002F3527">
        <w:rPr>
          <w:color w:val="0D0D0D" w:themeColor="text1" w:themeTint="F2"/>
          <w:szCs w:val="24"/>
          <w:vertAlign w:val="subscript"/>
        </w:rPr>
        <w:t>2.5</w:t>
      </w:r>
      <w:r w:rsidRPr="002F3527">
        <w:rPr>
          <w:color w:val="0D0D0D" w:themeColor="text1" w:themeTint="F2"/>
          <w:szCs w:val="24"/>
        </w:rPr>
        <w:t>年均浓度比</w:t>
      </w:r>
      <w:r w:rsidRPr="002F3527">
        <w:rPr>
          <w:color w:val="0D0D0D" w:themeColor="text1" w:themeTint="F2"/>
          <w:szCs w:val="24"/>
        </w:rPr>
        <w:t>2015</w:t>
      </w:r>
      <w:r w:rsidRPr="002F3527">
        <w:rPr>
          <w:color w:val="0D0D0D" w:themeColor="text1" w:themeTint="F2"/>
          <w:szCs w:val="24"/>
        </w:rPr>
        <w:t>年下降</w:t>
      </w:r>
      <w:r w:rsidRPr="002F3527">
        <w:rPr>
          <w:color w:val="0D0D0D" w:themeColor="text1" w:themeTint="F2"/>
          <w:szCs w:val="24"/>
        </w:rPr>
        <w:t>20%</w:t>
      </w:r>
      <w:r w:rsidRPr="002F3527">
        <w:rPr>
          <w:color w:val="0D0D0D" w:themeColor="text1" w:themeTint="F2"/>
          <w:szCs w:val="24"/>
        </w:rPr>
        <w:t>，设区市城市空气质量优良天数比例达</w:t>
      </w:r>
      <w:r w:rsidRPr="002F3527">
        <w:rPr>
          <w:color w:val="0D0D0D" w:themeColor="text1" w:themeTint="F2"/>
          <w:szCs w:val="24"/>
        </w:rPr>
        <w:t>72%</w:t>
      </w:r>
      <w:r w:rsidRPr="002F3527">
        <w:rPr>
          <w:color w:val="0D0D0D" w:themeColor="text1" w:themeTint="F2"/>
          <w:szCs w:val="24"/>
        </w:rPr>
        <w:t>以上，国考断面水质优</w:t>
      </w:r>
      <w:r w:rsidRPr="002F3527">
        <w:rPr>
          <w:rFonts w:hint="eastAsia"/>
          <w:color w:val="0D0D0D" w:themeColor="text1" w:themeTint="F2"/>
          <w:szCs w:val="24"/>
        </w:rPr>
        <w:t>Ⅲ</w:t>
      </w:r>
      <w:r w:rsidRPr="002F3527">
        <w:rPr>
          <w:color w:val="0D0D0D" w:themeColor="text1" w:themeTint="F2"/>
          <w:szCs w:val="24"/>
        </w:rPr>
        <w:t>比例达</w:t>
      </w:r>
      <w:r w:rsidRPr="002F3527">
        <w:rPr>
          <w:color w:val="0D0D0D" w:themeColor="text1" w:themeTint="F2"/>
          <w:szCs w:val="24"/>
        </w:rPr>
        <w:t>70.2%</w:t>
      </w:r>
      <w:r w:rsidRPr="002F3527">
        <w:rPr>
          <w:color w:val="0D0D0D" w:themeColor="text1" w:themeTint="F2"/>
          <w:szCs w:val="24"/>
        </w:rPr>
        <w:t>，劣于</w:t>
      </w:r>
      <w:r w:rsidRPr="002F3527">
        <w:rPr>
          <w:color w:val="0D0D0D" w:themeColor="text1" w:themeTint="F2"/>
          <w:szCs w:val="24"/>
        </w:rPr>
        <w:t>V</w:t>
      </w:r>
      <w:r w:rsidRPr="002F3527">
        <w:rPr>
          <w:color w:val="0D0D0D" w:themeColor="text1" w:themeTint="F2"/>
          <w:szCs w:val="24"/>
        </w:rPr>
        <w:t>类的水体基本消除。</w:t>
      </w:r>
    </w:p>
    <w:p w:rsidR="00BA3956" w:rsidRPr="002F3527" w:rsidRDefault="00A23638">
      <w:pPr>
        <w:ind w:firstLine="480"/>
        <w:rPr>
          <w:color w:val="0D0D0D" w:themeColor="text1" w:themeTint="F2"/>
          <w:szCs w:val="24"/>
        </w:rPr>
      </w:pPr>
      <w:r w:rsidRPr="002F3527">
        <w:rPr>
          <w:color w:val="0D0D0D" w:themeColor="text1" w:themeTint="F2"/>
          <w:szCs w:val="24"/>
        </w:rPr>
        <w:t>“</w:t>
      </w:r>
      <w:r w:rsidRPr="002F3527">
        <w:rPr>
          <w:color w:val="0D0D0D" w:themeColor="text1" w:themeTint="F2"/>
          <w:szCs w:val="24"/>
        </w:rPr>
        <w:t>两减</w:t>
      </w:r>
      <w:r w:rsidRPr="002F3527">
        <w:rPr>
          <w:color w:val="0D0D0D" w:themeColor="text1" w:themeTint="F2"/>
          <w:szCs w:val="24"/>
        </w:rPr>
        <w:t>”</w:t>
      </w:r>
      <w:r w:rsidRPr="002F3527">
        <w:rPr>
          <w:color w:val="0D0D0D" w:themeColor="text1" w:themeTint="F2"/>
          <w:szCs w:val="24"/>
        </w:rPr>
        <w:t>，即以减少煤炭消费总量和减少落后化工产能为重点，调整江苏省长期以来形成的煤炭型能源结构、重化型产业结构，从源头上为生态环境减负。到</w:t>
      </w:r>
      <w:r w:rsidRPr="002F3527">
        <w:rPr>
          <w:color w:val="0D0D0D" w:themeColor="text1" w:themeTint="F2"/>
          <w:szCs w:val="24"/>
        </w:rPr>
        <w:t>2020</w:t>
      </w:r>
      <w:r w:rsidRPr="002F3527">
        <w:rPr>
          <w:color w:val="0D0D0D" w:themeColor="text1" w:themeTint="F2"/>
          <w:szCs w:val="24"/>
        </w:rPr>
        <w:t>年，全省实现煤炭消费总量比</w:t>
      </w:r>
      <w:r w:rsidRPr="002F3527">
        <w:rPr>
          <w:color w:val="0D0D0D" w:themeColor="text1" w:themeTint="F2"/>
          <w:szCs w:val="24"/>
        </w:rPr>
        <w:t>2015</w:t>
      </w:r>
      <w:r w:rsidRPr="002F3527">
        <w:rPr>
          <w:color w:val="0D0D0D" w:themeColor="text1" w:themeTint="F2"/>
          <w:szCs w:val="24"/>
        </w:rPr>
        <w:t>年减少</w:t>
      </w:r>
      <w:r w:rsidRPr="002F3527">
        <w:rPr>
          <w:color w:val="0D0D0D" w:themeColor="text1" w:themeTint="F2"/>
          <w:szCs w:val="24"/>
        </w:rPr>
        <w:t>3200</w:t>
      </w:r>
      <w:r w:rsidRPr="002F3527">
        <w:rPr>
          <w:color w:val="0D0D0D" w:themeColor="text1" w:themeTint="F2"/>
          <w:szCs w:val="24"/>
        </w:rPr>
        <w:t>万吨，电力行业用煤占煤炭消费总量的比重提至</w:t>
      </w:r>
      <w:r w:rsidRPr="002F3527">
        <w:rPr>
          <w:color w:val="0D0D0D" w:themeColor="text1" w:themeTint="F2"/>
          <w:szCs w:val="24"/>
        </w:rPr>
        <w:t>65%</w:t>
      </w:r>
      <w:r w:rsidRPr="002F3527">
        <w:rPr>
          <w:color w:val="0D0D0D" w:themeColor="text1" w:themeTint="F2"/>
          <w:szCs w:val="24"/>
        </w:rPr>
        <w:t>以上。到</w:t>
      </w:r>
      <w:r w:rsidRPr="002F3527">
        <w:rPr>
          <w:color w:val="0D0D0D" w:themeColor="text1" w:themeTint="F2"/>
          <w:szCs w:val="24"/>
        </w:rPr>
        <w:t>2020</w:t>
      </w:r>
      <w:r w:rsidRPr="002F3527">
        <w:rPr>
          <w:color w:val="0D0D0D" w:themeColor="text1" w:themeTint="F2"/>
          <w:szCs w:val="24"/>
        </w:rPr>
        <w:t>年，实现全省化工企业数量大幅减少，化工行业主要污染物排放总量大幅减少，化工园区内化工企业数量占全省总数的比例提至</w:t>
      </w:r>
      <w:r w:rsidRPr="002F3527">
        <w:rPr>
          <w:color w:val="0D0D0D" w:themeColor="text1" w:themeTint="F2"/>
          <w:szCs w:val="24"/>
        </w:rPr>
        <w:t>50%</w:t>
      </w:r>
      <w:r w:rsidRPr="002F3527">
        <w:rPr>
          <w:color w:val="0D0D0D" w:themeColor="text1" w:themeTint="F2"/>
          <w:szCs w:val="24"/>
        </w:rPr>
        <w:t>以上。</w:t>
      </w:r>
    </w:p>
    <w:p w:rsidR="00BA3956" w:rsidRPr="002F3527" w:rsidRDefault="00A23638">
      <w:pPr>
        <w:ind w:firstLine="480"/>
        <w:rPr>
          <w:color w:val="0D0D0D" w:themeColor="text1" w:themeTint="F2"/>
          <w:szCs w:val="24"/>
        </w:rPr>
      </w:pPr>
      <w:r w:rsidRPr="002F3527">
        <w:rPr>
          <w:color w:val="0D0D0D" w:themeColor="text1" w:themeTint="F2"/>
          <w:szCs w:val="24"/>
        </w:rPr>
        <w:t>“</w:t>
      </w:r>
      <w:r w:rsidRPr="002F3527">
        <w:rPr>
          <w:color w:val="0D0D0D" w:themeColor="text1" w:themeTint="F2"/>
          <w:szCs w:val="24"/>
        </w:rPr>
        <w:t>六治</w:t>
      </w:r>
      <w:r w:rsidRPr="002F3527">
        <w:rPr>
          <w:color w:val="0D0D0D" w:themeColor="text1" w:themeTint="F2"/>
          <w:szCs w:val="24"/>
        </w:rPr>
        <w:t>”</w:t>
      </w:r>
      <w:r w:rsidRPr="002F3527">
        <w:rPr>
          <w:color w:val="0D0D0D" w:themeColor="text1" w:themeTint="F2"/>
          <w:szCs w:val="24"/>
        </w:rPr>
        <w:t>，即针对当前生态文明建设问题最突出、与群众生活联系最紧密、百姓反映最强烈的六方面问题，重点治理太湖水环境、生活垃圾、黑臭水体、畜禽养殖污染、挥发性有机物污染和环境隐患。到</w:t>
      </w:r>
      <w:r w:rsidRPr="002F3527">
        <w:rPr>
          <w:color w:val="0D0D0D" w:themeColor="text1" w:themeTint="F2"/>
          <w:szCs w:val="24"/>
        </w:rPr>
        <w:t>2020</w:t>
      </w:r>
      <w:r w:rsidRPr="002F3527">
        <w:rPr>
          <w:color w:val="0D0D0D" w:themeColor="text1" w:themeTint="F2"/>
          <w:szCs w:val="24"/>
        </w:rPr>
        <w:t>年，太湖湖体高锰酸盐指数和氨氮稳定保持在</w:t>
      </w:r>
      <w:r w:rsidRPr="002F3527">
        <w:rPr>
          <w:rFonts w:hint="eastAsia"/>
          <w:color w:val="0D0D0D" w:themeColor="text1" w:themeTint="F2"/>
          <w:szCs w:val="24"/>
        </w:rPr>
        <w:t>Ⅱ</w:t>
      </w:r>
      <w:r w:rsidRPr="002F3527">
        <w:rPr>
          <w:color w:val="0D0D0D" w:themeColor="text1" w:themeTint="F2"/>
          <w:szCs w:val="24"/>
        </w:rPr>
        <w:t>类，总磷达</w:t>
      </w:r>
      <w:r w:rsidRPr="002F3527">
        <w:rPr>
          <w:rFonts w:hint="eastAsia"/>
          <w:color w:val="0D0D0D" w:themeColor="text1" w:themeTint="F2"/>
          <w:szCs w:val="24"/>
        </w:rPr>
        <w:t>Ⅲ</w:t>
      </w:r>
      <w:r w:rsidRPr="002F3527">
        <w:rPr>
          <w:color w:val="0D0D0D" w:themeColor="text1" w:themeTint="F2"/>
          <w:szCs w:val="24"/>
        </w:rPr>
        <w:t>类，总氮达</w:t>
      </w:r>
      <w:r w:rsidRPr="002F3527">
        <w:rPr>
          <w:color w:val="0D0D0D" w:themeColor="text1" w:themeTint="F2"/>
          <w:szCs w:val="24"/>
        </w:rPr>
        <w:t>V</w:t>
      </w:r>
      <w:r w:rsidRPr="002F3527">
        <w:rPr>
          <w:color w:val="0D0D0D" w:themeColor="text1" w:themeTint="F2"/>
          <w:szCs w:val="24"/>
        </w:rPr>
        <w:t>类，流域总氮、总磷污染物排放量均比</w:t>
      </w:r>
      <w:r w:rsidRPr="002F3527">
        <w:rPr>
          <w:color w:val="0D0D0D" w:themeColor="text1" w:themeTint="F2"/>
          <w:szCs w:val="24"/>
        </w:rPr>
        <w:t>2015</w:t>
      </w:r>
      <w:r w:rsidRPr="002F3527">
        <w:rPr>
          <w:color w:val="0D0D0D" w:themeColor="text1" w:themeTint="F2"/>
          <w:szCs w:val="24"/>
        </w:rPr>
        <w:t>年削减</w:t>
      </w:r>
      <w:r w:rsidRPr="002F3527">
        <w:rPr>
          <w:color w:val="0D0D0D" w:themeColor="text1" w:themeTint="F2"/>
          <w:szCs w:val="24"/>
        </w:rPr>
        <w:t>16%</w:t>
      </w:r>
      <w:r w:rsidRPr="002F3527">
        <w:rPr>
          <w:color w:val="0D0D0D" w:themeColor="text1" w:themeTint="F2"/>
          <w:szCs w:val="24"/>
        </w:rPr>
        <w:t>以上，确保饮用水安全、确保不发生大面积湖泛；设区市建成区生活垃圾分类设施覆盖率达</w:t>
      </w:r>
      <w:r w:rsidRPr="002F3527">
        <w:rPr>
          <w:color w:val="0D0D0D" w:themeColor="text1" w:themeTint="F2"/>
          <w:szCs w:val="24"/>
        </w:rPr>
        <w:t>70%</w:t>
      </w:r>
      <w:r w:rsidRPr="002F3527">
        <w:rPr>
          <w:color w:val="0D0D0D" w:themeColor="text1" w:themeTint="F2"/>
          <w:szCs w:val="24"/>
        </w:rPr>
        <w:t>，全省城乡生活垃圾无害化处理率达</w:t>
      </w:r>
      <w:r w:rsidRPr="002F3527">
        <w:rPr>
          <w:color w:val="0D0D0D" w:themeColor="text1" w:themeTint="F2"/>
          <w:szCs w:val="24"/>
        </w:rPr>
        <w:t>98%</w:t>
      </w:r>
      <w:r w:rsidRPr="002F3527">
        <w:rPr>
          <w:color w:val="0D0D0D" w:themeColor="text1" w:themeTint="F2"/>
          <w:szCs w:val="24"/>
        </w:rPr>
        <w:t>；设区市建成区黑臭水体基本消除；规模化养殖场（小区）治理率达</w:t>
      </w:r>
      <w:r w:rsidRPr="002F3527">
        <w:rPr>
          <w:color w:val="0D0D0D" w:themeColor="text1" w:themeTint="F2"/>
          <w:szCs w:val="24"/>
        </w:rPr>
        <w:t>90%</w:t>
      </w:r>
      <w:r w:rsidRPr="002F3527">
        <w:rPr>
          <w:color w:val="0D0D0D" w:themeColor="text1" w:themeTint="F2"/>
          <w:szCs w:val="24"/>
        </w:rPr>
        <w:t>；全省挥发性有机物排放总量削减</w:t>
      </w:r>
      <w:r w:rsidRPr="002F3527">
        <w:rPr>
          <w:color w:val="0D0D0D" w:themeColor="text1" w:themeTint="F2"/>
          <w:szCs w:val="24"/>
        </w:rPr>
        <w:t>20%</w:t>
      </w:r>
      <w:r w:rsidRPr="002F3527">
        <w:rPr>
          <w:color w:val="0D0D0D" w:themeColor="text1" w:themeTint="F2"/>
          <w:szCs w:val="24"/>
        </w:rPr>
        <w:t>以上；环境风险隐患得到有效防范和化解。</w:t>
      </w:r>
    </w:p>
    <w:p w:rsidR="00BA3956" w:rsidRPr="002F3527" w:rsidRDefault="00A23638">
      <w:pPr>
        <w:ind w:firstLine="480"/>
        <w:rPr>
          <w:color w:val="0D0D0D" w:themeColor="text1" w:themeTint="F2"/>
          <w:szCs w:val="24"/>
        </w:rPr>
      </w:pPr>
      <w:r w:rsidRPr="002F3527">
        <w:rPr>
          <w:color w:val="0D0D0D" w:themeColor="text1" w:themeTint="F2"/>
          <w:szCs w:val="24"/>
        </w:rPr>
        <w:t>“</w:t>
      </w:r>
      <w:r w:rsidRPr="002F3527">
        <w:rPr>
          <w:color w:val="0D0D0D" w:themeColor="text1" w:themeTint="F2"/>
          <w:szCs w:val="24"/>
        </w:rPr>
        <w:t>三提升</w:t>
      </w:r>
      <w:r w:rsidRPr="002F3527">
        <w:rPr>
          <w:color w:val="0D0D0D" w:themeColor="text1" w:themeTint="F2"/>
          <w:szCs w:val="24"/>
        </w:rPr>
        <w:t>”</w:t>
      </w:r>
      <w:r w:rsidRPr="002F3527">
        <w:rPr>
          <w:color w:val="0D0D0D" w:themeColor="text1" w:themeTint="F2"/>
          <w:szCs w:val="24"/>
        </w:rPr>
        <w:t>，则是提升生态保护水平、提升环境经济政策调控水平、提升环境监管执法水平，为生态文明建设提供坚实保障。</w:t>
      </w:r>
    </w:p>
    <w:p w:rsidR="00BA3956" w:rsidRPr="002F3527" w:rsidRDefault="00A23638">
      <w:pPr>
        <w:ind w:firstLine="482"/>
        <w:rPr>
          <w:b/>
          <w:color w:val="0D0D0D" w:themeColor="text1" w:themeTint="F2"/>
          <w:szCs w:val="24"/>
        </w:rPr>
      </w:pPr>
      <w:r w:rsidRPr="002F3527">
        <w:rPr>
          <w:b/>
          <w:color w:val="0D0D0D" w:themeColor="text1" w:themeTint="F2"/>
          <w:szCs w:val="24"/>
        </w:rPr>
        <w:t>二、主要工作举措</w:t>
      </w:r>
    </w:p>
    <w:p w:rsidR="00BA3956" w:rsidRPr="002F3527" w:rsidRDefault="00A23638">
      <w:pPr>
        <w:ind w:firstLine="480"/>
        <w:rPr>
          <w:color w:val="0D0D0D" w:themeColor="text1" w:themeTint="F2"/>
          <w:szCs w:val="24"/>
        </w:rPr>
      </w:pPr>
      <w:r w:rsidRPr="002F3527">
        <w:rPr>
          <w:color w:val="0D0D0D" w:themeColor="text1" w:themeTint="F2"/>
          <w:szCs w:val="24"/>
        </w:rPr>
        <w:t>减少煤炭消费总量、减少落后化工产能、治理太湖水环境、治理生活垃圾、治理黑臭水体、治理畜禽养殖污染、治理挥发性有机物污染、治理环境隐患、提</w:t>
      </w:r>
      <w:r w:rsidRPr="002F3527">
        <w:rPr>
          <w:color w:val="0D0D0D" w:themeColor="text1" w:themeTint="F2"/>
          <w:szCs w:val="24"/>
        </w:rPr>
        <w:lastRenderedPageBreak/>
        <w:t>升生态保护水平、提升环境经济政策调控水平、提升环境执法监管水平。</w:t>
      </w:r>
    </w:p>
    <w:p w:rsidR="00BA3956" w:rsidRPr="002F3527" w:rsidRDefault="00A23638">
      <w:pPr>
        <w:ind w:firstLine="482"/>
        <w:rPr>
          <w:b/>
          <w:color w:val="0D0D0D" w:themeColor="text1" w:themeTint="F2"/>
          <w:szCs w:val="24"/>
        </w:rPr>
      </w:pPr>
      <w:r w:rsidRPr="002F3527">
        <w:rPr>
          <w:b/>
          <w:color w:val="0D0D0D" w:themeColor="text1" w:themeTint="F2"/>
          <w:szCs w:val="24"/>
        </w:rPr>
        <w:t>三、保障措施</w:t>
      </w:r>
    </w:p>
    <w:p w:rsidR="00BA3956" w:rsidRPr="002F3527" w:rsidRDefault="00A23638">
      <w:pPr>
        <w:ind w:firstLine="480"/>
        <w:rPr>
          <w:color w:val="0D0D0D" w:themeColor="text1" w:themeTint="F2"/>
          <w:szCs w:val="24"/>
        </w:rPr>
      </w:pPr>
      <w:r w:rsidRPr="002F3527">
        <w:rPr>
          <w:rFonts w:hint="eastAsia"/>
          <w:color w:val="0D0D0D" w:themeColor="text1" w:themeTint="F2"/>
          <w:szCs w:val="24"/>
        </w:rPr>
        <w:t>1</w:t>
      </w:r>
      <w:r w:rsidRPr="002F3527">
        <w:rPr>
          <w:rFonts w:hint="eastAsia"/>
          <w:color w:val="0D0D0D" w:themeColor="text1" w:themeTint="F2"/>
          <w:szCs w:val="24"/>
        </w:rPr>
        <w:t>、</w:t>
      </w:r>
      <w:r w:rsidRPr="002F3527">
        <w:rPr>
          <w:color w:val="0D0D0D" w:themeColor="text1" w:themeTint="F2"/>
          <w:szCs w:val="24"/>
        </w:rPr>
        <w:t>加强组织领导。依据《江苏省生态环境保护工作责任规定</w:t>
      </w:r>
      <w:r w:rsidRPr="002F3527">
        <w:rPr>
          <w:color w:val="0D0D0D" w:themeColor="text1" w:themeTint="F2"/>
          <w:szCs w:val="24"/>
        </w:rPr>
        <w:t>(</w:t>
      </w:r>
      <w:r w:rsidRPr="002F3527">
        <w:rPr>
          <w:color w:val="0D0D0D" w:themeColor="text1" w:themeTint="F2"/>
          <w:szCs w:val="24"/>
        </w:rPr>
        <w:t>试行</w:t>
      </w:r>
      <w:r w:rsidRPr="002F3527">
        <w:rPr>
          <w:color w:val="0D0D0D" w:themeColor="text1" w:themeTint="F2"/>
          <w:szCs w:val="24"/>
        </w:rPr>
        <w:t>)</w:t>
      </w:r>
      <w:r w:rsidRPr="002F3527">
        <w:rPr>
          <w:color w:val="0D0D0D" w:themeColor="text1" w:themeTint="F2"/>
          <w:szCs w:val="24"/>
        </w:rPr>
        <w:t>》，落实党政同责、一岗双责，成立专项行动领导小组，由省政府主要领导担任领导小组组长，相关省级领导担任副组长，从相关部门抽调精干人员成立领导小组办公室，分管副省长兼任办公室主任，实行实体运作，集中办公，财政保障。各设区市、县</w:t>
      </w:r>
      <w:r w:rsidRPr="002F3527">
        <w:rPr>
          <w:color w:val="0D0D0D" w:themeColor="text1" w:themeTint="F2"/>
          <w:szCs w:val="24"/>
        </w:rPr>
        <w:t>(</w:t>
      </w:r>
      <w:r w:rsidRPr="002F3527">
        <w:rPr>
          <w:color w:val="0D0D0D" w:themeColor="text1" w:themeTint="F2"/>
          <w:szCs w:val="24"/>
        </w:rPr>
        <w:t>市、区</w:t>
      </w:r>
      <w:r w:rsidRPr="002F3527">
        <w:rPr>
          <w:color w:val="0D0D0D" w:themeColor="text1" w:themeTint="F2"/>
          <w:szCs w:val="24"/>
        </w:rPr>
        <w:t>)</w:t>
      </w:r>
      <w:r w:rsidRPr="002F3527">
        <w:rPr>
          <w:color w:val="0D0D0D" w:themeColor="text1" w:themeTint="F2"/>
          <w:szCs w:val="24"/>
        </w:rPr>
        <w:t>、乡镇</w:t>
      </w:r>
      <w:r w:rsidRPr="002F3527">
        <w:rPr>
          <w:color w:val="0D0D0D" w:themeColor="text1" w:themeTint="F2"/>
          <w:szCs w:val="24"/>
        </w:rPr>
        <w:t>(</w:t>
      </w:r>
      <w:r w:rsidRPr="002F3527">
        <w:rPr>
          <w:color w:val="0D0D0D" w:themeColor="text1" w:themeTint="F2"/>
          <w:szCs w:val="24"/>
        </w:rPr>
        <w:t>街道</w:t>
      </w:r>
      <w:r w:rsidRPr="002F3527">
        <w:rPr>
          <w:color w:val="0D0D0D" w:themeColor="text1" w:themeTint="F2"/>
          <w:szCs w:val="24"/>
        </w:rPr>
        <w:t>)</w:t>
      </w:r>
      <w:r w:rsidRPr="002F3527">
        <w:rPr>
          <w:color w:val="0D0D0D" w:themeColor="text1" w:themeTint="F2"/>
          <w:szCs w:val="24"/>
        </w:rPr>
        <w:t>均成立相应工作机构，负责协调、督查、推进专项行动工作。</w:t>
      </w:r>
      <w:r w:rsidRPr="002F3527">
        <w:rPr>
          <w:rFonts w:hint="eastAsia"/>
          <w:color w:val="0D0D0D" w:themeColor="text1" w:themeTint="F2"/>
          <w:szCs w:val="24"/>
        </w:rPr>
        <w:t>（</w:t>
      </w:r>
      <w:r w:rsidRPr="002F3527">
        <w:rPr>
          <w:color w:val="0D0D0D" w:themeColor="text1" w:themeTint="F2"/>
          <w:szCs w:val="24"/>
        </w:rPr>
        <w:t>省委办公厅、省政府办公厅牵头</w:t>
      </w:r>
      <w:r w:rsidRPr="002F3527">
        <w:rPr>
          <w:rFonts w:hint="eastAsia"/>
          <w:color w:val="0D0D0D" w:themeColor="text1" w:themeTint="F2"/>
          <w:szCs w:val="24"/>
        </w:rPr>
        <w:t>）</w:t>
      </w:r>
    </w:p>
    <w:p w:rsidR="00BA3956" w:rsidRPr="002F3527" w:rsidRDefault="00A23638">
      <w:pPr>
        <w:ind w:firstLine="480"/>
        <w:rPr>
          <w:color w:val="0D0D0D" w:themeColor="text1" w:themeTint="F2"/>
          <w:szCs w:val="24"/>
        </w:rPr>
      </w:pPr>
      <w:r w:rsidRPr="002F3527">
        <w:rPr>
          <w:color w:val="0D0D0D" w:themeColor="text1" w:themeTint="F2"/>
          <w:szCs w:val="24"/>
        </w:rPr>
        <w:t>2</w:t>
      </w:r>
      <w:r w:rsidRPr="002F3527">
        <w:rPr>
          <w:rFonts w:hint="eastAsia"/>
          <w:color w:val="0D0D0D" w:themeColor="text1" w:themeTint="F2"/>
          <w:szCs w:val="24"/>
        </w:rPr>
        <w:t>、</w:t>
      </w:r>
      <w:r w:rsidRPr="002F3527">
        <w:rPr>
          <w:color w:val="0D0D0D" w:themeColor="text1" w:themeTint="F2"/>
          <w:szCs w:val="24"/>
        </w:rPr>
        <w:t>强化推进落实。牵头部门按照行动方案，组织参与部门抓紧制定实施计划，细化分解目标任务，明确时间要求，指导各地区有序开展工作。各地区按照目标任务要求，确保各项政策措施落到实处。各部门各地区要将贯彻落实情况及时向专项行动领导小组办公室报告。省委、省政府就贯彻落实情况定期组织专项监督检查。</w:t>
      </w:r>
      <w:r w:rsidRPr="002F3527">
        <w:rPr>
          <w:rFonts w:hint="eastAsia"/>
          <w:color w:val="0D0D0D" w:themeColor="text1" w:themeTint="F2"/>
          <w:szCs w:val="24"/>
        </w:rPr>
        <w:t>（</w:t>
      </w:r>
      <w:r w:rsidRPr="002F3527">
        <w:rPr>
          <w:color w:val="0D0D0D" w:themeColor="text1" w:themeTint="F2"/>
          <w:szCs w:val="24"/>
        </w:rPr>
        <w:t>省委办公厅、省政府办公厅牵头，各有关部门参与</w:t>
      </w:r>
      <w:r w:rsidRPr="002F3527">
        <w:rPr>
          <w:rFonts w:hint="eastAsia"/>
          <w:color w:val="0D0D0D" w:themeColor="text1" w:themeTint="F2"/>
          <w:szCs w:val="24"/>
        </w:rPr>
        <w:t>）</w:t>
      </w:r>
    </w:p>
    <w:p w:rsidR="00BA3956" w:rsidRPr="002F3527" w:rsidRDefault="00A23638">
      <w:pPr>
        <w:ind w:firstLine="480"/>
        <w:rPr>
          <w:color w:val="0D0D0D" w:themeColor="text1" w:themeTint="F2"/>
          <w:szCs w:val="24"/>
        </w:rPr>
      </w:pPr>
      <w:r w:rsidRPr="002F3527">
        <w:rPr>
          <w:color w:val="0D0D0D" w:themeColor="text1" w:themeTint="F2"/>
          <w:szCs w:val="24"/>
        </w:rPr>
        <w:t>3</w:t>
      </w:r>
      <w:r w:rsidRPr="002F3527">
        <w:rPr>
          <w:rFonts w:hint="eastAsia"/>
          <w:color w:val="0D0D0D" w:themeColor="text1" w:themeTint="F2"/>
          <w:szCs w:val="24"/>
        </w:rPr>
        <w:t>、</w:t>
      </w:r>
      <w:r w:rsidRPr="002F3527">
        <w:rPr>
          <w:color w:val="0D0D0D" w:themeColor="text1" w:themeTint="F2"/>
          <w:szCs w:val="24"/>
        </w:rPr>
        <w:t>实施综合考评。把环境质量</w:t>
      </w:r>
      <w:r w:rsidRPr="002F3527">
        <w:rPr>
          <w:color w:val="0D0D0D" w:themeColor="text1" w:themeTint="F2"/>
          <w:szCs w:val="24"/>
        </w:rPr>
        <w:t>“</w:t>
      </w:r>
      <w:r w:rsidRPr="002F3527">
        <w:rPr>
          <w:color w:val="0D0D0D" w:themeColor="text1" w:themeTint="F2"/>
          <w:szCs w:val="24"/>
        </w:rPr>
        <w:t>只能更好、不能变坏</w:t>
      </w:r>
      <w:r w:rsidRPr="002F3527">
        <w:rPr>
          <w:color w:val="0D0D0D" w:themeColor="text1" w:themeTint="F2"/>
          <w:szCs w:val="24"/>
        </w:rPr>
        <w:t>”</w:t>
      </w:r>
      <w:r w:rsidRPr="002F3527">
        <w:rPr>
          <w:color w:val="0D0D0D" w:themeColor="text1" w:themeTint="F2"/>
          <w:szCs w:val="24"/>
        </w:rPr>
        <w:t>作为各级党委、政府的责任红线，每年依据签订的目标责任书进行综合考评，考评情况报送省委、省政府，通报省纪委、省委组织部，并向社会公布。严格执行《江苏省党政领导干部生态环境损害责任追究实施细则》，有责必问，问责必严。</w:t>
      </w:r>
    </w:p>
    <w:p w:rsidR="00BA3956" w:rsidRPr="002F3527" w:rsidRDefault="00A23638">
      <w:pPr>
        <w:ind w:firstLine="480"/>
        <w:rPr>
          <w:color w:val="0D0D0D" w:themeColor="text1" w:themeTint="F2"/>
          <w:szCs w:val="24"/>
        </w:rPr>
      </w:pPr>
      <w:r w:rsidRPr="002F3527">
        <w:rPr>
          <w:color w:val="0D0D0D" w:themeColor="text1" w:themeTint="F2"/>
          <w:szCs w:val="24"/>
        </w:rPr>
        <w:t>本项目位于</w:t>
      </w:r>
      <w:r w:rsidRPr="002F3527">
        <w:rPr>
          <w:rFonts w:hint="eastAsia"/>
          <w:color w:val="0D0D0D" w:themeColor="text1" w:themeTint="F2"/>
          <w:szCs w:val="24"/>
        </w:rPr>
        <w:t>南京市雨花台区龙藏大道</w:t>
      </w:r>
      <w:r w:rsidRPr="002F3527">
        <w:rPr>
          <w:rFonts w:hint="eastAsia"/>
          <w:color w:val="0D0D0D" w:themeColor="text1" w:themeTint="F2"/>
          <w:szCs w:val="24"/>
        </w:rPr>
        <w:t>5</w:t>
      </w:r>
      <w:r w:rsidRPr="002F3527">
        <w:rPr>
          <w:rFonts w:hint="eastAsia"/>
          <w:color w:val="0D0D0D" w:themeColor="text1" w:themeTint="F2"/>
          <w:szCs w:val="24"/>
        </w:rPr>
        <w:t>号</w:t>
      </w:r>
      <w:r w:rsidRPr="002F3527">
        <w:rPr>
          <w:color w:val="0D0D0D" w:themeColor="text1" w:themeTint="F2"/>
          <w:szCs w:val="24"/>
        </w:rPr>
        <w:t>，为</w:t>
      </w:r>
      <w:r w:rsidRPr="002F3527">
        <w:rPr>
          <w:rFonts w:hint="eastAsia"/>
          <w:color w:val="0D0D0D" w:themeColor="text1" w:themeTint="F2"/>
          <w:szCs w:val="24"/>
        </w:rPr>
        <w:t>医院</w:t>
      </w:r>
      <w:r w:rsidRPr="002F3527">
        <w:rPr>
          <w:color w:val="0D0D0D" w:themeColor="text1" w:themeTint="F2"/>
          <w:szCs w:val="24"/>
        </w:rPr>
        <w:t>类项目，不在两减</w:t>
      </w:r>
      <w:r w:rsidRPr="002F3527">
        <w:rPr>
          <w:color w:val="0D0D0D" w:themeColor="text1" w:themeTint="F2"/>
          <w:szCs w:val="24"/>
        </w:rPr>
        <w:t>“</w:t>
      </w:r>
      <w:r w:rsidRPr="002F3527">
        <w:rPr>
          <w:color w:val="0D0D0D" w:themeColor="text1" w:themeTint="F2"/>
          <w:szCs w:val="24"/>
        </w:rPr>
        <w:t>减少煤炭消费总量落后化工产能</w:t>
      </w:r>
      <w:r w:rsidRPr="002F3527">
        <w:rPr>
          <w:color w:val="0D0D0D" w:themeColor="text1" w:themeTint="F2"/>
          <w:szCs w:val="24"/>
        </w:rPr>
        <w:t>”</w:t>
      </w:r>
      <w:r w:rsidRPr="002F3527">
        <w:rPr>
          <w:color w:val="0D0D0D" w:themeColor="text1" w:themeTint="F2"/>
          <w:szCs w:val="24"/>
        </w:rPr>
        <w:t>、六治</w:t>
      </w:r>
      <w:r w:rsidRPr="002F3527">
        <w:rPr>
          <w:color w:val="0D0D0D" w:themeColor="text1" w:themeTint="F2"/>
          <w:szCs w:val="24"/>
        </w:rPr>
        <w:t>“</w:t>
      </w:r>
      <w:r w:rsidRPr="002F3527">
        <w:rPr>
          <w:color w:val="0D0D0D" w:themeColor="text1" w:themeTint="F2"/>
          <w:szCs w:val="24"/>
        </w:rPr>
        <w:t>治理太湖水环境、生活垃圾、黑臭水体、畜禽养殖污染、挥发性有机物污染和环境隐患</w:t>
      </w:r>
      <w:r w:rsidRPr="002F3527">
        <w:rPr>
          <w:color w:val="0D0D0D" w:themeColor="text1" w:themeTint="F2"/>
          <w:szCs w:val="24"/>
        </w:rPr>
        <w:t>”</w:t>
      </w:r>
      <w:r w:rsidRPr="002F3527">
        <w:rPr>
          <w:color w:val="0D0D0D" w:themeColor="text1" w:themeTint="F2"/>
          <w:szCs w:val="24"/>
        </w:rPr>
        <w:t>的范围内，满足三提升</w:t>
      </w:r>
      <w:r w:rsidRPr="002F3527">
        <w:rPr>
          <w:color w:val="0D0D0D" w:themeColor="text1" w:themeTint="F2"/>
          <w:szCs w:val="24"/>
        </w:rPr>
        <w:t>“</w:t>
      </w:r>
      <w:r w:rsidRPr="002F3527">
        <w:rPr>
          <w:color w:val="0D0D0D" w:themeColor="text1" w:themeTint="F2"/>
          <w:szCs w:val="24"/>
        </w:rPr>
        <w:t>提升生态保护水平、提升环境经济政策调控水平、提升环境监管执法水平</w:t>
      </w:r>
      <w:r w:rsidRPr="002F3527">
        <w:rPr>
          <w:color w:val="0D0D0D" w:themeColor="text1" w:themeTint="F2"/>
          <w:szCs w:val="24"/>
        </w:rPr>
        <w:t>”</w:t>
      </w:r>
      <w:r w:rsidRPr="002F3527">
        <w:rPr>
          <w:color w:val="0D0D0D" w:themeColor="text1" w:themeTint="F2"/>
          <w:szCs w:val="24"/>
        </w:rPr>
        <w:t>的要求</w:t>
      </w:r>
      <w:r w:rsidRPr="002F3527">
        <w:rPr>
          <w:rFonts w:hint="eastAsia"/>
          <w:color w:val="0D0D0D" w:themeColor="text1" w:themeTint="F2"/>
          <w:szCs w:val="24"/>
        </w:rPr>
        <w:t>。因此，本项目</w:t>
      </w:r>
      <w:r w:rsidRPr="002F3527">
        <w:rPr>
          <w:color w:val="0D0D0D" w:themeColor="text1" w:themeTint="F2"/>
          <w:szCs w:val="24"/>
        </w:rPr>
        <w:t>符合《</w:t>
      </w:r>
      <w:r w:rsidRPr="002F3527">
        <w:rPr>
          <w:color w:val="0D0D0D" w:themeColor="text1" w:themeTint="F2"/>
          <w:szCs w:val="24"/>
        </w:rPr>
        <w:t>“</w:t>
      </w:r>
      <w:r w:rsidRPr="002F3527">
        <w:rPr>
          <w:color w:val="0D0D0D" w:themeColor="text1" w:themeTint="F2"/>
          <w:szCs w:val="24"/>
        </w:rPr>
        <w:t>两减六治三提升</w:t>
      </w:r>
      <w:r w:rsidRPr="002F3527">
        <w:rPr>
          <w:color w:val="0D0D0D" w:themeColor="text1" w:themeTint="F2"/>
          <w:szCs w:val="24"/>
        </w:rPr>
        <w:t>”</w:t>
      </w:r>
      <w:r w:rsidRPr="002F3527">
        <w:rPr>
          <w:color w:val="0D0D0D" w:themeColor="text1" w:themeTint="F2"/>
          <w:szCs w:val="24"/>
        </w:rPr>
        <w:t>专项行动方案》的通知的相关要求。</w:t>
      </w:r>
    </w:p>
    <w:p w:rsidR="00BA3956" w:rsidRPr="002F3527" w:rsidRDefault="00BA3956">
      <w:pPr>
        <w:ind w:firstLineChars="0" w:firstLine="0"/>
        <w:rPr>
          <w:color w:val="0D0D0D" w:themeColor="text1" w:themeTint="F2"/>
        </w:rPr>
        <w:sectPr w:rsidR="00BA3956" w:rsidRPr="002F3527">
          <w:pgSz w:w="11906" w:h="16838"/>
          <w:pgMar w:top="1440" w:right="1800" w:bottom="1440" w:left="1800" w:header="851" w:footer="992" w:gutter="0"/>
          <w:cols w:space="425"/>
          <w:docGrid w:type="lines" w:linePitch="381"/>
        </w:sectPr>
      </w:pPr>
    </w:p>
    <w:p w:rsidR="00BA3956" w:rsidRPr="002F3527" w:rsidRDefault="00A23638">
      <w:pPr>
        <w:pStyle w:val="1"/>
        <w:rPr>
          <w:color w:val="0D0D0D" w:themeColor="text1" w:themeTint="F2"/>
        </w:rPr>
      </w:pPr>
      <w:bookmarkStart w:id="23" w:name="_Toc498705076"/>
      <w:r w:rsidRPr="002F3527">
        <w:rPr>
          <w:rFonts w:hint="eastAsia"/>
          <w:color w:val="0D0D0D" w:themeColor="text1" w:themeTint="F2"/>
        </w:rPr>
        <w:lastRenderedPageBreak/>
        <w:t>3</w:t>
      </w:r>
      <w:r w:rsidRPr="002F3527">
        <w:rPr>
          <w:rFonts w:hint="eastAsia"/>
          <w:color w:val="0D0D0D" w:themeColor="text1" w:themeTint="F2"/>
        </w:rPr>
        <w:t>建设</w:t>
      </w:r>
      <w:r w:rsidRPr="002F3527">
        <w:rPr>
          <w:color w:val="0D0D0D" w:themeColor="text1" w:themeTint="F2"/>
        </w:rPr>
        <w:t>项目</w:t>
      </w:r>
      <w:r w:rsidRPr="002F3527">
        <w:rPr>
          <w:rFonts w:hint="eastAsia"/>
          <w:color w:val="0D0D0D" w:themeColor="text1" w:themeTint="F2"/>
        </w:rPr>
        <w:t>概况与</w:t>
      </w:r>
      <w:r w:rsidRPr="002F3527">
        <w:rPr>
          <w:color w:val="0D0D0D" w:themeColor="text1" w:themeTint="F2"/>
        </w:rPr>
        <w:t>工程分析</w:t>
      </w:r>
      <w:bookmarkEnd w:id="23"/>
    </w:p>
    <w:p w:rsidR="00BA3956" w:rsidRPr="002F3527" w:rsidRDefault="00A23638">
      <w:pPr>
        <w:pStyle w:val="2"/>
        <w:rPr>
          <w:color w:val="0D0D0D" w:themeColor="text1" w:themeTint="F2"/>
        </w:rPr>
      </w:pPr>
      <w:bookmarkStart w:id="24" w:name="_Toc498705077"/>
      <w:r w:rsidRPr="002F3527">
        <w:rPr>
          <w:color w:val="0D0D0D" w:themeColor="text1" w:themeTint="F2"/>
        </w:rPr>
        <w:t>3.1</w:t>
      </w:r>
      <w:r w:rsidRPr="002F3527">
        <w:rPr>
          <w:rFonts w:hint="eastAsia"/>
          <w:color w:val="0D0D0D" w:themeColor="text1" w:themeTint="F2"/>
        </w:rPr>
        <w:t>建设</w:t>
      </w:r>
      <w:r w:rsidRPr="002F3527">
        <w:rPr>
          <w:color w:val="0D0D0D" w:themeColor="text1" w:themeTint="F2"/>
        </w:rPr>
        <w:t>项目概</w:t>
      </w:r>
      <w:r w:rsidRPr="002F3527">
        <w:rPr>
          <w:rFonts w:hint="eastAsia"/>
          <w:color w:val="0D0D0D" w:themeColor="text1" w:themeTint="F2"/>
        </w:rPr>
        <w:t>况</w:t>
      </w:r>
      <w:bookmarkEnd w:id="24"/>
    </w:p>
    <w:p w:rsidR="00BA3956" w:rsidRPr="002F3527" w:rsidRDefault="00A23638">
      <w:pPr>
        <w:ind w:firstLine="480"/>
        <w:rPr>
          <w:color w:val="0D0D0D" w:themeColor="text1" w:themeTint="F2"/>
        </w:rPr>
      </w:pPr>
      <w:r w:rsidRPr="002F3527">
        <w:rPr>
          <w:rFonts w:hint="eastAsia"/>
          <w:color w:val="0D0D0D" w:themeColor="text1" w:themeTint="F2"/>
        </w:rPr>
        <w:t>项目名称：生命科技与健康养老产业园项目一期（</w:t>
      </w:r>
      <w:r w:rsidRPr="002F3527">
        <w:rPr>
          <w:rFonts w:hint="eastAsia"/>
          <w:color w:val="0D0D0D" w:themeColor="text1" w:themeTint="F2"/>
        </w:rPr>
        <w:t>A</w:t>
      </w:r>
      <w:r w:rsidRPr="002F3527">
        <w:rPr>
          <w:rFonts w:hint="eastAsia"/>
          <w:color w:val="0D0D0D" w:themeColor="text1" w:themeTint="F2"/>
        </w:rPr>
        <w:t>区）</w:t>
      </w:r>
    </w:p>
    <w:p w:rsidR="00BA3956" w:rsidRPr="002F3527" w:rsidRDefault="00A23638">
      <w:pPr>
        <w:ind w:firstLine="480"/>
        <w:rPr>
          <w:color w:val="0D0D0D" w:themeColor="text1" w:themeTint="F2"/>
        </w:rPr>
      </w:pPr>
      <w:r w:rsidRPr="002F3527">
        <w:rPr>
          <w:rFonts w:hint="eastAsia"/>
          <w:color w:val="0D0D0D" w:themeColor="text1" w:themeTint="F2"/>
        </w:rPr>
        <w:t>项目性质：新建</w:t>
      </w:r>
    </w:p>
    <w:p w:rsidR="00BA3956" w:rsidRPr="002F3527" w:rsidRDefault="00A23638">
      <w:pPr>
        <w:ind w:firstLine="480"/>
        <w:rPr>
          <w:b/>
          <w:color w:val="0D0D0D" w:themeColor="text1" w:themeTint="F2"/>
        </w:rPr>
      </w:pPr>
      <w:r w:rsidRPr="002F3527">
        <w:rPr>
          <w:rFonts w:hint="eastAsia"/>
          <w:color w:val="0D0D0D" w:themeColor="text1" w:themeTint="F2"/>
        </w:rPr>
        <w:t>建设单位：南京盈腾信息产业发展有限公司</w:t>
      </w:r>
    </w:p>
    <w:p w:rsidR="00BA3956" w:rsidRPr="002F3527" w:rsidRDefault="00A23638">
      <w:pPr>
        <w:ind w:firstLine="480"/>
        <w:rPr>
          <w:color w:val="0D0D0D" w:themeColor="text1" w:themeTint="F2"/>
        </w:rPr>
      </w:pPr>
      <w:r w:rsidRPr="002F3527">
        <w:rPr>
          <w:rFonts w:hint="eastAsia"/>
          <w:color w:val="0D0D0D" w:themeColor="text1" w:themeTint="F2"/>
        </w:rPr>
        <w:t>行业类别：</w:t>
      </w:r>
      <w:r w:rsidRPr="002F3527">
        <w:rPr>
          <w:color w:val="0D0D0D" w:themeColor="text1" w:themeTint="F2"/>
        </w:rPr>
        <w:t>Q8</w:t>
      </w:r>
      <w:r w:rsidRPr="002F3527">
        <w:rPr>
          <w:rFonts w:hint="eastAsia"/>
          <w:color w:val="0D0D0D" w:themeColor="text1" w:themeTint="F2"/>
        </w:rPr>
        <w:t>3</w:t>
      </w:r>
      <w:r w:rsidRPr="002F3527">
        <w:rPr>
          <w:color w:val="0D0D0D" w:themeColor="text1" w:themeTint="F2"/>
        </w:rPr>
        <w:t>1</w:t>
      </w:r>
      <w:r w:rsidRPr="002F3527">
        <w:rPr>
          <w:rFonts w:hint="eastAsia"/>
          <w:color w:val="0D0D0D" w:themeColor="text1" w:themeTint="F2"/>
        </w:rPr>
        <w:t>5</w:t>
      </w:r>
      <w:r w:rsidRPr="002F3527">
        <w:rPr>
          <w:rFonts w:hint="eastAsia"/>
          <w:color w:val="0D0D0D" w:themeColor="text1" w:themeTint="F2"/>
        </w:rPr>
        <w:t>专科</w:t>
      </w:r>
      <w:r w:rsidRPr="002F3527">
        <w:rPr>
          <w:color w:val="0D0D0D" w:themeColor="text1" w:themeTint="F2"/>
        </w:rPr>
        <w:t>医院</w:t>
      </w:r>
    </w:p>
    <w:p w:rsidR="00BA3956" w:rsidRPr="002F3527" w:rsidRDefault="00A23638">
      <w:pPr>
        <w:ind w:firstLine="480"/>
        <w:rPr>
          <w:color w:val="0D0D0D" w:themeColor="text1" w:themeTint="F2"/>
        </w:rPr>
      </w:pPr>
      <w:r w:rsidRPr="002F3527">
        <w:rPr>
          <w:rFonts w:hint="eastAsia"/>
          <w:color w:val="0D0D0D" w:themeColor="text1" w:themeTint="F2"/>
        </w:rPr>
        <w:t>建设地点：南京市雨花经济开发区龙藏大道</w:t>
      </w:r>
      <w:r w:rsidRPr="002F3527">
        <w:rPr>
          <w:rFonts w:hint="eastAsia"/>
          <w:color w:val="0D0D0D" w:themeColor="text1" w:themeTint="F2"/>
        </w:rPr>
        <w:t>5</w:t>
      </w:r>
      <w:r w:rsidRPr="002F3527">
        <w:rPr>
          <w:rFonts w:hint="eastAsia"/>
          <w:color w:val="0D0D0D" w:themeColor="text1" w:themeTint="F2"/>
        </w:rPr>
        <w:t>号</w:t>
      </w:r>
    </w:p>
    <w:p w:rsidR="00BA3956" w:rsidRPr="002F3527" w:rsidRDefault="00A23638">
      <w:pPr>
        <w:ind w:firstLine="480"/>
        <w:rPr>
          <w:color w:val="0D0D0D" w:themeColor="text1" w:themeTint="F2"/>
        </w:rPr>
      </w:pPr>
      <w:r w:rsidRPr="002F3527">
        <w:rPr>
          <w:rFonts w:hint="eastAsia"/>
          <w:color w:val="0D0D0D" w:themeColor="text1" w:themeTint="F2"/>
        </w:rPr>
        <w:t>占地面积：</w:t>
      </w:r>
      <w:r w:rsidRPr="002F3527">
        <w:rPr>
          <w:rFonts w:hint="eastAsia"/>
          <w:color w:val="0D0D0D" w:themeColor="text1" w:themeTint="F2"/>
        </w:rPr>
        <w:t>8.31</w:t>
      </w:r>
      <w:r w:rsidRPr="002F3527">
        <w:rPr>
          <w:rFonts w:hint="eastAsia"/>
          <w:color w:val="0D0D0D" w:themeColor="text1" w:themeTint="F2"/>
        </w:rPr>
        <w:t>公顷</w:t>
      </w:r>
    </w:p>
    <w:p w:rsidR="00BA3956" w:rsidRPr="002F3527" w:rsidRDefault="00A23638">
      <w:pPr>
        <w:ind w:firstLine="480"/>
        <w:rPr>
          <w:color w:val="0D0D0D" w:themeColor="text1" w:themeTint="F2"/>
        </w:rPr>
      </w:pPr>
      <w:r w:rsidRPr="002F3527">
        <w:rPr>
          <w:rFonts w:hint="eastAsia"/>
          <w:color w:val="0D0D0D" w:themeColor="text1" w:themeTint="F2"/>
        </w:rPr>
        <w:t>职工人数：本项目职工人数</w:t>
      </w:r>
      <w:r w:rsidRPr="002F3527">
        <w:rPr>
          <w:rFonts w:hint="eastAsia"/>
          <w:color w:val="0D0D0D" w:themeColor="text1" w:themeTint="F2"/>
        </w:rPr>
        <w:t>1000</w:t>
      </w:r>
      <w:r w:rsidRPr="002F3527">
        <w:rPr>
          <w:rFonts w:hint="eastAsia"/>
          <w:color w:val="0D0D0D" w:themeColor="text1" w:themeTint="F2"/>
        </w:rPr>
        <w:t>人，包括专家、医生、护士、其他辅助人员及</w:t>
      </w:r>
      <w:r w:rsidRPr="002F3527">
        <w:rPr>
          <w:color w:val="0D0D0D" w:themeColor="text1" w:themeTint="F2"/>
        </w:rPr>
        <w:t>科研人员</w:t>
      </w:r>
    </w:p>
    <w:p w:rsidR="00BA3956" w:rsidRPr="002F3527" w:rsidRDefault="00A23638">
      <w:pPr>
        <w:ind w:firstLine="480"/>
        <w:rPr>
          <w:color w:val="0D0D0D" w:themeColor="text1" w:themeTint="F2"/>
        </w:rPr>
      </w:pPr>
      <w:r w:rsidRPr="002F3527">
        <w:rPr>
          <w:rFonts w:cs="宋体" w:hint="eastAsia"/>
          <w:color w:val="0D0D0D" w:themeColor="text1" w:themeTint="F2"/>
        </w:rPr>
        <w:t>工作制度：</w:t>
      </w:r>
      <w:r w:rsidRPr="002F3527">
        <w:rPr>
          <w:rFonts w:hint="eastAsia"/>
          <w:color w:val="0D0D0D" w:themeColor="text1" w:themeTint="F2"/>
        </w:rPr>
        <w:t>本</w:t>
      </w:r>
      <w:r w:rsidRPr="002F3527">
        <w:rPr>
          <w:color w:val="0D0D0D" w:themeColor="text1" w:themeTint="F2"/>
        </w:rPr>
        <w:t>项目病房</w:t>
      </w:r>
      <w:r w:rsidRPr="002F3527">
        <w:rPr>
          <w:rFonts w:hint="eastAsia"/>
          <w:color w:val="0D0D0D" w:themeColor="text1" w:themeTint="F2"/>
        </w:rPr>
        <w:t>和</w:t>
      </w:r>
      <w:r w:rsidRPr="002F3527">
        <w:rPr>
          <w:color w:val="0D0D0D" w:themeColor="text1" w:themeTint="F2"/>
        </w:rPr>
        <w:t>急诊采用三班工作制度，每天工作</w:t>
      </w:r>
      <w:r w:rsidRPr="002F3527">
        <w:rPr>
          <w:color w:val="0D0D0D" w:themeColor="text1" w:themeTint="F2"/>
        </w:rPr>
        <w:t>24</w:t>
      </w:r>
      <w:r w:rsidRPr="002F3527">
        <w:rPr>
          <w:color w:val="0D0D0D" w:themeColor="text1" w:themeTint="F2"/>
        </w:rPr>
        <w:t>小时</w:t>
      </w:r>
      <w:r w:rsidRPr="002F3527">
        <w:rPr>
          <w:rFonts w:hint="eastAsia"/>
          <w:color w:val="0D0D0D" w:themeColor="text1" w:themeTint="F2"/>
        </w:rPr>
        <w:t>，</w:t>
      </w:r>
      <w:r w:rsidRPr="002F3527">
        <w:rPr>
          <w:color w:val="0D0D0D" w:themeColor="text1" w:themeTint="F2"/>
        </w:rPr>
        <w:t>全年工作</w:t>
      </w:r>
      <w:r w:rsidRPr="002F3527">
        <w:rPr>
          <w:rFonts w:hint="eastAsia"/>
          <w:color w:val="0D0D0D" w:themeColor="text1" w:themeTint="F2"/>
        </w:rPr>
        <w:t>365</w:t>
      </w:r>
      <w:r w:rsidRPr="002F3527">
        <w:rPr>
          <w:rFonts w:hint="eastAsia"/>
          <w:color w:val="0D0D0D" w:themeColor="text1" w:themeTint="F2"/>
        </w:rPr>
        <w:t>天</w:t>
      </w:r>
      <w:r w:rsidRPr="002F3527">
        <w:rPr>
          <w:color w:val="0D0D0D" w:themeColor="text1" w:themeTint="F2"/>
        </w:rPr>
        <w:t>；其它</w:t>
      </w:r>
      <w:r w:rsidRPr="002F3527">
        <w:rPr>
          <w:rFonts w:hint="eastAsia"/>
          <w:color w:val="0D0D0D" w:themeColor="text1" w:themeTint="F2"/>
        </w:rPr>
        <w:t>职能</w:t>
      </w:r>
      <w:r w:rsidRPr="002F3527">
        <w:rPr>
          <w:color w:val="0D0D0D" w:themeColor="text1" w:themeTint="F2"/>
        </w:rPr>
        <w:t>科室白班制，年工作</w:t>
      </w:r>
      <w:r w:rsidRPr="002F3527">
        <w:rPr>
          <w:rFonts w:hint="eastAsia"/>
          <w:color w:val="0D0D0D" w:themeColor="text1" w:themeTint="F2"/>
        </w:rPr>
        <w:t>33</w:t>
      </w:r>
      <w:r w:rsidRPr="002F3527">
        <w:rPr>
          <w:color w:val="0D0D0D" w:themeColor="text1" w:themeTint="F2"/>
        </w:rPr>
        <w:t>0</w:t>
      </w:r>
      <w:r w:rsidRPr="002F3527">
        <w:rPr>
          <w:rFonts w:hint="eastAsia"/>
          <w:color w:val="0D0D0D" w:themeColor="text1" w:themeTint="F2"/>
        </w:rPr>
        <w:t>天</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投资总额：</w:t>
      </w:r>
      <w:r w:rsidRPr="002F3527">
        <w:rPr>
          <w:rFonts w:hint="eastAsia"/>
          <w:color w:val="0D0D0D" w:themeColor="text1" w:themeTint="F2"/>
        </w:rPr>
        <w:t>33</w:t>
      </w:r>
      <w:r w:rsidRPr="002F3527">
        <w:rPr>
          <w:rFonts w:hint="eastAsia"/>
          <w:color w:val="0D0D0D" w:themeColor="text1" w:themeTint="F2"/>
        </w:rPr>
        <w:t>亿元，其中环保投资</w:t>
      </w:r>
      <w:r w:rsidRPr="002F3527">
        <w:rPr>
          <w:rFonts w:hint="eastAsia"/>
          <w:color w:val="0D0D0D" w:themeColor="text1" w:themeTint="F2"/>
        </w:rPr>
        <w:t>1980</w:t>
      </w:r>
      <w:r w:rsidRPr="002F3527">
        <w:rPr>
          <w:rFonts w:hint="eastAsia"/>
          <w:color w:val="0D0D0D" w:themeColor="text1" w:themeTint="F2"/>
        </w:rPr>
        <w:t>万，占总投资的</w:t>
      </w:r>
      <w:r w:rsidRPr="002F3527">
        <w:rPr>
          <w:rFonts w:hint="eastAsia"/>
          <w:color w:val="0D0D0D" w:themeColor="text1" w:themeTint="F2"/>
        </w:rPr>
        <w:t>0.6%</w:t>
      </w:r>
    </w:p>
    <w:p w:rsidR="00BA3956" w:rsidRPr="002F3527" w:rsidRDefault="00A23638">
      <w:pPr>
        <w:pStyle w:val="2"/>
        <w:rPr>
          <w:color w:val="0D0D0D" w:themeColor="text1" w:themeTint="F2"/>
        </w:rPr>
      </w:pPr>
      <w:bookmarkStart w:id="25" w:name="_Toc498705078"/>
      <w:r w:rsidRPr="002F3527">
        <w:rPr>
          <w:rFonts w:hint="eastAsia"/>
          <w:color w:val="0D0D0D" w:themeColor="text1" w:themeTint="F2"/>
        </w:rPr>
        <w:t>3.2</w:t>
      </w:r>
      <w:r w:rsidRPr="002F3527">
        <w:rPr>
          <w:rFonts w:hint="eastAsia"/>
          <w:color w:val="0D0D0D" w:themeColor="text1" w:themeTint="F2"/>
        </w:rPr>
        <w:t>建设项目建设内容</w:t>
      </w:r>
      <w:bookmarkEnd w:id="25"/>
    </w:p>
    <w:p w:rsidR="00BA3956" w:rsidRPr="002F3527" w:rsidRDefault="00A23638">
      <w:pPr>
        <w:pStyle w:val="3"/>
        <w:rPr>
          <w:color w:val="0D0D0D" w:themeColor="text1" w:themeTint="F2"/>
        </w:rPr>
      </w:pPr>
      <w:r w:rsidRPr="002F3527">
        <w:rPr>
          <w:rFonts w:hint="eastAsia"/>
          <w:color w:val="0D0D0D" w:themeColor="text1" w:themeTint="F2"/>
        </w:rPr>
        <w:t>3.2.1</w:t>
      </w:r>
      <w:r w:rsidRPr="002F3527">
        <w:rPr>
          <w:rFonts w:hint="eastAsia"/>
          <w:color w:val="0D0D0D" w:themeColor="text1" w:themeTint="F2"/>
        </w:rPr>
        <w:t>建设内容及规模</w:t>
      </w:r>
    </w:p>
    <w:p w:rsidR="00BA3956" w:rsidRPr="002F3527" w:rsidRDefault="00A23638">
      <w:pPr>
        <w:ind w:firstLine="480"/>
        <w:rPr>
          <w:color w:val="0D0D0D" w:themeColor="text1" w:themeTint="F2"/>
        </w:rPr>
      </w:pPr>
      <w:r w:rsidRPr="002F3527">
        <w:rPr>
          <w:rFonts w:hint="eastAsia"/>
          <w:color w:val="0D0D0D" w:themeColor="text1" w:themeTint="F2"/>
        </w:rPr>
        <w:t>南京盈腾信息产业发展有限公司利用自有土地和房屋建设</w:t>
      </w:r>
      <w:r w:rsidRPr="002F3527">
        <w:rPr>
          <w:color w:val="0D0D0D" w:themeColor="text1" w:themeTint="F2"/>
        </w:rPr>
        <w:t>“</w:t>
      </w:r>
      <w:r w:rsidRPr="002F3527">
        <w:rPr>
          <w:rFonts w:hint="eastAsia"/>
          <w:color w:val="0D0D0D" w:themeColor="text1" w:themeTint="F2"/>
        </w:rPr>
        <w:t>生命科技与健康养老产业园项目</w:t>
      </w:r>
      <w:r w:rsidRPr="002F3527">
        <w:rPr>
          <w:color w:val="0D0D0D" w:themeColor="text1" w:themeTint="F2"/>
        </w:rPr>
        <w:t>”</w:t>
      </w:r>
      <w:r w:rsidRPr="002F3527">
        <w:rPr>
          <w:rFonts w:hint="eastAsia"/>
          <w:color w:val="0D0D0D" w:themeColor="text1" w:themeTint="F2"/>
        </w:rPr>
        <w:t>，生命科技与健康养老产业园项目规划</w:t>
      </w:r>
      <w:r w:rsidRPr="002F3527">
        <w:rPr>
          <w:color w:val="0D0D0D" w:themeColor="text1" w:themeTint="F2"/>
        </w:rPr>
        <w:t>为两期，一期</w:t>
      </w:r>
      <w:r w:rsidRPr="002F3527">
        <w:rPr>
          <w:rFonts w:hint="eastAsia"/>
          <w:color w:val="0D0D0D" w:themeColor="text1" w:themeTint="F2"/>
        </w:rPr>
        <w:t>建设</w:t>
      </w:r>
      <w:r w:rsidRPr="002F3527">
        <w:rPr>
          <w:color w:val="0D0D0D" w:themeColor="text1" w:themeTint="F2"/>
        </w:rPr>
        <w:t>生命科技产业园，地块位于</w:t>
      </w:r>
      <w:r w:rsidRPr="002F3527">
        <w:rPr>
          <w:rFonts w:hint="eastAsia"/>
          <w:color w:val="0D0D0D" w:themeColor="text1" w:themeTint="F2"/>
        </w:rPr>
        <w:t>南京市雨花经济开发区龙藏大道</w:t>
      </w:r>
      <w:r w:rsidRPr="002F3527">
        <w:rPr>
          <w:rFonts w:hint="eastAsia"/>
          <w:color w:val="0D0D0D" w:themeColor="text1" w:themeTint="F2"/>
        </w:rPr>
        <w:t>5</w:t>
      </w:r>
      <w:r w:rsidRPr="002F3527">
        <w:rPr>
          <w:rFonts w:hint="eastAsia"/>
          <w:color w:val="0D0D0D" w:themeColor="text1" w:themeTint="F2"/>
        </w:rPr>
        <w:t>号，东至规划道路、南至龙藏大道、西至凤集大道、北至龙翔路；二期</w:t>
      </w:r>
      <w:r w:rsidRPr="002F3527">
        <w:rPr>
          <w:color w:val="0D0D0D" w:themeColor="text1" w:themeTint="F2"/>
        </w:rPr>
        <w:t>建设</w:t>
      </w:r>
      <w:r w:rsidRPr="002F3527">
        <w:rPr>
          <w:rFonts w:hint="eastAsia"/>
          <w:color w:val="0D0D0D" w:themeColor="text1" w:themeTint="F2"/>
        </w:rPr>
        <w:t>健康</w:t>
      </w:r>
      <w:r w:rsidRPr="002F3527">
        <w:rPr>
          <w:color w:val="0D0D0D" w:themeColor="text1" w:themeTint="F2"/>
        </w:rPr>
        <w:t>养老产业园，</w:t>
      </w:r>
      <w:r w:rsidRPr="002F3527">
        <w:rPr>
          <w:rFonts w:hint="eastAsia"/>
          <w:color w:val="0D0D0D" w:themeColor="text1" w:themeTint="F2"/>
        </w:rPr>
        <w:t>地块</w:t>
      </w:r>
      <w:r w:rsidRPr="002F3527">
        <w:rPr>
          <w:color w:val="0D0D0D" w:themeColor="text1" w:themeTint="F2"/>
        </w:rPr>
        <w:t>位于</w:t>
      </w:r>
      <w:r w:rsidRPr="002F3527">
        <w:rPr>
          <w:rFonts w:hint="eastAsia"/>
          <w:color w:val="0D0D0D" w:themeColor="text1" w:themeTint="F2"/>
        </w:rPr>
        <w:t>凤集</w:t>
      </w:r>
      <w:r w:rsidRPr="002F3527">
        <w:rPr>
          <w:color w:val="0D0D0D" w:themeColor="text1" w:themeTint="F2"/>
        </w:rPr>
        <w:t>大道</w:t>
      </w:r>
      <w:r w:rsidRPr="002F3527">
        <w:rPr>
          <w:rFonts w:hint="eastAsia"/>
          <w:color w:val="0D0D0D" w:themeColor="text1" w:themeTint="F2"/>
        </w:rPr>
        <w:t>12</w:t>
      </w:r>
      <w:r w:rsidRPr="002F3527">
        <w:rPr>
          <w:rFonts w:hint="eastAsia"/>
          <w:color w:val="0D0D0D" w:themeColor="text1" w:themeTint="F2"/>
        </w:rPr>
        <w:t>号</w:t>
      </w:r>
      <w:r w:rsidRPr="002F3527">
        <w:rPr>
          <w:color w:val="0D0D0D" w:themeColor="text1" w:themeTint="F2"/>
        </w:rPr>
        <w:t>，</w:t>
      </w:r>
      <w:r w:rsidRPr="002F3527">
        <w:rPr>
          <w:rFonts w:hint="eastAsia"/>
          <w:color w:val="0D0D0D" w:themeColor="text1" w:themeTint="F2"/>
        </w:rPr>
        <w:t>东至</w:t>
      </w:r>
      <w:r w:rsidRPr="002F3527">
        <w:rPr>
          <w:color w:val="0D0D0D" w:themeColor="text1" w:themeTint="F2"/>
        </w:rPr>
        <w:t>规划道路，南至龙飞路、西至凤集大道、北至江苏华商大厦、江苏国图电子信息产业园</w:t>
      </w:r>
      <w:r w:rsidRPr="002F3527">
        <w:rPr>
          <w:rFonts w:hint="eastAsia"/>
          <w:color w:val="0D0D0D" w:themeColor="text1" w:themeTint="F2"/>
        </w:rPr>
        <w:t>，其中一期项目规划为</w:t>
      </w:r>
      <w:r w:rsidRPr="002F3527">
        <w:rPr>
          <w:rFonts w:hint="eastAsia"/>
          <w:color w:val="0D0D0D" w:themeColor="text1" w:themeTint="F2"/>
        </w:rPr>
        <w:t>A</w:t>
      </w:r>
      <w:r w:rsidRPr="002F3527">
        <w:rPr>
          <w:rFonts w:hint="eastAsia"/>
          <w:color w:val="0D0D0D" w:themeColor="text1" w:themeTint="F2"/>
        </w:rPr>
        <w:t>、</w:t>
      </w:r>
      <w:r w:rsidRPr="002F3527">
        <w:rPr>
          <w:rFonts w:hint="eastAsia"/>
          <w:color w:val="0D0D0D" w:themeColor="text1" w:themeTint="F2"/>
        </w:rPr>
        <w:t>B</w:t>
      </w:r>
      <w:r w:rsidRPr="002F3527">
        <w:rPr>
          <w:rFonts w:hint="eastAsia"/>
          <w:color w:val="0D0D0D" w:themeColor="text1" w:themeTint="F2"/>
        </w:rPr>
        <w:t>两个地块，</w:t>
      </w:r>
      <w:r w:rsidRPr="002F3527">
        <w:rPr>
          <w:rFonts w:hint="eastAsia"/>
          <w:color w:val="0D0D0D" w:themeColor="text1" w:themeTint="F2"/>
        </w:rPr>
        <w:t>A</w:t>
      </w:r>
      <w:r w:rsidRPr="002F3527">
        <w:rPr>
          <w:rFonts w:hint="eastAsia"/>
          <w:color w:val="0D0D0D" w:themeColor="text1" w:themeTint="F2"/>
        </w:rPr>
        <w:t>地块</w:t>
      </w:r>
      <w:r w:rsidRPr="002F3527">
        <w:rPr>
          <w:color w:val="0D0D0D" w:themeColor="text1" w:themeTint="F2"/>
        </w:rPr>
        <w:t>位于南侧，</w:t>
      </w:r>
      <w:r w:rsidRPr="002F3527">
        <w:rPr>
          <w:rFonts w:hint="eastAsia"/>
          <w:color w:val="0D0D0D" w:themeColor="text1" w:themeTint="F2"/>
        </w:rPr>
        <w:t>B</w:t>
      </w:r>
      <w:r w:rsidRPr="002F3527">
        <w:rPr>
          <w:rFonts w:hint="eastAsia"/>
          <w:color w:val="0D0D0D" w:themeColor="text1" w:themeTint="F2"/>
        </w:rPr>
        <w:t>地块</w:t>
      </w:r>
      <w:r w:rsidRPr="002F3527">
        <w:rPr>
          <w:color w:val="0D0D0D" w:themeColor="text1" w:themeTint="F2"/>
        </w:rPr>
        <w:t>位于北侧。</w:t>
      </w:r>
      <w:r w:rsidRPr="002F3527">
        <w:rPr>
          <w:rFonts w:hint="eastAsia"/>
          <w:color w:val="0D0D0D" w:themeColor="text1" w:themeTint="F2"/>
        </w:rPr>
        <w:t>本次环评</w:t>
      </w:r>
      <w:r w:rsidRPr="002F3527">
        <w:rPr>
          <w:color w:val="0D0D0D" w:themeColor="text1" w:themeTint="F2"/>
        </w:rPr>
        <w:t>内容</w:t>
      </w:r>
      <w:r w:rsidRPr="002F3527">
        <w:rPr>
          <w:rFonts w:hint="eastAsia"/>
          <w:color w:val="0D0D0D" w:themeColor="text1" w:themeTint="F2"/>
        </w:rPr>
        <w:t>为</w:t>
      </w:r>
      <w:r w:rsidRPr="002F3527">
        <w:rPr>
          <w:color w:val="0D0D0D" w:themeColor="text1" w:themeTint="F2"/>
        </w:rPr>
        <w:t>“</w:t>
      </w:r>
      <w:r w:rsidRPr="002F3527">
        <w:rPr>
          <w:rFonts w:hint="eastAsia"/>
          <w:color w:val="0D0D0D" w:themeColor="text1" w:themeTint="F2"/>
        </w:rPr>
        <w:t>生命科技与健康养老产业园项目一期（</w:t>
      </w:r>
      <w:r w:rsidRPr="002F3527">
        <w:rPr>
          <w:rFonts w:hint="eastAsia"/>
          <w:color w:val="0D0D0D" w:themeColor="text1" w:themeTint="F2"/>
        </w:rPr>
        <w:t>A</w:t>
      </w:r>
      <w:r w:rsidRPr="002F3527">
        <w:rPr>
          <w:rFonts w:hint="eastAsia"/>
          <w:color w:val="0D0D0D" w:themeColor="text1" w:themeTint="F2"/>
        </w:rPr>
        <w:t>区）</w:t>
      </w:r>
      <w:r w:rsidRPr="002F3527">
        <w:rPr>
          <w:color w:val="0D0D0D" w:themeColor="text1" w:themeTint="F2"/>
        </w:rPr>
        <w:t>”</w:t>
      </w:r>
      <w:r w:rsidRPr="002F3527">
        <w:rPr>
          <w:rFonts w:hint="eastAsia"/>
          <w:color w:val="0D0D0D" w:themeColor="text1" w:themeTint="F2"/>
        </w:rPr>
        <w:t>建设。</w:t>
      </w:r>
    </w:p>
    <w:p w:rsidR="00BA3956" w:rsidRPr="002F3527" w:rsidRDefault="00A23638">
      <w:pPr>
        <w:ind w:firstLine="480"/>
        <w:rPr>
          <w:color w:val="0D0D0D" w:themeColor="text1" w:themeTint="F2"/>
        </w:rPr>
      </w:pPr>
      <w:r w:rsidRPr="002F3527">
        <w:rPr>
          <w:rFonts w:hint="eastAsia"/>
          <w:color w:val="0D0D0D" w:themeColor="text1" w:themeTint="F2"/>
        </w:rPr>
        <w:lastRenderedPageBreak/>
        <w:t>本次</w:t>
      </w:r>
      <w:r w:rsidRPr="002F3527">
        <w:rPr>
          <w:color w:val="0D0D0D" w:themeColor="text1" w:themeTint="F2"/>
        </w:rPr>
        <w:t>项目</w:t>
      </w:r>
      <w:r w:rsidRPr="002F3527">
        <w:rPr>
          <w:rFonts w:hint="eastAsia"/>
          <w:color w:val="0D0D0D" w:themeColor="text1" w:themeTint="F2"/>
        </w:rPr>
        <w:t>A</w:t>
      </w:r>
      <w:r w:rsidRPr="002F3527">
        <w:rPr>
          <w:rFonts w:hint="eastAsia"/>
          <w:color w:val="0D0D0D" w:themeColor="text1" w:themeTint="F2"/>
        </w:rPr>
        <w:t>地块用地面积</w:t>
      </w:r>
      <w:r w:rsidRPr="002F3527">
        <w:rPr>
          <w:rFonts w:hint="eastAsia"/>
          <w:color w:val="0D0D0D" w:themeColor="text1" w:themeTint="F2"/>
        </w:rPr>
        <w:t>8.31</w:t>
      </w:r>
      <w:r w:rsidRPr="002F3527">
        <w:rPr>
          <w:rFonts w:hint="eastAsia"/>
          <w:color w:val="0D0D0D" w:themeColor="text1" w:themeTint="F2"/>
        </w:rPr>
        <w:t>公顷，设计地上建筑面积</w:t>
      </w:r>
      <w:r w:rsidRPr="002F3527">
        <w:rPr>
          <w:rFonts w:hint="eastAsia"/>
          <w:color w:val="0D0D0D" w:themeColor="text1" w:themeTint="F2"/>
        </w:rPr>
        <w:t>207750m</w:t>
      </w:r>
      <w:r w:rsidRPr="002F3527">
        <w:rPr>
          <w:rFonts w:hint="eastAsia"/>
          <w:color w:val="0D0D0D" w:themeColor="text1" w:themeTint="F2"/>
          <w:vertAlign w:val="superscript"/>
        </w:rPr>
        <w:t>2</w:t>
      </w:r>
      <w:r w:rsidRPr="002F3527">
        <w:rPr>
          <w:rFonts w:hint="eastAsia"/>
          <w:color w:val="0D0D0D" w:themeColor="text1" w:themeTint="F2"/>
        </w:rPr>
        <w:t>，地下建筑面积</w:t>
      </w:r>
      <w:r w:rsidRPr="002F3527">
        <w:rPr>
          <w:rFonts w:hint="eastAsia"/>
          <w:color w:val="0D0D0D" w:themeColor="text1" w:themeTint="F2"/>
        </w:rPr>
        <w:t>110000m</w:t>
      </w:r>
      <w:r w:rsidRPr="002F3527">
        <w:rPr>
          <w:rFonts w:hint="eastAsia"/>
          <w:color w:val="0D0D0D" w:themeColor="text1" w:themeTint="F2"/>
          <w:vertAlign w:val="superscript"/>
        </w:rPr>
        <w:t>2</w:t>
      </w:r>
      <w:r w:rsidRPr="002F3527">
        <w:rPr>
          <w:rFonts w:hint="eastAsia"/>
          <w:color w:val="0D0D0D" w:themeColor="text1" w:themeTint="F2"/>
        </w:rPr>
        <w:t>，主要建设三级康复医院、二级肿瘤医院、大健康研究院、国际研发中心（细胞实验中心、生物样本库）及地下车库，项目建成后共配建床位</w:t>
      </w:r>
      <w:r w:rsidRPr="002F3527">
        <w:rPr>
          <w:rFonts w:hint="eastAsia"/>
          <w:color w:val="0D0D0D" w:themeColor="text1" w:themeTint="F2"/>
        </w:rPr>
        <w:t>1100</w:t>
      </w:r>
      <w:r w:rsidRPr="002F3527">
        <w:rPr>
          <w:rFonts w:hint="eastAsia"/>
          <w:color w:val="0D0D0D" w:themeColor="text1" w:themeTint="F2"/>
        </w:rPr>
        <w:t>张，其中三级康复医院配建</w:t>
      </w:r>
      <w:r w:rsidRPr="002F3527">
        <w:rPr>
          <w:rFonts w:hint="eastAsia"/>
          <w:color w:val="0D0D0D" w:themeColor="text1" w:themeTint="F2"/>
        </w:rPr>
        <w:t>600</w:t>
      </w:r>
      <w:r w:rsidRPr="002F3527">
        <w:rPr>
          <w:rFonts w:hint="eastAsia"/>
          <w:color w:val="0D0D0D" w:themeColor="text1" w:themeTint="F2"/>
        </w:rPr>
        <w:t>张床位，二级肿瘤医院配建</w:t>
      </w:r>
      <w:r w:rsidRPr="002F3527">
        <w:rPr>
          <w:rFonts w:hint="eastAsia"/>
          <w:color w:val="0D0D0D" w:themeColor="text1" w:themeTint="F2"/>
        </w:rPr>
        <w:t>500</w:t>
      </w:r>
      <w:r w:rsidRPr="002F3527">
        <w:rPr>
          <w:rFonts w:hint="eastAsia"/>
          <w:color w:val="0D0D0D" w:themeColor="text1" w:themeTint="F2"/>
        </w:rPr>
        <w:t>张床位，项目总投资</w:t>
      </w:r>
      <w:r w:rsidRPr="002F3527">
        <w:rPr>
          <w:rFonts w:hint="eastAsia"/>
          <w:color w:val="0D0D0D" w:themeColor="text1" w:themeTint="F2"/>
        </w:rPr>
        <w:t>33</w:t>
      </w:r>
      <w:r w:rsidRPr="002F3527">
        <w:rPr>
          <w:rFonts w:hint="eastAsia"/>
          <w:color w:val="0D0D0D" w:themeColor="text1" w:themeTint="F2"/>
        </w:rPr>
        <w:t>亿元人民币。</w:t>
      </w:r>
    </w:p>
    <w:p w:rsidR="00BA3956" w:rsidRPr="002F3527" w:rsidRDefault="00A23638">
      <w:pPr>
        <w:ind w:firstLine="480"/>
        <w:rPr>
          <w:color w:val="0D0D0D" w:themeColor="text1" w:themeTint="F2"/>
        </w:rPr>
      </w:pPr>
      <w:r w:rsidRPr="002F3527">
        <w:rPr>
          <w:rFonts w:hint="eastAsia"/>
          <w:color w:val="0D0D0D" w:themeColor="text1" w:themeTint="F2"/>
        </w:rPr>
        <w:t>项目地块西南角处已建一座联美大厦，为钢混结构建筑，建设地上</w:t>
      </w:r>
      <w:r w:rsidRPr="002F3527">
        <w:rPr>
          <w:rFonts w:hint="eastAsia"/>
          <w:color w:val="0D0D0D" w:themeColor="text1" w:themeTint="F2"/>
        </w:rPr>
        <w:t>10</w:t>
      </w:r>
      <w:r w:rsidRPr="002F3527">
        <w:rPr>
          <w:rFonts w:hint="eastAsia"/>
          <w:color w:val="0D0D0D" w:themeColor="text1" w:themeTint="F2"/>
        </w:rPr>
        <w:t>层、地下负一层共计</w:t>
      </w:r>
      <w:r w:rsidRPr="002F3527">
        <w:rPr>
          <w:rFonts w:hint="eastAsia"/>
          <w:color w:val="0D0D0D" w:themeColor="text1" w:themeTint="F2"/>
        </w:rPr>
        <w:t>11</w:t>
      </w:r>
      <w:r w:rsidRPr="002F3527">
        <w:rPr>
          <w:rFonts w:hint="eastAsia"/>
          <w:color w:val="0D0D0D" w:themeColor="text1" w:themeTint="F2"/>
        </w:rPr>
        <w:t>层，已于</w:t>
      </w:r>
      <w:r w:rsidRPr="002F3527">
        <w:rPr>
          <w:rFonts w:hint="eastAsia"/>
          <w:color w:val="0D0D0D" w:themeColor="text1" w:themeTint="F2"/>
        </w:rPr>
        <w:t>2014</w:t>
      </w:r>
      <w:r w:rsidRPr="002F3527">
        <w:rPr>
          <w:rFonts w:hint="eastAsia"/>
          <w:color w:val="0D0D0D" w:themeColor="text1" w:themeTint="F2"/>
        </w:rPr>
        <w:t>年</w:t>
      </w:r>
      <w:r w:rsidRPr="002F3527">
        <w:rPr>
          <w:rFonts w:hint="eastAsia"/>
          <w:color w:val="0D0D0D" w:themeColor="text1" w:themeTint="F2"/>
        </w:rPr>
        <w:t>7</w:t>
      </w:r>
      <w:r w:rsidRPr="002F3527">
        <w:rPr>
          <w:rFonts w:hint="eastAsia"/>
          <w:color w:val="0D0D0D" w:themeColor="text1" w:themeTint="F2"/>
        </w:rPr>
        <w:t>月</w:t>
      </w:r>
      <w:r w:rsidRPr="002F3527">
        <w:rPr>
          <w:rFonts w:hint="eastAsia"/>
          <w:color w:val="0D0D0D" w:themeColor="text1" w:themeTint="F2"/>
        </w:rPr>
        <w:t>31</w:t>
      </w:r>
      <w:r w:rsidRPr="002F3527">
        <w:rPr>
          <w:rFonts w:hint="eastAsia"/>
          <w:color w:val="0D0D0D" w:themeColor="text1" w:themeTint="F2"/>
        </w:rPr>
        <w:t>日取得房产证。联美大厦只完成基础建设，未装修，建成至今未利用，本项目建设拟对联美大厦进行装修和设备安装，改造为三级康复医院，实施低效用地在开发。</w:t>
      </w:r>
    </w:p>
    <w:p w:rsidR="00BA3956" w:rsidRPr="002F3527" w:rsidRDefault="00A23638">
      <w:pPr>
        <w:ind w:firstLine="480"/>
        <w:rPr>
          <w:color w:val="0D0D0D" w:themeColor="text1" w:themeTint="F2"/>
        </w:rPr>
      </w:pPr>
      <w:r w:rsidRPr="002F3527">
        <w:rPr>
          <w:rFonts w:hint="eastAsia"/>
          <w:color w:val="0D0D0D" w:themeColor="text1" w:themeTint="F2"/>
        </w:rPr>
        <w:t>三级康复医院：利用联美大厦实施低效用地再开发，改造为主楼，新建部分</w:t>
      </w:r>
      <w:r w:rsidRPr="002F3527">
        <w:rPr>
          <w:color w:val="0D0D0D" w:themeColor="text1" w:themeTint="F2"/>
        </w:rPr>
        <w:t>辅助</w:t>
      </w:r>
      <w:r w:rsidRPr="002F3527">
        <w:rPr>
          <w:rFonts w:hint="eastAsia"/>
          <w:color w:val="0D0D0D" w:themeColor="text1" w:themeTint="F2"/>
        </w:rPr>
        <w:t>用房</w:t>
      </w:r>
      <w:r w:rsidRPr="002F3527">
        <w:rPr>
          <w:color w:val="0D0D0D" w:themeColor="text1" w:themeTint="F2"/>
        </w:rPr>
        <w:t>，</w:t>
      </w:r>
      <w:r w:rsidRPr="002F3527">
        <w:rPr>
          <w:rFonts w:hint="eastAsia"/>
          <w:color w:val="0D0D0D" w:themeColor="text1" w:themeTint="F2"/>
        </w:rPr>
        <w:t>主楼</w:t>
      </w:r>
      <w:r w:rsidRPr="002F3527">
        <w:rPr>
          <w:color w:val="0D0D0D" w:themeColor="text1" w:themeTint="F2"/>
        </w:rPr>
        <w:t>共计</w:t>
      </w:r>
      <w:r w:rsidRPr="002F3527">
        <w:rPr>
          <w:rFonts w:hint="eastAsia"/>
          <w:color w:val="0D0D0D" w:themeColor="text1" w:themeTint="F2"/>
        </w:rPr>
        <w:t>10</w:t>
      </w:r>
      <w:r w:rsidRPr="002F3527">
        <w:rPr>
          <w:rFonts w:hint="eastAsia"/>
          <w:color w:val="0D0D0D" w:themeColor="text1" w:themeTint="F2"/>
        </w:rPr>
        <w:t>层</w:t>
      </w:r>
      <w:r w:rsidRPr="002F3527">
        <w:rPr>
          <w:color w:val="0D0D0D" w:themeColor="text1" w:themeTint="F2"/>
        </w:rPr>
        <w:t>，</w:t>
      </w:r>
      <w:r w:rsidRPr="002F3527">
        <w:rPr>
          <w:rFonts w:hint="eastAsia"/>
          <w:color w:val="0D0D0D" w:themeColor="text1" w:themeTint="F2"/>
        </w:rPr>
        <w:t>首层建筑</w:t>
      </w:r>
      <w:r w:rsidRPr="002F3527">
        <w:rPr>
          <w:color w:val="0D0D0D" w:themeColor="text1" w:themeTint="F2"/>
        </w:rPr>
        <w:t>面积</w:t>
      </w:r>
      <w:r w:rsidRPr="002F3527">
        <w:rPr>
          <w:rFonts w:hint="eastAsia"/>
          <w:color w:val="0D0D0D" w:themeColor="text1" w:themeTint="F2"/>
        </w:rPr>
        <w:t>约为</w:t>
      </w:r>
      <w:r w:rsidRPr="002F3527">
        <w:rPr>
          <w:rFonts w:hint="eastAsia"/>
          <w:color w:val="0D0D0D" w:themeColor="text1" w:themeTint="F2"/>
        </w:rPr>
        <w:t>12000m</w:t>
      </w:r>
      <w:r w:rsidRPr="002F3527">
        <w:rPr>
          <w:color w:val="0D0D0D" w:themeColor="text1" w:themeTint="F2"/>
          <w:vertAlign w:val="superscript"/>
        </w:rPr>
        <w:t>2</w:t>
      </w:r>
      <w:r w:rsidRPr="002F3527">
        <w:rPr>
          <w:rFonts w:hint="eastAsia"/>
          <w:color w:val="0D0D0D" w:themeColor="text1" w:themeTint="F2"/>
        </w:rPr>
        <w:t>，</w:t>
      </w:r>
      <w:r w:rsidRPr="002F3527">
        <w:rPr>
          <w:color w:val="0D0D0D" w:themeColor="text1" w:themeTint="F2"/>
        </w:rPr>
        <w:t>标准</w:t>
      </w:r>
      <w:r w:rsidRPr="002F3527">
        <w:rPr>
          <w:rFonts w:hint="eastAsia"/>
          <w:color w:val="0D0D0D" w:themeColor="text1" w:themeTint="F2"/>
        </w:rPr>
        <w:t>层</w:t>
      </w:r>
      <w:r w:rsidRPr="002F3527">
        <w:rPr>
          <w:color w:val="0D0D0D" w:themeColor="text1" w:themeTint="F2"/>
        </w:rPr>
        <w:t>建筑面积</w:t>
      </w:r>
      <w:r w:rsidRPr="002F3527">
        <w:rPr>
          <w:rFonts w:hint="eastAsia"/>
          <w:color w:val="0D0D0D" w:themeColor="text1" w:themeTint="F2"/>
        </w:rPr>
        <w:t>约为</w:t>
      </w:r>
      <w:r w:rsidRPr="002F3527">
        <w:rPr>
          <w:rFonts w:hint="eastAsia"/>
          <w:color w:val="0D0D0D" w:themeColor="text1" w:themeTint="F2"/>
        </w:rPr>
        <w:t>8500</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，其中主楼一层</w:t>
      </w:r>
      <w:r w:rsidRPr="002F3527">
        <w:rPr>
          <w:color w:val="0D0D0D" w:themeColor="text1" w:themeTint="F2"/>
        </w:rPr>
        <w:t>主要</w:t>
      </w:r>
      <w:r w:rsidRPr="002F3527">
        <w:rPr>
          <w:rFonts w:hint="eastAsia"/>
          <w:color w:val="0D0D0D" w:themeColor="text1" w:themeTint="F2"/>
        </w:rPr>
        <w:t>分列</w:t>
      </w:r>
      <w:r w:rsidRPr="002F3527">
        <w:rPr>
          <w:color w:val="0D0D0D" w:themeColor="text1" w:themeTint="F2"/>
        </w:rPr>
        <w:t>布置了门诊大厅、急诊大厅，以及康复</w:t>
      </w:r>
      <w:r w:rsidRPr="002F3527">
        <w:rPr>
          <w:rFonts w:hint="eastAsia"/>
          <w:color w:val="0D0D0D" w:themeColor="text1" w:themeTint="F2"/>
        </w:rPr>
        <w:t>体检</w:t>
      </w:r>
      <w:r w:rsidRPr="002F3527">
        <w:rPr>
          <w:color w:val="0D0D0D" w:themeColor="text1" w:themeTint="F2"/>
        </w:rPr>
        <w:t>中心三大基本功能</w:t>
      </w:r>
      <w:r w:rsidRPr="002F3527">
        <w:rPr>
          <w:rFonts w:hint="eastAsia"/>
          <w:color w:val="0D0D0D" w:themeColor="text1" w:themeTint="F2"/>
        </w:rPr>
        <w:t>、</w:t>
      </w:r>
      <w:r w:rsidRPr="002F3527">
        <w:rPr>
          <w:color w:val="0D0D0D" w:themeColor="text1" w:themeTint="F2"/>
        </w:rPr>
        <w:t>二层</w:t>
      </w:r>
      <w:r w:rsidRPr="002F3527">
        <w:rPr>
          <w:rFonts w:hint="eastAsia"/>
          <w:color w:val="0D0D0D" w:themeColor="text1" w:themeTint="F2"/>
        </w:rPr>
        <w:t>主要</w:t>
      </w:r>
      <w:r w:rsidRPr="002F3527">
        <w:rPr>
          <w:color w:val="0D0D0D" w:themeColor="text1" w:themeTint="F2"/>
        </w:rPr>
        <w:t>布置了</w:t>
      </w:r>
      <w:r w:rsidRPr="002F3527">
        <w:rPr>
          <w:rFonts w:hint="eastAsia"/>
          <w:color w:val="0D0D0D" w:themeColor="text1" w:themeTint="F2"/>
        </w:rPr>
        <w:t>神经</w:t>
      </w:r>
      <w:r w:rsidRPr="002F3527">
        <w:rPr>
          <w:color w:val="0D0D0D" w:themeColor="text1" w:themeTint="F2"/>
        </w:rPr>
        <w:t>康复</w:t>
      </w:r>
      <w:r w:rsidRPr="002F3527">
        <w:rPr>
          <w:rFonts w:hint="eastAsia"/>
          <w:color w:val="0D0D0D" w:themeColor="text1" w:themeTint="F2"/>
        </w:rPr>
        <w:t>类</w:t>
      </w:r>
      <w:r w:rsidRPr="002F3527">
        <w:rPr>
          <w:color w:val="0D0D0D" w:themeColor="text1" w:themeTint="F2"/>
        </w:rPr>
        <w:t>门诊、运动康复中心以及</w:t>
      </w:r>
      <w:r w:rsidRPr="002F3527">
        <w:rPr>
          <w:rFonts w:hint="eastAsia"/>
          <w:color w:val="0D0D0D" w:themeColor="text1" w:themeTint="F2"/>
        </w:rPr>
        <w:t>ICU</w:t>
      </w:r>
      <w:r w:rsidRPr="002F3527">
        <w:rPr>
          <w:rFonts w:hint="eastAsia"/>
          <w:color w:val="0D0D0D" w:themeColor="text1" w:themeTint="F2"/>
        </w:rPr>
        <w:t>等科室、</w:t>
      </w:r>
      <w:r w:rsidRPr="002F3527">
        <w:rPr>
          <w:color w:val="0D0D0D" w:themeColor="text1" w:themeTint="F2"/>
        </w:rPr>
        <w:t>三层主要为小科目门诊如儿童康复门诊、听力实力康复科</w:t>
      </w:r>
      <w:r w:rsidRPr="002F3527">
        <w:rPr>
          <w:rFonts w:hint="eastAsia"/>
          <w:color w:val="0D0D0D" w:themeColor="text1" w:themeTint="F2"/>
        </w:rPr>
        <w:t>、</w:t>
      </w:r>
      <w:r w:rsidRPr="002F3527">
        <w:rPr>
          <w:color w:val="0D0D0D" w:themeColor="text1" w:themeTint="F2"/>
        </w:rPr>
        <w:t>内科、外科、以及物理康复</w:t>
      </w:r>
      <w:r w:rsidRPr="002F3527">
        <w:rPr>
          <w:rFonts w:hint="eastAsia"/>
          <w:color w:val="0D0D0D" w:themeColor="text1" w:themeTint="F2"/>
        </w:rPr>
        <w:t>治疗</w:t>
      </w:r>
      <w:r w:rsidRPr="002F3527">
        <w:rPr>
          <w:color w:val="0D0D0D" w:themeColor="text1" w:themeTint="F2"/>
        </w:rPr>
        <w:t>中心</w:t>
      </w:r>
      <w:r w:rsidRPr="002F3527">
        <w:rPr>
          <w:rFonts w:hint="eastAsia"/>
          <w:color w:val="0D0D0D" w:themeColor="text1" w:themeTint="F2"/>
        </w:rPr>
        <w:t>、</w:t>
      </w:r>
      <w:r w:rsidRPr="002F3527">
        <w:rPr>
          <w:color w:val="0D0D0D" w:themeColor="text1" w:themeTint="F2"/>
        </w:rPr>
        <w:t>四层主要设置了老年康复科、心理康复中心。五层</w:t>
      </w:r>
      <w:r w:rsidRPr="002F3527">
        <w:rPr>
          <w:rFonts w:hint="eastAsia"/>
          <w:color w:val="0D0D0D" w:themeColor="text1" w:themeTint="F2"/>
        </w:rPr>
        <w:t>以上为</w:t>
      </w:r>
      <w:r w:rsidRPr="002F3527">
        <w:rPr>
          <w:color w:val="0D0D0D" w:themeColor="text1" w:themeTint="F2"/>
        </w:rPr>
        <w:t>住院部，共分为</w:t>
      </w:r>
      <w:r w:rsidRPr="002F3527">
        <w:rPr>
          <w:rFonts w:hint="eastAsia"/>
          <w:color w:val="0D0D0D" w:themeColor="text1" w:themeTint="F2"/>
        </w:rPr>
        <w:t>十个</w:t>
      </w:r>
      <w:r w:rsidRPr="002F3527">
        <w:rPr>
          <w:color w:val="0D0D0D" w:themeColor="text1" w:themeTint="F2"/>
        </w:rPr>
        <w:t>病区</w:t>
      </w:r>
      <w:r w:rsidRPr="002F3527">
        <w:rPr>
          <w:rFonts w:hint="eastAsia"/>
          <w:color w:val="0D0D0D" w:themeColor="text1" w:themeTint="F2"/>
        </w:rPr>
        <w:t>，</w:t>
      </w:r>
      <w:r w:rsidRPr="002F3527">
        <w:rPr>
          <w:color w:val="0D0D0D" w:themeColor="text1" w:themeTint="F2"/>
        </w:rPr>
        <w:t>共计</w:t>
      </w:r>
      <w:r w:rsidRPr="002F3527">
        <w:rPr>
          <w:color w:val="0D0D0D" w:themeColor="text1" w:themeTint="F2"/>
        </w:rPr>
        <w:t>6</w:t>
      </w:r>
      <w:r w:rsidRPr="002F3527">
        <w:rPr>
          <w:rFonts w:hint="eastAsia"/>
          <w:color w:val="0D0D0D" w:themeColor="text1" w:themeTint="F2"/>
        </w:rPr>
        <w:t>00</w:t>
      </w:r>
      <w:r w:rsidRPr="002F3527">
        <w:rPr>
          <w:rFonts w:hint="eastAsia"/>
          <w:color w:val="0D0D0D" w:themeColor="text1" w:themeTint="F2"/>
        </w:rPr>
        <w:t>个</w:t>
      </w:r>
      <w:r w:rsidRPr="002F3527">
        <w:rPr>
          <w:color w:val="0D0D0D" w:themeColor="text1" w:themeTint="F2"/>
        </w:rPr>
        <w:t>床位</w:t>
      </w:r>
      <w:r w:rsidRPr="002F3527">
        <w:rPr>
          <w:rFonts w:hint="eastAsia"/>
          <w:color w:val="0D0D0D" w:themeColor="text1" w:themeTint="F2"/>
        </w:rPr>
        <w:t>。</w:t>
      </w:r>
      <w:r w:rsidRPr="002F3527">
        <w:rPr>
          <w:color w:val="0D0D0D" w:themeColor="text1" w:themeTint="F2"/>
        </w:rPr>
        <w:t>十层</w:t>
      </w:r>
      <w:r w:rsidRPr="002F3527">
        <w:rPr>
          <w:rFonts w:hint="eastAsia"/>
          <w:color w:val="0D0D0D" w:themeColor="text1" w:themeTint="F2"/>
        </w:rPr>
        <w:t>为</w:t>
      </w:r>
      <w:r w:rsidRPr="002F3527">
        <w:rPr>
          <w:color w:val="0D0D0D" w:themeColor="text1" w:themeTint="F2"/>
        </w:rPr>
        <w:t>管理层，设置档案统计室、信息科、质量管理科、行政管理部门</w:t>
      </w:r>
      <w:r w:rsidRPr="002F3527">
        <w:rPr>
          <w:rFonts w:hint="eastAsia"/>
          <w:color w:val="0D0D0D" w:themeColor="text1" w:themeTint="F2"/>
        </w:rPr>
        <w:t>。新建附楼</w:t>
      </w:r>
      <w:r w:rsidRPr="002F3527">
        <w:rPr>
          <w:rFonts w:hint="eastAsia"/>
          <w:color w:val="0D0D0D" w:themeColor="text1" w:themeTint="F2"/>
        </w:rPr>
        <w:t>2</w:t>
      </w:r>
      <w:r w:rsidRPr="002F3527">
        <w:rPr>
          <w:rFonts w:hint="eastAsia"/>
          <w:color w:val="0D0D0D" w:themeColor="text1" w:themeTint="F2"/>
        </w:rPr>
        <w:t>层</w:t>
      </w:r>
      <w:r w:rsidRPr="002F3527">
        <w:rPr>
          <w:color w:val="0D0D0D" w:themeColor="text1" w:themeTint="F2"/>
        </w:rPr>
        <w:t>，共计</w:t>
      </w:r>
      <w:r w:rsidRPr="002F3527">
        <w:rPr>
          <w:rFonts w:hint="eastAsia"/>
          <w:color w:val="0D0D0D" w:themeColor="text1" w:themeTint="F2"/>
        </w:rPr>
        <w:t>1993</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w:t>
      </w:r>
      <w:r w:rsidRPr="002F3527">
        <w:rPr>
          <w:color w:val="0D0D0D" w:themeColor="text1" w:themeTint="F2"/>
        </w:rPr>
        <w:t>布置</w:t>
      </w:r>
      <w:r w:rsidRPr="002F3527">
        <w:rPr>
          <w:rFonts w:hint="eastAsia"/>
          <w:color w:val="0D0D0D" w:themeColor="text1" w:themeTint="F2"/>
        </w:rPr>
        <w:t>为</w:t>
      </w:r>
      <w:r w:rsidRPr="002F3527">
        <w:rPr>
          <w:color w:val="0D0D0D" w:themeColor="text1" w:themeTint="F2"/>
        </w:rPr>
        <w:t>器械消毒科。</w:t>
      </w:r>
    </w:p>
    <w:p w:rsidR="00BA3956" w:rsidRPr="002F3527" w:rsidRDefault="00A23638">
      <w:pPr>
        <w:ind w:firstLine="480"/>
        <w:rPr>
          <w:color w:val="0D0D0D" w:themeColor="text1" w:themeTint="F2"/>
        </w:rPr>
      </w:pPr>
      <w:r w:rsidRPr="002F3527">
        <w:rPr>
          <w:rFonts w:hint="eastAsia"/>
          <w:color w:val="0D0D0D" w:themeColor="text1" w:themeTint="F2"/>
        </w:rPr>
        <w:t>二级肿瘤医院：位于</w:t>
      </w:r>
      <w:r w:rsidRPr="002F3527">
        <w:rPr>
          <w:color w:val="0D0D0D" w:themeColor="text1" w:themeTint="F2"/>
        </w:rPr>
        <w:t>地块的</w:t>
      </w:r>
      <w:r w:rsidRPr="002F3527">
        <w:rPr>
          <w:rFonts w:hint="eastAsia"/>
          <w:color w:val="0D0D0D" w:themeColor="text1" w:themeTint="F2"/>
        </w:rPr>
        <w:t>西北侧</w:t>
      </w:r>
      <w:r w:rsidRPr="002F3527">
        <w:rPr>
          <w:color w:val="0D0D0D" w:themeColor="text1" w:themeTint="F2"/>
        </w:rPr>
        <w:t>，由</w:t>
      </w:r>
      <w:r w:rsidRPr="002F3527">
        <w:rPr>
          <w:rFonts w:hint="eastAsia"/>
          <w:color w:val="0D0D0D" w:themeColor="text1" w:themeTint="F2"/>
        </w:rPr>
        <w:t>1</w:t>
      </w:r>
      <w:r w:rsidRPr="002F3527">
        <w:rPr>
          <w:rFonts w:hint="eastAsia"/>
          <w:color w:val="0D0D0D" w:themeColor="text1" w:themeTint="F2"/>
        </w:rPr>
        <w:t>栋</w:t>
      </w:r>
      <w:r w:rsidRPr="002F3527">
        <w:rPr>
          <w:rFonts w:hint="eastAsia"/>
          <w:color w:val="0D0D0D" w:themeColor="text1" w:themeTint="F2"/>
        </w:rPr>
        <w:t>14</w:t>
      </w:r>
      <w:r w:rsidRPr="002F3527">
        <w:rPr>
          <w:rFonts w:hint="eastAsia"/>
          <w:color w:val="0D0D0D" w:themeColor="text1" w:themeTint="F2"/>
        </w:rPr>
        <w:t>层</w:t>
      </w:r>
      <w:r w:rsidRPr="002F3527">
        <w:rPr>
          <w:color w:val="0D0D0D" w:themeColor="text1" w:themeTint="F2"/>
        </w:rPr>
        <w:t>住院</w:t>
      </w:r>
      <w:r w:rsidRPr="002F3527">
        <w:rPr>
          <w:rFonts w:hint="eastAsia"/>
          <w:color w:val="0D0D0D" w:themeColor="text1" w:themeTint="F2"/>
        </w:rPr>
        <w:t>主</w:t>
      </w:r>
      <w:r w:rsidRPr="002F3527">
        <w:rPr>
          <w:color w:val="0D0D0D" w:themeColor="text1" w:themeTint="F2"/>
        </w:rPr>
        <w:t>楼</w:t>
      </w:r>
      <w:r w:rsidRPr="002F3527">
        <w:rPr>
          <w:rFonts w:hint="eastAsia"/>
          <w:color w:val="0D0D0D" w:themeColor="text1" w:themeTint="F2"/>
        </w:rPr>
        <w:t>与</w:t>
      </w:r>
      <w:r w:rsidRPr="002F3527">
        <w:rPr>
          <w:rFonts w:hint="eastAsia"/>
          <w:color w:val="0D0D0D" w:themeColor="text1" w:themeTint="F2"/>
        </w:rPr>
        <w:t>4</w:t>
      </w:r>
      <w:r w:rsidRPr="002F3527">
        <w:rPr>
          <w:rFonts w:hint="eastAsia"/>
          <w:color w:val="0D0D0D" w:themeColor="text1" w:themeTint="F2"/>
        </w:rPr>
        <w:t>层裙楼（功能为医疗楼，以下均做医疗楼表述）</w:t>
      </w:r>
      <w:r w:rsidRPr="002F3527">
        <w:rPr>
          <w:color w:val="0D0D0D" w:themeColor="text1" w:themeTint="F2"/>
        </w:rPr>
        <w:t>组成，</w:t>
      </w:r>
      <w:r w:rsidRPr="002F3527">
        <w:rPr>
          <w:rFonts w:hint="eastAsia"/>
          <w:color w:val="0D0D0D" w:themeColor="text1" w:themeTint="F2"/>
        </w:rPr>
        <w:t>总面积为</w:t>
      </w:r>
      <w:r w:rsidRPr="002F3527">
        <w:rPr>
          <w:rFonts w:hint="eastAsia"/>
          <w:color w:val="0D0D0D" w:themeColor="text1" w:themeTint="F2"/>
        </w:rPr>
        <w:t>70000</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w:t>
      </w:r>
      <w:r w:rsidRPr="002F3527">
        <w:rPr>
          <w:color w:val="0D0D0D" w:themeColor="text1" w:themeTint="F2"/>
        </w:rPr>
        <w:t>其中</w:t>
      </w:r>
      <w:r w:rsidRPr="002F3527">
        <w:rPr>
          <w:rFonts w:hint="eastAsia"/>
          <w:color w:val="0D0D0D" w:themeColor="text1" w:themeTint="F2"/>
        </w:rPr>
        <w:t>医疗楼面积为</w:t>
      </w:r>
      <w:r w:rsidRPr="002F3527">
        <w:rPr>
          <w:rFonts w:hint="eastAsia"/>
          <w:color w:val="0D0D0D" w:themeColor="text1" w:themeTint="F2"/>
        </w:rPr>
        <w:t>32000</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w:t>
      </w:r>
      <w:r w:rsidRPr="002F3527">
        <w:rPr>
          <w:color w:val="0D0D0D" w:themeColor="text1" w:themeTint="F2"/>
        </w:rPr>
        <w:t>住院楼</w:t>
      </w:r>
      <w:r w:rsidRPr="002F3527">
        <w:rPr>
          <w:rFonts w:hint="eastAsia"/>
          <w:color w:val="0D0D0D" w:themeColor="text1" w:themeTint="F2"/>
        </w:rPr>
        <w:t>面积</w:t>
      </w:r>
      <w:r w:rsidRPr="002F3527">
        <w:rPr>
          <w:color w:val="0D0D0D" w:themeColor="text1" w:themeTint="F2"/>
        </w:rPr>
        <w:t>为</w:t>
      </w:r>
      <w:r w:rsidRPr="002F3527">
        <w:rPr>
          <w:rFonts w:hint="eastAsia"/>
          <w:color w:val="0D0D0D" w:themeColor="text1" w:themeTint="F2"/>
        </w:rPr>
        <w:t>38000</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。医疗楼单层</w:t>
      </w:r>
      <w:r w:rsidRPr="002F3527">
        <w:rPr>
          <w:color w:val="0D0D0D" w:themeColor="text1" w:themeTint="F2"/>
        </w:rPr>
        <w:t>面积为</w:t>
      </w:r>
      <w:r w:rsidRPr="002F3527">
        <w:rPr>
          <w:rFonts w:hint="eastAsia"/>
          <w:color w:val="0D0D0D" w:themeColor="text1" w:themeTint="F2"/>
        </w:rPr>
        <w:t>8000</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，首层</w:t>
      </w:r>
      <w:r w:rsidRPr="002F3527">
        <w:rPr>
          <w:color w:val="0D0D0D" w:themeColor="text1" w:themeTint="F2"/>
        </w:rPr>
        <w:t>主要布置</w:t>
      </w:r>
      <w:r w:rsidRPr="002F3527">
        <w:rPr>
          <w:rFonts w:hint="eastAsia"/>
          <w:color w:val="0D0D0D" w:themeColor="text1" w:themeTint="F2"/>
        </w:rPr>
        <w:t>急诊、挂号</w:t>
      </w:r>
      <w:r w:rsidRPr="002F3527">
        <w:rPr>
          <w:color w:val="0D0D0D" w:themeColor="text1" w:themeTint="F2"/>
        </w:rPr>
        <w:t>、门诊</w:t>
      </w:r>
      <w:r w:rsidRPr="002F3527">
        <w:rPr>
          <w:rFonts w:hint="eastAsia"/>
          <w:color w:val="0D0D0D" w:themeColor="text1" w:themeTint="F2"/>
        </w:rPr>
        <w:t>、</w:t>
      </w:r>
      <w:r w:rsidRPr="002F3527">
        <w:rPr>
          <w:color w:val="0D0D0D" w:themeColor="text1" w:themeTint="F2"/>
        </w:rPr>
        <w:t>检验科</w:t>
      </w:r>
      <w:r w:rsidRPr="002F3527">
        <w:rPr>
          <w:rFonts w:hint="eastAsia"/>
          <w:color w:val="0D0D0D" w:themeColor="text1" w:themeTint="F2"/>
        </w:rPr>
        <w:t>等</w:t>
      </w:r>
      <w:r w:rsidRPr="002F3527">
        <w:rPr>
          <w:color w:val="0D0D0D" w:themeColor="text1" w:themeTint="F2"/>
        </w:rPr>
        <w:t>公共</w:t>
      </w:r>
      <w:r w:rsidRPr="002F3527">
        <w:rPr>
          <w:rFonts w:hint="eastAsia"/>
          <w:color w:val="0D0D0D" w:themeColor="text1" w:themeTint="F2"/>
        </w:rPr>
        <w:t>功能，</w:t>
      </w:r>
      <w:r w:rsidRPr="002F3527">
        <w:rPr>
          <w:color w:val="0D0D0D" w:themeColor="text1" w:themeTint="F2"/>
        </w:rPr>
        <w:t>二层主要为</w:t>
      </w:r>
      <w:r w:rsidRPr="002F3527">
        <w:rPr>
          <w:rFonts w:hint="eastAsia"/>
          <w:color w:val="0D0D0D" w:themeColor="text1" w:themeTint="F2"/>
        </w:rPr>
        <w:t>外科</w:t>
      </w:r>
      <w:r w:rsidRPr="002F3527">
        <w:rPr>
          <w:color w:val="0D0D0D" w:themeColor="text1" w:themeTint="F2"/>
        </w:rPr>
        <w:t>专业</w:t>
      </w:r>
      <w:r w:rsidRPr="002F3527">
        <w:rPr>
          <w:rFonts w:hint="eastAsia"/>
          <w:color w:val="0D0D0D" w:themeColor="text1" w:themeTint="F2"/>
        </w:rPr>
        <w:t>，</w:t>
      </w:r>
      <w:r w:rsidRPr="002F3527">
        <w:rPr>
          <w:color w:val="0D0D0D" w:themeColor="text1" w:themeTint="F2"/>
        </w:rPr>
        <w:t>三层主要为</w:t>
      </w:r>
      <w:r w:rsidRPr="002F3527">
        <w:rPr>
          <w:rFonts w:hint="eastAsia"/>
          <w:color w:val="0D0D0D" w:themeColor="text1" w:themeTint="F2"/>
        </w:rPr>
        <w:t>内科</w:t>
      </w:r>
      <w:r w:rsidRPr="002F3527">
        <w:rPr>
          <w:color w:val="0D0D0D" w:themeColor="text1" w:themeTint="F2"/>
        </w:rPr>
        <w:t>及综合</w:t>
      </w:r>
      <w:r w:rsidRPr="002F3527">
        <w:rPr>
          <w:rFonts w:hint="eastAsia"/>
          <w:color w:val="0D0D0D" w:themeColor="text1" w:themeTint="F2"/>
        </w:rPr>
        <w:t>治疗科</w:t>
      </w:r>
      <w:r w:rsidRPr="002F3527">
        <w:rPr>
          <w:color w:val="0D0D0D" w:themeColor="text1" w:themeTint="F2"/>
        </w:rPr>
        <w:t>、</w:t>
      </w:r>
      <w:r w:rsidRPr="002F3527">
        <w:rPr>
          <w:rFonts w:hint="eastAsia"/>
          <w:color w:val="0D0D0D" w:themeColor="text1" w:themeTint="F2"/>
        </w:rPr>
        <w:t>四层</w:t>
      </w:r>
      <w:r w:rsidRPr="002F3527">
        <w:rPr>
          <w:color w:val="0D0D0D" w:themeColor="text1" w:themeTint="F2"/>
        </w:rPr>
        <w:t>为</w:t>
      </w:r>
      <w:r w:rsidRPr="002F3527">
        <w:rPr>
          <w:rFonts w:hint="eastAsia"/>
          <w:color w:val="0D0D0D" w:themeColor="text1" w:themeTint="F2"/>
        </w:rPr>
        <w:t>放射</w:t>
      </w:r>
      <w:r w:rsidRPr="002F3527">
        <w:rPr>
          <w:color w:val="0D0D0D" w:themeColor="text1" w:themeTint="F2"/>
        </w:rPr>
        <w:t>治疗中心以及其他辅助科室</w:t>
      </w:r>
      <w:r w:rsidRPr="002F3527">
        <w:rPr>
          <w:rFonts w:hint="eastAsia"/>
          <w:color w:val="0D0D0D" w:themeColor="text1" w:themeTint="F2"/>
        </w:rPr>
        <w:t>。住院</w:t>
      </w:r>
      <w:r w:rsidRPr="002F3527">
        <w:rPr>
          <w:color w:val="0D0D0D" w:themeColor="text1" w:themeTint="F2"/>
        </w:rPr>
        <w:t>楼一层为登记服务大厅</w:t>
      </w:r>
      <w:r w:rsidRPr="002F3527">
        <w:rPr>
          <w:rFonts w:hint="eastAsia"/>
          <w:color w:val="0D0D0D" w:themeColor="text1" w:themeTint="F2"/>
        </w:rPr>
        <w:t>，</w:t>
      </w:r>
      <w:r w:rsidRPr="002F3527">
        <w:rPr>
          <w:color w:val="0D0D0D" w:themeColor="text1" w:themeTint="F2"/>
        </w:rPr>
        <w:t>二层为药品</w:t>
      </w:r>
      <w:r w:rsidRPr="002F3527">
        <w:rPr>
          <w:rFonts w:hint="eastAsia"/>
          <w:color w:val="0D0D0D" w:themeColor="text1" w:themeTint="F2"/>
        </w:rPr>
        <w:t>供应</w:t>
      </w:r>
      <w:r w:rsidRPr="002F3527">
        <w:rPr>
          <w:color w:val="0D0D0D" w:themeColor="text1" w:themeTint="F2"/>
        </w:rPr>
        <w:t>科以及中心药房</w:t>
      </w:r>
      <w:r w:rsidRPr="002F3527">
        <w:rPr>
          <w:rFonts w:hint="eastAsia"/>
          <w:color w:val="0D0D0D" w:themeColor="text1" w:themeTint="F2"/>
        </w:rPr>
        <w:t>，</w:t>
      </w:r>
      <w:r w:rsidRPr="002F3527">
        <w:rPr>
          <w:color w:val="0D0D0D" w:themeColor="text1" w:themeTint="F2"/>
        </w:rPr>
        <w:t>三层为手术室</w:t>
      </w:r>
      <w:r w:rsidRPr="002F3527">
        <w:rPr>
          <w:rFonts w:hint="eastAsia"/>
          <w:color w:val="0D0D0D" w:themeColor="text1" w:themeTint="F2"/>
        </w:rPr>
        <w:t>、</w:t>
      </w:r>
      <w:r w:rsidRPr="002F3527">
        <w:rPr>
          <w:color w:val="0D0D0D" w:themeColor="text1" w:themeTint="F2"/>
        </w:rPr>
        <w:t>麻醉室、器械准备室</w:t>
      </w:r>
      <w:r w:rsidRPr="002F3527">
        <w:rPr>
          <w:rFonts w:hint="eastAsia"/>
          <w:color w:val="0D0D0D" w:themeColor="text1" w:themeTint="F2"/>
        </w:rPr>
        <w:t>，</w:t>
      </w:r>
      <w:r w:rsidRPr="002F3527">
        <w:rPr>
          <w:color w:val="0D0D0D" w:themeColor="text1" w:themeTint="F2"/>
        </w:rPr>
        <w:lastRenderedPageBreak/>
        <w:t>四层</w:t>
      </w:r>
      <w:r w:rsidRPr="002F3527">
        <w:rPr>
          <w:rFonts w:hint="eastAsia"/>
          <w:color w:val="0D0D0D" w:themeColor="text1" w:themeTint="F2"/>
        </w:rPr>
        <w:t>为癌症恢复</w:t>
      </w:r>
      <w:r w:rsidRPr="002F3527">
        <w:rPr>
          <w:color w:val="0D0D0D" w:themeColor="text1" w:themeTint="F2"/>
        </w:rPr>
        <w:t>中心</w:t>
      </w:r>
      <w:r w:rsidRPr="002F3527">
        <w:rPr>
          <w:rFonts w:hint="eastAsia"/>
          <w:color w:val="0D0D0D" w:themeColor="text1" w:themeTint="F2"/>
        </w:rPr>
        <w:t>，</w:t>
      </w:r>
      <w:r w:rsidRPr="002F3527">
        <w:rPr>
          <w:color w:val="0D0D0D" w:themeColor="text1" w:themeTint="F2"/>
        </w:rPr>
        <w:t>五层至十三</w:t>
      </w:r>
      <w:r w:rsidRPr="002F3527">
        <w:rPr>
          <w:rFonts w:hint="eastAsia"/>
          <w:color w:val="0D0D0D" w:themeColor="text1" w:themeTint="F2"/>
        </w:rPr>
        <w:t>层</w:t>
      </w:r>
      <w:r w:rsidRPr="002F3527">
        <w:rPr>
          <w:color w:val="0D0D0D" w:themeColor="text1" w:themeTint="F2"/>
        </w:rPr>
        <w:t>为各科室病区，共计</w:t>
      </w:r>
      <w:r w:rsidRPr="002F3527">
        <w:rPr>
          <w:rFonts w:hint="eastAsia"/>
          <w:color w:val="0D0D0D" w:themeColor="text1" w:themeTint="F2"/>
        </w:rPr>
        <w:t>480</w:t>
      </w:r>
      <w:r w:rsidRPr="002F3527">
        <w:rPr>
          <w:rFonts w:hint="eastAsia"/>
          <w:color w:val="0D0D0D" w:themeColor="text1" w:themeTint="F2"/>
        </w:rPr>
        <w:t>个</w:t>
      </w:r>
      <w:r w:rsidRPr="002F3527">
        <w:rPr>
          <w:color w:val="0D0D0D" w:themeColor="text1" w:themeTint="F2"/>
        </w:rPr>
        <w:t>床位，每层配有</w:t>
      </w:r>
      <w:r w:rsidRPr="002F3527">
        <w:rPr>
          <w:rFonts w:hint="eastAsia"/>
          <w:color w:val="0D0D0D" w:themeColor="text1" w:themeTint="F2"/>
        </w:rPr>
        <w:t>护士站</w:t>
      </w:r>
      <w:r w:rsidRPr="002F3527">
        <w:rPr>
          <w:color w:val="0D0D0D" w:themeColor="text1" w:themeTint="F2"/>
        </w:rPr>
        <w:t>及辅助</w:t>
      </w:r>
      <w:r w:rsidRPr="002F3527">
        <w:rPr>
          <w:rFonts w:hint="eastAsia"/>
          <w:color w:val="0D0D0D" w:themeColor="text1" w:themeTint="F2"/>
        </w:rPr>
        <w:t>治疗室</w:t>
      </w:r>
      <w:r w:rsidRPr="002F3527">
        <w:rPr>
          <w:color w:val="0D0D0D" w:themeColor="text1" w:themeTint="F2"/>
        </w:rPr>
        <w:t>，十四层为特护病房，</w:t>
      </w:r>
      <w:r w:rsidRPr="002F3527">
        <w:rPr>
          <w:rFonts w:hint="eastAsia"/>
          <w:color w:val="0D0D0D" w:themeColor="text1" w:themeTint="F2"/>
        </w:rPr>
        <w:t>共计</w:t>
      </w:r>
      <w:r w:rsidRPr="002F3527">
        <w:rPr>
          <w:rFonts w:hint="eastAsia"/>
          <w:color w:val="0D0D0D" w:themeColor="text1" w:themeTint="F2"/>
        </w:rPr>
        <w:t>2</w:t>
      </w:r>
      <w:r w:rsidRPr="002F3527">
        <w:rPr>
          <w:color w:val="0D0D0D" w:themeColor="text1" w:themeTint="F2"/>
        </w:rPr>
        <w:t>0</w:t>
      </w:r>
      <w:r w:rsidRPr="002F3527">
        <w:rPr>
          <w:rFonts w:hint="eastAsia"/>
          <w:color w:val="0D0D0D" w:themeColor="text1" w:themeTint="F2"/>
        </w:rPr>
        <w:t>件</w:t>
      </w:r>
      <w:r w:rsidRPr="002F3527">
        <w:rPr>
          <w:color w:val="0D0D0D" w:themeColor="text1" w:themeTint="F2"/>
        </w:rPr>
        <w:t>特护病房，另设有信息科、质量管理科、行政管理部门。</w:t>
      </w:r>
    </w:p>
    <w:p w:rsidR="00BA3956" w:rsidRPr="002F3527" w:rsidRDefault="00A23638">
      <w:pPr>
        <w:ind w:firstLine="480"/>
        <w:rPr>
          <w:color w:val="0D0D0D" w:themeColor="text1" w:themeTint="F2"/>
        </w:rPr>
      </w:pPr>
      <w:r w:rsidRPr="002F3527">
        <w:rPr>
          <w:rFonts w:hint="eastAsia"/>
          <w:color w:val="0D0D0D" w:themeColor="text1" w:themeTint="F2"/>
        </w:rPr>
        <w:t>大健康</w:t>
      </w:r>
      <w:r w:rsidRPr="002F3527">
        <w:rPr>
          <w:color w:val="0D0D0D" w:themeColor="text1" w:themeTint="F2"/>
        </w:rPr>
        <w:t>研究院</w:t>
      </w:r>
      <w:r w:rsidRPr="002F3527">
        <w:rPr>
          <w:rFonts w:hint="eastAsia"/>
          <w:color w:val="0D0D0D" w:themeColor="text1" w:themeTint="F2"/>
        </w:rPr>
        <w:t>：</w:t>
      </w:r>
      <w:r w:rsidRPr="002F3527">
        <w:rPr>
          <w:color w:val="0D0D0D" w:themeColor="text1" w:themeTint="F2"/>
        </w:rPr>
        <w:t>位于</w:t>
      </w:r>
      <w:r w:rsidRPr="002F3527">
        <w:rPr>
          <w:rFonts w:hint="eastAsia"/>
          <w:color w:val="0D0D0D" w:themeColor="text1" w:themeTint="F2"/>
        </w:rPr>
        <w:t>地块的东北侧</w:t>
      </w:r>
      <w:r w:rsidRPr="002F3527">
        <w:rPr>
          <w:color w:val="0D0D0D" w:themeColor="text1" w:themeTint="F2"/>
        </w:rPr>
        <w:t>，由</w:t>
      </w:r>
      <w:r w:rsidRPr="002F3527">
        <w:rPr>
          <w:rFonts w:hint="eastAsia"/>
          <w:color w:val="0D0D0D" w:themeColor="text1" w:themeTint="F2"/>
        </w:rPr>
        <w:t>1</w:t>
      </w:r>
      <w:r w:rsidRPr="002F3527">
        <w:rPr>
          <w:rFonts w:hint="eastAsia"/>
          <w:color w:val="0D0D0D" w:themeColor="text1" w:themeTint="F2"/>
        </w:rPr>
        <w:t>栋</w:t>
      </w:r>
      <w:r w:rsidRPr="002F3527">
        <w:rPr>
          <w:color w:val="0D0D0D" w:themeColor="text1" w:themeTint="F2"/>
        </w:rPr>
        <w:t>14</w:t>
      </w:r>
      <w:r w:rsidRPr="002F3527">
        <w:rPr>
          <w:rFonts w:hint="eastAsia"/>
          <w:color w:val="0D0D0D" w:themeColor="text1" w:themeTint="F2"/>
        </w:rPr>
        <w:t>层</w:t>
      </w:r>
      <w:r w:rsidRPr="002F3527">
        <w:rPr>
          <w:color w:val="0D0D0D" w:themeColor="text1" w:themeTint="F2"/>
        </w:rPr>
        <w:t>主楼及</w:t>
      </w:r>
      <w:r w:rsidRPr="002F3527">
        <w:rPr>
          <w:rFonts w:hint="eastAsia"/>
          <w:color w:val="0D0D0D" w:themeColor="text1" w:themeTint="F2"/>
        </w:rPr>
        <w:t>4</w:t>
      </w:r>
      <w:r w:rsidRPr="002F3527">
        <w:rPr>
          <w:rFonts w:hint="eastAsia"/>
          <w:color w:val="0D0D0D" w:themeColor="text1" w:themeTint="F2"/>
        </w:rPr>
        <w:t>层裙</w:t>
      </w:r>
      <w:r w:rsidRPr="002F3527">
        <w:rPr>
          <w:color w:val="0D0D0D" w:themeColor="text1" w:themeTint="F2"/>
        </w:rPr>
        <w:t>楼组成，其中主楼标准层</w:t>
      </w:r>
      <w:r w:rsidRPr="002F3527">
        <w:rPr>
          <w:rFonts w:hint="eastAsia"/>
          <w:color w:val="0D0D0D" w:themeColor="text1" w:themeTint="F2"/>
        </w:rPr>
        <w:t>面积</w:t>
      </w:r>
      <w:r w:rsidRPr="002F3527">
        <w:rPr>
          <w:color w:val="0D0D0D" w:themeColor="text1" w:themeTint="F2"/>
        </w:rPr>
        <w:t>为</w:t>
      </w:r>
      <w:r w:rsidRPr="002F3527">
        <w:rPr>
          <w:rFonts w:hint="eastAsia"/>
          <w:color w:val="0D0D0D" w:themeColor="text1" w:themeTint="F2"/>
        </w:rPr>
        <w:t>2500</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w:t>
      </w:r>
      <w:r w:rsidRPr="002F3527">
        <w:rPr>
          <w:color w:val="0D0D0D" w:themeColor="text1" w:themeTint="F2"/>
        </w:rPr>
        <w:t>主要由</w:t>
      </w:r>
      <w:r w:rsidRPr="002F3527">
        <w:rPr>
          <w:rFonts w:hint="eastAsia"/>
          <w:color w:val="0D0D0D" w:themeColor="text1" w:themeTint="F2"/>
        </w:rPr>
        <w:t>行政</w:t>
      </w:r>
      <w:r w:rsidRPr="002F3527">
        <w:rPr>
          <w:color w:val="0D0D0D" w:themeColor="text1" w:themeTint="F2"/>
        </w:rPr>
        <w:t>办公用房、会议中心</w:t>
      </w:r>
      <w:r w:rsidRPr="002F3527">
        <w:rPr>
          <w:rFonts w:hint="eastAsia"/>
          <w:color w:val="0D0D0D" w:themeColor="text1" w:themeTint="F2"/>
        </w:rPr>
        <w:t>和</w:t>
      </w:r>
      <w:r w:rsidRPr="002F3527">
        <w:rPr>
          <w:color w:val="0D0D0D" w:themeColor="text1" w:themeTint="F2"/>
        </w:rPr>
        <w:t>专家学术</w:t>
      </w:r>
      <w:r w:rsidRPr="002F3527">
        <w:rPr>
          <w:rFonts w:hint="eastAsia"/>
          <w:color w:val="0D0D0D" w:themeColor="text1" w:themeTint="F2"/>
        </w:rPr>
        <w:t>交流处</w:t>
      </w:r>
      <w:r w:rsidRPr="002F3527">
        <w:rPr>
          <w:color w:val="0D0D0D" w:themeColor="text1" w:themeTint="F2"/>
        </w:rPr>
        <w:t>组成</w:t>
      </w:r>
      <w:r w:rsidRPr="002F3527">
        <w:rPr>
          <w:rFonts w:hint="eastAsia"/>
          <w:color w:val="0D0D0D" w:themeColor="text1" w:themeTint="F2"/>
        </w:rPr>
        <w:t>，用于专家、医护人员的行政</w:t>
      </w:r>
      <w:r w:rsidRPr="002F3527">
        <w:rPr>
          <w:color w:val="0D0D0D" w:themeColor="text1" w:themeTint="F2"/>
        </w:rPr>
        <w:t>办公</w:t>
      </w:r>
      <w:r w:rsidRPr="002F3527">
        <w:rPr>
          <w:rFonts w:hint="eastAsia"/>
          <w:color w:val="0D0D0D" w:themeColor="text1" w:themeTint="F2"/>
        </w:rPr>
        <w:t>以及专家学术交流，无科学研究，不设置实验室。</w:t>
      </w:r>
      <w:r w:rsidRPr="002F3527">
        <w:rPr>
          <w:rFonts w:hint="eastAsia"/>
          <w:color w:val="0D0D0D" w:themeColor="text1" w:themeTint="F2"/>
        </w:rPr>
        <w:t>4</w:t>
      </w:r>
      <w:r w:rsidRPr="002F3527">
        <w:rPr>
          <w:rFonts w:hint="eastAsia"/>
          <w:color w:val="0D0D0D" w:themeColor="text1" w:themeTint="F2"/>
        </w:rPr>
        <w:t>层裙楼设置为食堂，总面积为</w:t>
      </w:r>
      <w:r w:rsidRPr="002F3527">
        <w:rPr>
          <w:rFonts w:hint="eastAsia"/>
          <w:color w:val="0D0D0D" w:themeColor="text1" w:themeTint="F2"/>
        </w:rPr>
        <w:t>6000</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国际</w:t>
      </w:r>
      <w:r w:rsidRPr="002F3527">
        <w:rPr>
          <w:color w:val="0D0D0D" w:themeColor="text1" w:themeTint="F2"/>
        </w:rPr>
        <w:t>研发中心</w:t>
      </w:r>
      <w:r w:rsidRPr="002F3527">
        <w:rPr>
          <w:rFonts w:hint="eastAsia"/>
          <w:color w:val="0D0D0D" w:themeColor="text1" w:themeTint="F2"/>
        </w:rPr>
        <w:t>：</w:t>
      </w:r>
      <w:r w:rsidRPr="002F3527">
        <w:rPr>
          <w:color w:val="0D0D0D" w:themeColor="text1" w:themeTint="F2"/>
        </w:rPr>
        <w:t>位于地</w:t>
      </w:r>
      <w:r w:rsidRPr="002F3527">
        <w:rPr>
          <w:rFonts w:hint="eastAsia"/>
          <w:color w:val="0D0D0D" w:themeColor="text1" w:themeTint="F2"/>
        </w:rPr>
        <w:t>块</w:t>
      </w:r>
      <w:r w:rsidRPr="002F3527">
        <w:rPr>
          <w:color w:val="0D0D0D" w:themeColor="text1" w:themeTint="F2"/>
        </w:rPr>
        <w:t>的</w:t>
      </w:r>
      <w:r w:rsidRPr="002F3527">
        <w:rPr>
          <w:rFonts w:hint="eastAsia"/>
          <w:color w:val="0D0D0D" w:themeColor="text1" w:themeTint="F2"/>
        </w:rPr>
        <w:t>东南</w:t>
      </w:r>
      <w:r w:rsidRPr="002F3527">
        <w:rPr>
          <w:color w:val="0D0D0D" w:themeColor="text1" w:themeTint="F2"/>
        </w:rPr>
        <w:t>侧，由</w:t>
      </w:r>
      <w:r w:rsidRPr="002F3527">
        <w:rPr>
          <w:color w:val="0D0D0D" w:themeColor="text1" w:themeTint="F2"/>
        </w:rPr>
        <w:t>2</w:t>
      </w:r>
      <w:r w:rsidRPr="002F3527">
        <w:rPr>
          <w:rFonts w:hint="eastAsia"/>
          <w:color w:val="0D0D0D" w:themeColor="text1" w:themeTint="F2"/>
        </w:rPr>
        <w:t>栋</w:t>
      </w:r>
      <w:r w:rsidRPr="002F3527">
        <w:rPr>
          <w:rFonts w:hint="eastAsia"/>
          <w:color w:val="0D0D0D" w:themeColor="text1" w:themeTint="F2"/>
        </w:rPr>
        <w:t>4</w:t>
      </w:r>
      <w:r w:rsidRPr="002F3527">
        <w:rPr>
          <w:rFonts w:hint="eastAsia"/>
          <w:color w:val="0D0D0D" w:themeColor="text1" w:themeTint="F2"/>
        </w:rPr>
        <w:t>层建筑</w:t>
      </w:r>
      <w:r w:rsidRPr="002F3527">
        <w:rPr>
          <w:color w:val="0D0D0D" w:themeColor="text1" w:themeTint="F2"/>
        </w:rPr>
        <w:t>构成，单层面积约为</w:t>
      </w:r>
      <w:r w:rsidRPr="002F3527">
        <w:rPr>
          <w:rFonts w:hint="eastAsia"/>
          <w:color w:val="0D0D0D" w:themeColor="text1" w:themeTint="F2"/>
        </w:rPr>
        <w:t>1000</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，其中细胞实验</w:t>
      </w:r>
      <w:r w:rsidRPr="002F3527">
        <w:rPr>
          <w:color w:val="0D0D0D" w:themeColor="text1" w:themeTint="F2"/>
        </w:rPr>
        <w:t>中心</w:t>
      </w:r>
      <w:r w:rsidRPr="002F3527">
        <w:rPr>
          <w:rFonts w:hint="eastAsia"/>
          <w:color w:val="0D0D0D" w:themeColor="text1" w:themeTint="F2"/>
        </w:rPr>
        <w:t>的首</w:t>
      </w:r>
      <w:r w:rsidRPr="002F3527">
        <w:rPr>
          <w:color w:val="0D0D0D" w:themeColor="text1" w:themeTint="F2"/>
        </w:rPr>
        <w:t>层主要布置办公</w:t>
      </w:r>
      <w:r w:rsidRPr="002F3527">
        <w:rPr>
          <w:rFonts w:hint="eastAsia"/>
          <w:color w:val="0D0D0D" w:themeColor="text1" w:themeTint="F2"/>
        </w:rPr>
        <w:t>室</w:t>
      </w:r>
      <w:r w:rsidRPr="002F3527">
        <w:rPr>
          <w:color w:val="0D0D0D" w:themeColor="text1" w:themeTint="F2"/>
        </w:rPr>
        <w:t>，二层</w:t>
      </w:r>
      <w:r w:rsidRPr="002F3527">
        <w:rPr>
          <w:rFonts w:hint="eastAsia"/>
          <w:color w:val="0D0D0D" w:themeColor="text1" w:themeTint="F2"/>
        </w:rPr>
        <w:t>以上</w:t>
      </w:r>
      <w:r w:rsidRPr="002F3527">
        <w:rPr>
          <w:color w:val="0D0D0D" w:themeColor="text1" w:themeTint="F2"/>
        </w:rPr>
        <w:t>用于</w:t>
      </w:r>
      <w:r w:rsidRPr="002F3527">
        <w:rPr>
          <w:rFonts w:hint="eastAsia"/>
          <w:color w:val="0D0D0D" w:themeColor="text1" w:themeTint="F2"/>
        </w:rPr>
        <w:t>生殖细胞培育</w:t>
      </w:r>
      <w:r w:rsidRPr="002F3527">
        <w:rPr>
          <w:color w:val="0D0D0D" w:themeColor="text1" w:themeTint="F2"/>
        </w:rPr>
        <w:t>实验研究，另</w:t>
      </w:r>
      <w:r w:rsidRPr="002F3527">
        <w:rPr>
          <w:color w:val="0D0D0D" w:themeColor="text1" w:themeTint="F2"/>
        </w:rPr>
        <w:t>1</w:t>
      </w:r>
      <w:r w:rsidRPr="002F3527">
        <w:rPr>
          <w:rFonts w:hint="eastAsia"/>
          <w:color w:val="0D0D0D" w:themeColor="text1" w:themeTint="F2"/>
        </w:rPr>
        <w:t>栋</w:t>
      </w:r>
      <w:r w:rsidRPr="002F3527">
        <w:rPr>
          <w:color w:val="0D0D0D" w:themeColor="text1" w:themeTint="F2"/>
        </w:rPr>
        <w:t>为</w:t>
      </w:r>
      <w:r w:rsidRPr="002F3527">
        <w:rPr>
          <w:rFonts w:hint="eastAsia"/>
          <w:color w:val="0D0D0D" w:themeColor="text1" w:themeTint="F2"/>
        </w:rPr>
        <w:t>生物样本</w:t>
      </w:r>
      <w:r w:rsidRPr="002F3527">
        <w:rPr>
          <w:color w:val="0D0D0D" w:themeColor="text1" w:themeTint="F2"/>
        </w:rPr>
        <w:t>库</w:t>
      </w:r>
      <w:r w:rsidRPr="002F3527">
        <w:rPr>
          <w:rFonts w:hint="eastAsia"/>
          <w:color w:val="0D0D0D" w:themeColor="text1" w:themeTint="F2"/>
        </w:rPr>
        <w:t>（主要为生殖细胞库）。</w:t>
      </w:r>
    </w:p>
    <w:p w:rsidR="00BA3956" w:rsidRPr="002F3527" w:rsidRDefault="00A23638">
      <w:pPr>
        <w:pStyle w:val="3"/>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2</w:t>
      </w:r>
      <w:r w:rsidRPr="002F3527">
        <w:rPr>
          <w:color w:val="0D0D0D" w:themeColor="text1" w:themeTint="F2"/>
        </w:rPr>
        <w:t>.</w:t>
      </w:r>
      <w:r w:rsidRPr="002F3527">
        <w:rPr>
          <w:rFonts w:hint="eastAsia"/>
          <w:color w:val="0D0D0D" w:themeColor="text1" w:themeTint="F2"/>
        </w:rPr>
        <w:t>2</w:t>
      </w:r>
      <w:r w:rsidRPr="002F3527">
        <w:rPr>
          <w:rFonts w:hint="eastAsia"/>
          <w:color w:val="0D0D0D" w:themeColor="text1" w:themeTint="F2"/>
        </w:rPr>
        <w:t>项目</w:t>
      </w:r>
      <w:r w:rsidRPr="002F3527">
        <w:rPr>
          <w:color w:val="0D0D0D" w:themeColor="text1" w:themeTint="F2"/>
        </w:rPr>
        <w:t>主要经济技术指标</w:t>
      </w:r>
    </w:p>
    <w:p w:rsidR="00BA3956" w:rsidRPr="002F3527" w:rsidRDefault="00A23638">
      <w:pPr>
        <w:ind w:firstLine="480"/>
        <w:rPr>
          <w:color w:val="0D0D0D" w:themeColor="text1" w:themeTint="F2"/>
        </w:rPr>
        <w:sectPr w:rsidR="00BA3956" w:rsidRPr="002F3527">
          <w:pgSz w:w="11906" w:h="16838"/>
          <w:pgMar w:top="1440" w:right="1800" w:bottom="1440" w:left="1800" w:header="851" w:footer="992" w:gutter="0"/>
          <w:cols w:space="425"/>
          <w:docGrid w:type="lines" w:linePitch="381"/>
        </w:sectPr>
      </w:pPr>
      <w:r w:rsidRPr="002F3527">
        <w:rPr>
          <w:rFonts w:hint="eastAsia"/>
          <w:color w:val="0D0D0D" w:themeColor="text1" w:themeTint="F2"/>
        </w:rPr>
        <w:t>建设项目主要经济技术指标见表</w:t>
      </w:r>
      <w:r w:rsidRPr="002F3527">
        <w:rPr>
          <w:rFonts w:hint="eastAsia"/>
          <w:color w:val="0D0D0D" w:themeColor="text1" w:themeTint="F2"/>
        </w:rPr>
        <w:t>3.2-1</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3.2-1  </w:t>
      </w:r>
      <w:r w:rsidRPr="002F3527">
        <w:rPr>
          <w:rFonts w:hint="eastAsia"/>
          <w:b/>
          <w:color w:val="0D0D0D" w:themeColor="text1" w:themeTint="F2"/>
        </w:rPr>
        <w:t>本项目主要经济技术指标</w:t>
      </w:r>
    </w:p>
    <w:tbl>
      <w:tblPr>
        <w:tblW w:w="8221" w:type="dxa"/>
        <w:jc w:val="center"/>
        <w:tblLayout w:type="fixed"/>
        <w:tblLook w:val="04A0" w:firstRow="1" w:lastRow="0" w:firstColumn="1" w:lastColumn="0" w:noHBand="0" w:noVBand="1"/>
      </w:tblPr>
      <w:tblGrid>
        <w:gridCol w:w="715"/>
        <w:gridCol w:w="426"/>
        <w:gridCol w:w="426"/>
        <w:gridCol w:w="2439"/>
        <w:gridCol w:w="914"/>
        <w:gridCol w:w="1275"/>
        <w:gridCol w:w="2026"/>
      </w:tblGrid>
      <w:tr w:rsidR="002F3527" w:rsidRPr="002F3527">
        <w:trPr>
          <w:trHeight w:val="340"/>
          <w:jc w:val="center"/>
        </w:trPr>
        <w:tc>
          <w:tcPr>
            <w:tcW w:w="715" w:type="dxa"/>
            <w:tcBorders>
              <w:top w:val="single" w:sz="12" w:space="0" w:color="auto"/>
              <w:bottom w:val="single" w:sz="4" w:space="0" w:color="auto"/>
              <w:right w:val="nil"/>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3291"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项目</w:t>
            </w:r>
          </w:p>
        </w:tc>
        <w:tc>
          <w:tcPr>
            <w:tcW w:w="914" w:type="dxa"/>
            <w:tcBorders>
              <w:top w:val="single" w:sz="12" w:space="0" w:color="auto"/>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单位</w:t>
            </w:r>
          </w:p>
        </w:tc>
        <w:tc>
          <w:tcPr>
            <w:tcW w:w="1275" w:type="dxa"/>
            <w:tcBorders>
              <w:top w:val="single" w:sz="12" w:space="0" w:color="auto"/>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数值</w:t>
            </w:r>
          </w:p>
        </w:tc>
        <w:tc>
          <w:tcPr>
            <w:tcW w:w="2026" w:type="dxa"/>
            <w:tcBorders>
              <w:top w:val="single" w:sz="12" w:space="0" w:color="auto"/>
              <w:left w:val="nil"/>
              <w:bottom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备注</w:t>
            </w:r>
          </w:p>
        </w:tc>
      </w:tr>
      <w:tr w:rsidR="002F3527" w:rsidRPr="002F3527">
        <w:trPr>
          <w:trHeight w:val="340"/>
          <w:jc w:val="center"/>
        </w:trPr>
        <w:tc>
          <w:tcPr>
            <w:tcW w:w="715" w:type="dxa"/>
            <w:tcBorders>
              <w:top w:val="nil"/>
              <w:bottom w:val="single" w:sz="4" w:space="0" w:color="auto"/>
              <w:right w:val="nil"/>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一</w:t>
            </w:r>
          </w:p>
        </w:tc>
        <w:tc>
          <w:tcPr>
            <w:tcW w:w="32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总建设规模</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r>
      <w:tr w:rsidR="002F3527" w:rsidRPr="002F3527">
        <w:trPr>
          <w:trHeight w:val="340"/>
          <w:jc w:val="center"/>
        </w:trPr>
        <w:tc>
          <w:tcPr>
            <w:tcW w:w="715" w:type="dxa"/>
            <w:tcBorders>
              <w:top w:val="nil"/>
              <w:bottom w:val="single" w:sz="4" w:space="0" w:color="auto"/>
              <w:right w:val="nil"/>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32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占地面积</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83100</w:t>
            </w:r>
          </w:p>
        </w:tc>
        <w:tc>
          <w:tcPr>
            <w:tcW w:w="2026" w:type="dxa"/>
            <w:tcBorders>
              <w:top w:val="nil"/>
              <w:left w:val="nil"/>
              <w:bottom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约</w:t>
            </w:r>
            <w:r w:rsidRPr="002F3527">
              <w:rPr>
                <w:color w:val="0D0D0D" w:themeColor="text1" w:themeTint="F2"/>
                <w:sz w:val="21"/>
                <w:szCs w:val="21"/>
              </w:rPr>
              <w:t>124.65</w:t>
            </w:r>
            <w:r w:rsidRPr="002F3527">
              <w:rPr>
                <w:rFonts w:hint="eastAsia"/>
                <w:color w:val="0D0D0D" w:themeColor="text1" w:themeTint="F2"/>
                <w:sz w:val="21"/>
                <w:szCs w:val="21"/>
              </w:rPr>
              <w:t>亩</w:t>
            </w:r>
          </w:p>
        </w:tc>
      </w:tr>
      <w:tr w:rsidR="002F3527" w:rsidRPr="002F3527">
        <w:trPr>
          <w:trHeight w:val="340"/>
          <w:jc w:val="center"/>
        </w:trPr>
        <w:tc>
          <w:tcPr>
            <w:tcW w:w="715" w:type="dxa"/>
            <w:tcBorders>
              <w:top w:val="nil"/>
              <w:bottom w:val="single" w:sz="4" w:space="0" w:color="auto"/>
              <w:right w:val="nil"/>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32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总建筑面积</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约</w:t>
            </w:r>
            <w:r w:rsidRPr="002F3527">
              <w:rPr>
                <w:color w:val="0D0D0D" w:themeColor="text1" w:themeTint="F2"/>
                <w:sz w:val="21"/>
                <w:szCs w:val="21"/>
              </w:rPr>
              <w:t>31</w:t>
            </w:r>
            <w:r w:rsidRPr="002F3527">
              <w:rPr>
                <w:rFonts w:hint="eastAsia"/>
                <w:color w:val="0D0D0D" w:themeColor="text1" w:themeTint="F2"/>
                <w:sz w:val="21"/>
                <w:szCs w:val="21"/>
              </w:rPr>
              <w:t>7750</w:t>
            </w: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15" w:type="dxa"/>
            <w:vMerge w:val="restart"/>
            <w:tcBorders>
              <w:top w:val="nil"/>
              <w:bottom w:val="single" w:sz="4" w:space="0" w:color="000000"/>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其中</w:t>
            </w:r>
          </w:p>
        </w:tc>
        <w:tc>
          <w:tcPr>
            <w:tcW w:w="3291" w:type="dxa"/>
            <w:gridSpan w:val="3"/>
            <w:tcBorders>
              <w:top w:val="single" w:sz="4" w:space="0" w:color="auto"/>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地上建筑面积</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207750</w:t>
            </w: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15" w:type="dxa"/>
            <w:vMerge/>
            <w:tcBorders>
              <w:top w:val="nil"/>
              <w:bottom w:val="single" w:sz="4" w:space="0" w:color="000000"/>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其中</w:t>
            </w:r>
          </w:p>
        </w:tc>
        <w:tc>
          <w:tcPr>
            <w:tcW w:w="2865" w:type="dxa"/>
            <w:gridSpan w:val="2"/>
            <w:tcBorders>
              <w:top w:val="single" w:sz="4" w:space="0" w:color="auto"/>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三级康复医院</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86750</w:t>
            </w:r>
          </w:p>
        </w:tc>
        <w:tc>
          <w:tcPr>
            <w:tcW w:w="2026" w:type="dxa"/>
            <w:tcBorders>
              <w:top w:val="nil"/>
              <w:left w:val="nil"/>
              <w:bottom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利用</w:t>
            </w:r>
            <w:r w:rsidRPr="002F3527">
              <w:rPr>
                <w:color w:val="0D0D0D" w:themeColor="text1" w:themeTint="F2"/>
                <w:sz w:val="21"/>
                <w:szCs w:val="21"/>
              </w:rPr>
              <w:t>联美大厦改造</w:t>
            </w:r>
          </w:p>
        </w:tc>
      </w:tr>
      <w:tr w:rsidR="002F3527" w:rsidRPr="002F3527">
        <w:trPr>
          <w:trHeight w:val="340"/>
          <w:jc w:val="center"/>
        </w:trPr>
        <w:tc>
          <w:tcPr>
            <w:tcW w:w="715" w:type="dxa"/>
            <w:vMerge/>
            <w:tcBorders>
              <w:top w:val="nil"/>
              <w:bottom w:val="single" w:sz="4" w:space="0" w:color="000000"/>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6" w:type="dxa"/>
            <w:vMerge/>
            <w:tcBorders>
              <w:top w:val="nil"/>
              <w:left w:val="single" w:sz="4" w:space="0" w:color="auto"/>
              <w:bottom w:val="single" w:sz="4" w:space="0" w:color="auto"/>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865" w:type="dxa"/>
            <w:gridSpan w:val="2"/>
            <w:tcBorders>
              <w:top w:val="single" w:sz="4" w:space="0" w:color="auto"/>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二级肿瘤医院</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70000</w:t>
            </w:r>
          </w:p>
        </w:tc>
        <w:tc>
          <w:tcPr>
            <w:tcW w:w="2026" w:type="dxa"/>
            <w:tcBorders>
              <w:top w:val="nil"/>
              <w:left w:val="nil"/>
              <w:bottom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新建</w:t>
            </w:r>
          </w:p>
        </w:tc>
      </w:tr>
      <w:tr w:rsidR="002F3527" w:rsidRPr="002F3527">
        <w:trPr>
          <w:trHeight w:val="340"/>
          <w:jc w:val="center"/>
        </w:trPr>
        <w:tc>
          <w:tcPr>
            <w:tcW w:w="715" w:type="dxa"/>
            <w:vMerge/>
            <w:tcBorders>
              <w:top w:val="nil"/>
              <w:bottom w:val="single" w:sz="4" w:space="0" w:color="000000"/>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6" w:type="dxa"/>
            <w:vMerge/>
            <w:tcBorders>
              <w:top w:val="nil"/>
              <w:left w:val="single" w:sz="4" w:space="0" w:color="auto"/>
              <w:bottom w:val="single" w:sz="4" w:space="0" w:color="auto"/>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865" w:type="dxa"/>
            <w:gridSpan w:val="2"/>
            <w:tcBorders>
              <w:top w:val="single" w:sz="4" w:space="0" w:color="auto"/>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国际研发中心</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8000</w:t>
            </w:r>
          </w:p>
        </w:tc>
        <w:tc>
          <w:tcPr>
            <w:tcW w:w="2026" w:type="dxa"/>
            <w:tcBorders>
              <w:top w:val="nil"/>
              <w:left w:val="nil"/>
              <w:bottom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新建</w:t>
            </w:r>
          </w:p>
        </w:tc>
      </w:tr>
      <w:tr w:rsidR="002F3527" w:rsidRPr="002F3527">
        <w:trPr>
          <w:trHeight w:val="340"/>
          <w:jc w:val="center"/>
        </w:trPr>
        <w:tc>
          <w:tcPr>
            <w:tcW w:w="715" w:type="dxa"/>
            <w:vMerge/>
            <w:tcBorders>
              <w:top w:val="nil"/>
              <w:bottom w:val="single" w:sz="4" w:space="0" w:color="000000"/>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6" w:type="dxa"/>
            <w:vMerge/>
            <w:tcBorders>
              <w:top w:val="nil"/>
              <w:left w:val="single" w:sz="4" w:space="0" w:color="auto"/>
              <w:bottom w:val="single" w:sz="4" w:space="0" w:color="auto"/>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其中</w:t>
            </w:r>
          </w:p>
        </w:tc>
        <w:tc>
          <w:tcPr>
            <w:tcW w:w="2439"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细胞实验中心</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4000</w:t>
            </w:r>
          </w:p>
        </w:tc>
        <w:tc>
          <w:tcPr>
            <w:tcW w:w="2026" w:type="dxa"/>
            <w:tcBorders>
              <w:top w:val="nil"/>
              <w:left w:val="nil"/>
              <w:bottom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新建</w:t>
            </w:r>
          </w:p>
        </w:tc>
      </w:tr>
      <w:tr w:rsidR="002F3527" w:rsidRPr="002F3527">
        <w:trPr>
          <w:trHeight w:val="340"/>
          <w:jc w:val="center"/>
        </w:trPr>
        <w:tc>
          <w:tcPr>
            <w:tcW w:w="715" w:type="dxa"/>
            <w:vMerge/>
            <w:tcBorders>
              <w:top w:val="nil"/>
              <w:bottom w:val="single" w:sz="4" w:space="0" w:color="000000"/>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6" w:type="dxa"/>
            <w:vMerge/>
            <w:tcBorders>
              <w:top w:val="nil"/>
              <w:left w:val="single" w:sz="4" w:space="0" w:color="auto"/>
              <w:bottom w:val="single" w:sz="4" w:space="0" w:color="auto"/>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6" w:type="dxa"/>
            <w:vMerge/>
            <w:tcBorders>
              <w:top w:val="nil"/>
              <w:left w:val="single" w:sz="4" w:space="0" w:color="auto"/>
              <w:bottom w:val="single" w:sz="4" w:space="0" w:color="auto"/>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439"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生物样本库</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4000</w:t>
            </w:r>
          </w:p>
        </w:tc>
        <w:tc>
          <w:tcPr>
            <w:tcW w:w="2026" w:type="dxa"/>
            <w:tcBorders>
              <w:top w:val="nil"/>
              <w:left w:val="nil"/>
              <w:bottom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新建</w:t>
            </w:r>
          </w:p>
        </w:tc>
      </w:tr>
      <w:tr w:rsidR="002F3527" w:rsidRPr="002F3527">
        <w:trPr>
          <w:trHeight w:val="340"/>
          <w:jc w:val="center"/>
        </w:trPr>
        <w:tc>
          <w:tcPr>
            <w:tcW w:w="715" w:type="dxa"/>
            <w:vMerge/>
            <w:tcBorders>
              <w:top w:val="nil"/>
              <w:bottom w:val="single" w:sz="4" w:space="0" w:color="000000"/>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6" w:type="dxa"/>
            <w:vMerge/>
            <w:tcBorders>
              <w:top w:val="nil"/>
              <w:left w:val="single" w:sz="4" w:space="0" w:color="auto"/>
              <w:bottom w:val="single" w:sz="4" w:space="0" w:color="auto"/>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865" w:type="dxa"/>
            <w:gridSpan w:val="2"/>
            <w:tcBorders>
              <w:top w:val="single" w:sz="4" w:space="0" w:color="auto"/>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大健康研究院（含专家楼）</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43000</w:t>
            </w:r>
          </w:p>
        </w:tc>
        <w:tc>
          <w:tcPr>
            <w:tcW w:w="2026" w:type="dxa"/>
            <w:tcBorders>
              <w:top w:val="nil"/>
              <w:left w:val="nil"/>
              <w:bottom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新建</w:t>
            </w:r>
          </w:p>
        </w:tc>
      </w:tr>
      <w:tr w:rsidR="002F3527" w:rsidRPr="002F3527">
        <w:trPr>
          <w:trHeight w:val="340"/>
          <w:jc w:val="center"/>
        </w:trPr>
        <w:tc>
          <w:tcPr>
            <w:tcW w:w="715" w:type="dxa"/>
            <w:vMerge/>
            <w:tcBorders>
              <w:top w:val="nil"/>
              <w:bottom w:val="single" w:sz="4" w:space="0" w:color="000000"/>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3291" w:type="dxa"/>
            <w:gridSpan w:val="3"/>
            <w:tcBorders>
              <w:top w:val="single" w:sz="4" w:space="0" w:color="auto"/>
              <w:left w:val="nil"/>
              <w:bottom w:val="single" w:sz="4" w:space="0" w:color="auto"/>
              <w:right w:val="single" w:sz="4"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地下建筑面积</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w:t>
            </w:r>
            <w:r w:rsidRPr="002F3527">
              <w:rPr>
                <w:rFonts w:hint="eastAsia"/>
                <w:color w:val="0D0D0D" w:themeColor="text1" w:themeTint="F2"/>
                <w:sz w:val="21"/>
                <w:szCs w:val="21"/>
                <w:vertAlign w:val="superscript"/>
              </w:rPr>
              <w:t>2</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110000</w:t>
            </w: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15" w:type="dxa"/>
            <w:tcBorders>
              <w:top w:val="nil"/>
              <w:bottom w:val="single" w:sz="4" w:space="0" w:color="auto"/>
              <w:right w:val="nil"/>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3291"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容积率</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15" w:type="dxa"/>
            <w:tcBorders>
              <w:top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w:t>
            </w:r>
          </w:p>
        </w:tc>
        <w:tc>
          <w:tcPr>
            <w:tcW w:w="3291" w:type="dxa"/>
            <w:gridSpan w:val="3"/>
            <w:tcBorders>
              <w:top w:val="single" w:sz="4" w:space="0" w:color="auto"/>
              <w:left w:val="nil"/>
              <w:bottom w:val="single" w:sz="4" w:space="0" w:color="auto"/>
              <w:right w:val="single" w:sz="4"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建筑密度</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45%</w:t>
            </w: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15" w:type="dxa"/>
            <w:tcBorders>
              <w:top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w:t>
            </w:r>
          </w:p>
        </w:tc>
        <w:tc>
          <w:tcPr>
            <w:tcW w:w="3291" w:type="dxa"/>
            <w:gridSpan w:val="3"/>
            <w:tcBorders>
              <w:top w:val="single" w:sz="4" w:space="0" w:color="auto"/>
              <w:left w:val="nil"/>
              <w:bottom w:val="single" w:sz="4" w:space="0" w:color="auto"/>
              <w:right w:val="single" w:sz="4"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绿地率</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w:t>
            </w: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15" w:type="dxa"/>
            <w:tcBorders>
              <w:top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w:t>
            </w:r>
          </w:p>
        </w:tc>
        <w:tc>
          <w:tcPr>
            <w:tcW w:w="3291" w:type="dxa"/>
            <w:gridSpan w:val="3"/>
            <w:tcBorders>
              <w:top w:val="single" w:sz="4" w:space="0" w:color="auto"/>
              <w:left w:val="nil"/>
              <w:bottom w:val="single" w:sz="4" w:space="0" w:color="auto"/>
              <w:right w:val="single" w:sz="4"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总床位数</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床</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1100</w:t>
            </w: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15" w:type="dxa"/>
            <w:vMerge w:val="restart"/>
            <w:tcBorders>
              <w:top w:val="nil"/>
              <w:bottom w:val="single" w:sz="4" w:space="0" w:color="000000"/>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其中</w:t>
            </w:r>
          </w:p>
        </w:tc>
        <w:tc>
          <w:tcPr>
            <w:tcW w:w="3291" w:type="dxa"/>
            <w:gridSpan w:val="3"/>
            <w:tcBorders>
              <w:top w:val="single" w:sz="4" w:space="0" w:color="auto"/>
              <w:left w:val="nil"/>
              <w:bottom w:val="single" w:sz="4" w:space="0" w:color="auto"/>
              <w:right w:val="single" w:sz="4"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康复医疗床位</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床</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600</w:t>
            </w: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15" w:type="dxa"/>
            <w:vMerge/>
            <w:tcBorders>
              <w:top w:val="nil"/>
              <w:bottom w:val="single" w:sz="4" w:space="0" w:color="000000"/>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3291" w:type="dxa"/>
            <w:gridSpan w:val="3"/>
            <w:tcBorders>
              <w:top w:val="single" w:sz="4" w:space="0" w:color="auto"/>
              <w:left w:val="nil"/>
              <w:bottom w:val="single" w:sz="4" w:space="0" w:color="auto"/>
              <w:right w:val="single" w:sz="4"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肿瘤医疗床位</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床</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500</w:t>
            </w:r>
          </w:p>
        </w:tc>
        <w:tc>
          <w:tcPr>
            <w:tcW w:w="2026" w:type="dxa"/>
            <w:tcBorders>
              <w:top w:val="nil"/>
              <w:left w:val="nil"/>
              <w:bottom w:val="single" w:sz="4"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15" w:type="dxa"/>
            <w:tcBorders>
              <w:top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w:t>
            </w:r>
          </w:p>
        </w:tc>
        <w:tc>
          <w:tcPr>
            <w:tcW w:w="3291" w:type="dxa"/>
            <w:gridSpan w:val="3"/>
            <w:tcBorders>
              <w:top w:val="single" w:sz="4" w:space="0" w:color="auto"/>
              <w:left w:val="nil"/>
              <w:bottom w:val="single" w:sz="4" w:space="0" w:color="auto"/>
              <w:right w:val="single" w:sz="4"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停车位</w:t>
            </w:r>
          </w:p>
        </w:tc>
        <w:tc>
          <w:tcPr>
            <w:tcW w:w="914"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辆</w:t>
            </w:r>
          </w:p>
        </w:tc>
        <w:tc>
          <w:tcPr>
            <w:tcW w:w="1275" w:type="dxa"/>
            <w:tcBorders>
              <w:top w:val="nil"/>
              <w:left w:val="nil"/>
              <w:bottom w:val="single" w:sz="4"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2800</w:t>
            </w:r>
          </w:p>
        </w:tc>
        <w:tc>
          <w:tcPr>
            <w:tcW w:w="2026" w:type="dxa"/>
            <w:tcBorders>
              <w:top w:val="nil"/>
              <w:left w:val="nil"/>
              <w:bottom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机动车位</w:t>
            </w:r>
          </w:p>
        </w:tc>
      </w:tr>
      <w:tr w:rsidR="00BA3956" w:rsidRPr="002F3527">
        <w:trPr>
          <w:trHeight w:val="340"/>
          <w:jc w:val="center"/>
        </w:trPr>
        <w:tc>
          <w:tcPr>
            <w:tcW w:w="715" w:type="dxa"/>
            <w:tcBorders>
              <w:top w:val="nil"/>
              <w:bottom w:val="single" w:sz="12"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二</w:t>
            </w:r>
          </w:p>
        </w:tc>
        <w:tc>
          <w:tcPr>
            <w:tcW w:w="3291" w:type="dxa"/>
            <w:gridSpan w:val="3"/>
            <w:tcBorders>
              <w:top w:val="single" w:sz="4" w:space="0" w:color="auto"/>
              <w:left w:val="nil"/>
              <w:bottom w:val="single" w:sz="12" w:space="0" w:color="auto"/>
              <w:right w:val="single" w:sz="4" w:space="0" w:color="000000"/>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项目总投资</w:t>
            </w:r>
          </w:p>
        </w:tc>
        <w:tc>
          <w:tcPr>
            <w:tcW w:w="914" w:type="dxa"/>
            <w:tcBorders>
              <w:top w:val="nil"/>
              <w:left w:val="nil"/>
              <w:bottom w:val="single" w:sz="12"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亿元</w:t>
            </w:r>
          </w:p>
        </w:tc>
        <w:tc>
          <w:tcPr>
            <w:tcW w:w="1275" w:type="dxa"/>
            <w:tcBorders>
              <w:top w:val="nil"/>
              <w:left w:val="nil"/>
              <w:bottom w:val="single" w:sz="12" w:space="0" w:color="auto"/>
              <w:right w:val="single" w:sz="4" w:space="0" w:color="auto"/>
            </w:tcBorders>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33</w:t>
            </w:r>
          </w:p>
        </w:tc>
        <w:tc>
          <w:tcPr>
            <w:tcW w:w="2026" w:type="dxa"/>
            <w:tcBorders>
              <w:top w:val="nil"/>
              <w:left w:val="nil"/>
              <w:bottom w:val="single" w:sz="12" w:space="0" w:color="auto"/>
            </w:tcBorders>
            <w:shd w:val="clear" w:color="auto" w:fill="auto"/>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3.2.3</w:t>
      </w:r>
      <w:r w:rsidRPr="002F3527">
        <w:rPr>
          <w:rFonts w:hint="eastAsia"/>
          <w:color w:val="0D0D0D" w:themeColor="text1" w:themeTint="F2"/>
        </w:rPr>
        <w:t>项目主体工程</w:t>
      </w:r>
    </w:p>
    <w:p w:rsidR="00BA3956" w:rsidRPr="002F3527" w:rsidRDefault="00A23638">
      <w:pPr>
        <w:ind w:firstLine="480"/>
        <w:rPr>
          <w:color w:val="0D0D0D" w:themeColor="text1" w:themeTint="F2"/>
        </w:rPr>
      </w:pPr>
      <w:r w:rsidRPr="002F3527">
        <w:rPr>
          <w:rFonts w:hint="eastAsia"/>
          <w:color w:val="0D0D0D" w:themeColor="text1" w:themeTint="F2"/>
        </w:rPr>
        <w:t>本项目总建筑面积</w:t>
      </w:r>
      <w:r w:rsidRPr="002F3527">
        <w:rPr>
          <w:rFonts w:hint="eastAsia"/>
          <w:color w:val="0D0D0D" w:themeColor="text1" w:themeTint="F2"/>
        </w:rPr>
        <w:t>317750m</w:t>
      </w:r>
      <w:r w:rsidRPr="002F3527">
        <w:rPr>
          <w:rFonts w:hint="eastAsia"/>
          <w:color w:val="0D0D0D" w:themeColor="text1" w:themeTint="F2"/>
          <w:vertAlign w:val="superscript"/>
        </w:rPr>
        <w:t>2</w:t>
      </w:r>
      <w:r w:rsidRPr="002F3527">
        <w:rPr>
          <w:rFonts w:hint="eastAsia"/>
          <w:color w:val="0D0D0D" w:themeColor="text1" w:themeTint="F2"/>
        </w:rPr>
        <w:t>，其中地下面积建筑面积为</w:t>
      </w:r>
      <w:r w:rsidRPr="002F3527">
        <w:rPr>
          <w:rFonts w:hint="eastAsia"/>
          <w:color w:val="0D0D0D" w:themeColor="text1" w:themeTint="F2"/>
        </w:rPr>
        <w:t>110000m</w:t>
      </w:r>
      <w:r w:rsidRPr="002F3527">
        <w:rPr>
          <w:rFonts w:hint="eastAsia"/>
          <w:color w:val="0D0D0D" w:themeColor="text1" w:themeTint="F2"/>
          <w:vertAlign w:val="superscript"/>
        </w:rPr>
        <w:t>2</w:t>
      </w:r>
      <w:r w:rsidRPr="002F3527">
        <w:rPr>
          <w:rFonts w:hint="eastAsia"/>
          <w:color w:val="0D0D0D" w:themeColor="text1" w:themeTint="F2"/>
        </w:rPr>
        <w:t>，全部设置为地下车库；地上建筑面积</w:t>
      </w:r>
      <w:r w:rsidRPr="002F3527">
        <w:rPr>
          <w:color w:val="0D0D0D" w:themeColor="text1" w:themeTint="F2"/>
        </w:rPr>
        <w:t>207750</w:t>
      </w:r>
      <w:r w:rsidRPr="002F3527">
        <w:rPr>
          <w:rFonts w:hint="eastAsia"/>
          <w:color w:val="0D0D0D" w:themeColor="text1" w:themeTint="F2"/>
        </w:rPr>
        <w:t>m</w:t>
      </w:r>
      <w:r w:rsidRPr="002F3527">
        <w:rPr>
          <w:rFonts w:hint="eastAsia"/>
          <w:color w:val="0D0D0D" w:themeColor="text1" w:themeTint="F2"/>
          <w:vertAlign w:val="superscript"/>
        </w:rPr>
        <w:t>2</w:t>
      </w:r>
      <w:r w:rsidRPr="002F3527">
        <w:rPr>
          <w:rFonts w:hint="eastAsia"/>
          <w:color w:val="0D0D0D" w:themeColor="text1" w:themeTint="F2"/>
        </w:rPr>
        <w:t>，主要建设三级康复医院、二级肿瘤医院、国际研发中心（细胞实验中心、生物样本库）、大健康研究院（含专家楼）四个主体部分，建设项目主体工程概况详见表</w:t>
      </w:r>
      <w:r w:rsidRPr="002F3527">
        <w:rPr>
          <w:rFonts w:hint="eastAsia"/>
          <w:color w:val="0D0D0D" w:themeColor="text1" w:themeTint="F2"/>
        </w:rPr>
        <w:t>3.2-2~3.2-5</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3.2-2  </w:t>
      </w:r>
      <w:r w:rsidRPr="002F3527">
        <w:rPr>
          <w:rFonts w:hint="eastAsia"/>
          <w:b/>
          <w:color w:val="0D0D0D" w:themeColor="text1" w:themeTint="F2"/>
        </w:rPr>
        <w:t>三级康复医院各层功能表</w:t>
      </w:r>
    </w:p>
    <w:tbl>
      <w:tblPr>
        <w:tblW w:w="8522"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630"/>
        <w:gridCol w:w="936"/>
        <w:gridCol w:w="1773"/>
        <w:gridCol w:w="797"/>
        <w:gridCol w:w="1064"/>
        <w:gridCol w:w="798"/>
        <w:gridCol w:w="1065"/>
        <w:gridCol w:w="799"/>
        <w:gridCol w:w="660"/>
      </w:tblGrid>
      <w:tr w:rsidR="002F3527" w:rsidRPr="002F3527">
        <w:trPr>
          <w:trHeight w:val="340"/>
          <w:jc w:val="center"/>
        </w:trPr>
        <w:tc>
          <w:tcPr>
            <w:tcW w:w="630" w:type="dxa"/>
            <w:vMerge w:val="restart"/>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楼层</w:t>
            </w:r>
          </w:p>
        </w:tc>
        <w:tc>
          <w:tcPr>
            <w:tcW w:w="2709" w:type="dxa"/>
            <w:gridSpan w:val="2"/>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主楼</w:t>
            </w:r>
          </w:p>
        </w:tc>
        <w:tc>
          <w:tcPr>
            <w:tcW w:w="1861" w:type="dxa"/>
            <w:gridSpan w:val="2"/>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医疗附楼</w:t>
            </w:r>
            <w:r w:rsidRPr="002F3527">
              <w:rPr>
                <w:b/>
                <w:color w:val="0D0D0D" w:themeColor="text1" w:themeTint="F2"/>
                <w:sz w:val="21"/>
                <w:szCs w:val="21"/>
              </w:rPr>
              <w:t>1#</w:t>
            </w:r>
          </w:p>
        </w:tc>
        <w:tc>
          <w:tcPr>
            <w:tcW w:w="1863" w:type="dxa"/>
            <w:gridSpan w:val="2"/>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医疗附楼</w:t>
            </w:r>
            <w:r w:rsidRPr="002F3527">
              <w:rPr>
                <w:rFonts w:hint="eastAsia"/>
                <w:b/>
                <w:color w:val="0D0D0D" w:themeColor="text1" w:themeTint="F2"/>
                <w:sz w:val="21"/>
                <w:szCs w:val="21"/>
              </w:rPr>
              <w:t>2#</w:t>
            </w:r>
          </w:p>
        </w:tc>
        <w:tc>
          <w:tcPr>
            <w:tcW w:w="1459" w:type="dxa"/>
            <w:gridSpan w:val="2"/>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附房</w:t>
            </w:r>
          </w:p>
        </w:tc>
      </w:tr>
      <w:tr w:rsidR="002F3527" w:rsidRPr="002F3527">
        <w:trPr>
          <w:trHeight w:val="340"/>
          <w:jc w:val="center"/>
        </w:trPr>
        <w:tc>
          <w:tcPr>
            <w:tcW w:w="630"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b/>
                <w:color w:val="0D0D0D" w:themeColor="text1" w:themeTint="F2"/>
                <w:sz w:val="21"/>
                <w:szCs w:val="21"/>
              </w:rPr>
              <w:t>m</w:t>
            </w:r>
            <w:r w:rsidRPr="002F3527">
              <w:rPr>
                <w:b/>
                <w:color w:val="0D0D0D" w:themeColor="text1" w:themeTint="F2"/>
                <w:sz w:val="21"/>
                <w:szCs w:val="21"/>
                <w:vertAlign w:val="superscript"/>
              </w:rPr>
              <w:t>2</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b/>
                <w:color w:val="0D0D0D" w:themeColor="text1" w:themeTint="F2"/>
                <w:sz w:val="21"/>
                <w:szCs w:val="21"/>
              </w:rPr>
              <w:t>m</w:t>
            </w:r>
            <w:r w:rsidRPr="002F3527">
              <w:rPr>
                <w:b/>
                <w:color w:val="0D0D0D" w:themeColor="text1" w:themeTint="F2"/>
                <w:sz w:val="21"/>
                <w:szCs w:val="21"/>
                <w:vertAlign w:val="superscript"/>
              </w:rPr>
              <w:t>2</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b/>
                <w:color w:val="0D0D0D" w:themeColor="text1" w:themeTint="F2"/>
                <w:sz w:val="21"/>
                <w:szCs w:val="21"/>
              </w:rPr>
              <w:t>m</w:t>
            </w:r>
            <w:r w:rsidRPr="002F3527">
              <w:rPr>
                <w:b/>
                <w:color w:val="0D0D0D" w:themeColor="text1" w:themeTint="F2"/>
                <w:sz w:val="21"/>
                <w:szCs w:val="21"/>
                <w:vertAlign w:val="superscript"/>
              </w:rPr>
              <w:t>2</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c>
          <w:tcPr>
            <w:tcW w:w="799" w:type="dxa"/>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b/>
                <w:color w:val="0D0D0D" w:themeColor="text1" w:themeTint="F2"/>
                <w:sz w:val="21"/>
                <w:szCs w:val="21"/>
              </w:rPr>
              <w:t>m</w:t>
            </w:r>
            <w:r w:rsidRPr="002F3527">
              <w:rPr>
                <w:b/>
                <w:color w:val="0D0D0D" w:themeColor="text1" w:themeTint="F2"/>
                <w:sz w:val="21"/>
                <w:szCs w:val="21"/>
                <w:vertAlign w:val="superscript"/>
              </w:rPr>
              <w:t>2</w:t>
            </w:r>
          </w:p>
        </w:tc>
        <w:tc>
          <w:tcPr>
            <w:tcW w:w="660" w:type="dxa"/>
            <w:shd w:val="clear" w:color="auto" w:fill="auto"/>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9247</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门诊大厅、挂号、服务台、护士站、化验检验科、高压氧仓、中心药房</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康复体检中心</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急诊、急诊化验检验科、急症病房</w:t>
            </w:r>
          </w:p>
        </w:tc>
        <w:tc>
          <w:tcPr>
            <w:tcW w:w="799" w:type="dxa"/>
            <w:vMerge w:val="restart"/>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r w:rsidRPr="002F3527">
              <w:rPr>
                <w:rFonts w:hint="eastAsia"/>
                <w:color w:val="0D0D0D" w:themeColor="text1" w:themeTint="F2"/>
                <w:sz w:val="21"/>
                <w:szCs w:val="21"/>
              </w:rPr>
              <w:t>993</w:t>
            </w:r>
          </w:p>
        </w:tc>
        <w:tc>
          <w:tcPr>
            <w:tcW w:w="660" w:type="dxa"/>
            <w:vMerge w:val="restart"/>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器械消毒科</w:t>
            </w: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8595</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骨与关节康复科、神经康复科、脊髓损伤康复科、疼痛康复科</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运动康复治疗中心</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ICU</w:t>
            </w:r>
            <w:r w:rsidRPr="002F3527">
              <w:rPr>
                <w:rFonts w:hint="eastAsia"/>
                <w:color w:val="0D0D0D" w:themeColor="text1" w:themeTint="F2"/>
                <w:sz w:val="21"/>
                <w:szCs w:val="21"/>
              </w:rPr>
              <w:t>、放射科、药剂科、营养科</w:t>
            </w:r>
          </w:p>
        </w:tc>
        <w:tc>
          <w:tcPr>
            <w:tcW w:w="799" w:type="dxa"/>
            <w:vMerge/>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60" w:type="dxa"/>
            <w:vMerge/>
            <w:shd w:val="clear" w:color="auto" w:fill="auto"/>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9172</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听力视力康复科、烧伤康复科、儿童康复科、内科、外科、中医科</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1300</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物理康复治疗中心、理疗中心</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1300</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手术室、护理部、社区康复服务部门</w:t>
            </w:r>
          </w:p>
        </w:tc>
        <w:tc>
          <w:tcPr>
            <w:tcW w:w="799"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6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四层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9152</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老年康复科、心肺康复科、心理康复中心</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9"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6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五层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9127</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住院部一区、二区</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9"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6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六层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8510</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住院部三区、四区</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9"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6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七层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8510</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住院部五区、六区</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9"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6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八层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8510</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住院部七区、八区</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9"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6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九层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3631</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住院部九区、十区</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9"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6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63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十层</w:t>
            </w:r>
          </w:p>
        </w:tc>
        <w:tc>
          <w:tcPr>
            <w:tcW w:w="936"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2103</w:t>
            </w:r>
          </w:p>
        </w:tc>
        <w:tc>
          <w:tcPr>
            <w:tcW w:w="1773"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病案（统计）室、信息科、医疗质量管理、行政管理部门</w:t>
            </w:r>
          </w:p>
        </w:tc>
        <w:tc>
          <w:tcPr>
            <w:tcW w:w="797"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4"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8"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5"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99"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60" w:type="dxa"/>
            <w:shd w:val="clear" w:color="auto" w:fill="auto"/>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bl>
    <w:p w:rsidR="00BA3956" w:rsidRPr="002F3527" w:rsidRDefault="00A23638">
      <w:pPr>
        <w:adjustRightInd w:val="0"/>
        <w:snapToGrid w:val="0"/>
        <w:spacing w:line="240" w:lineRule="auto"/>
        <w:ind w:firstLineChars="0" w:firstLine="0"/>
        <w:jc w:val="left"/>
        <w:rPr>
          <w:b/>
          <w:color w:val="0D0D0D" w:themeColor="text1" w:themeTint="F2"/>
          <w:sz w:val="18"/>
          <w:szCs w:val="18"/>
        </w:rPr>
      </w:pPr>
      <w:r w:rsidRPr="002F3527">
        <w:rPr>
          <w:rFonts w:hint="eastAsia"/>
          <w:b/>
          <w:color w:val="0D0D0D" w:themeColor="text1" w:themeTint="F2"/>
          <w:sz w:val="18"/>
          <w:szCs w:val="18"/>
        </w:rPr>
        <w:t>注：本项目涉及放射科等辐射环境影响内容，由建设单位委托有资质的单位另行评价，不包含在本次评价范围内。</w:t>
      </w:r>
    </w:p>
    <w:p w:rsidR="00BA3956" w:rsidRPr="002F3527" w:rsidRDefault="00BA3956">
      <w:pPr>
        <w:adjustRightInd w:val="0"/>
        <w:snapToGrid w:val="0"/>
        <w:spacing w:line="240" w:lineRule="auto"/>
        <w:ind w:firstLineChars="0" w:firstLine="0"/>
        <w:jc w:val="left"/>
        <w:rPr>
          <w:b/>
          <w:color w:val="0D0D0D" w:themeColor="text1" w:themeTint="F2"/>
          <w:sz w:val="18"/>
          <w:szCs w:val="18"/>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3.2-3  </w:t>
      </w:r>
      <w:r w:rsidRPr="002F3527">
        <w:rPr>
          <w:rFonts w:hint="eastAsia"/>
          <w:b/>
          <w:color w:val="0D0D0D" w:themeColor="text1" w:themeTint="F2"/>
        </w:rPr>
        <w:t>二级肿瘤医院各层功能表</w:t>
      </w:r>
    </w:p>
    <w:tbl>
      <w:tblPr>
        <w:tblW w:w="8522"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724"/>
        <w:gridCol w:w="807"/>
        <w:gridCol w:w="808"/>
        <w:gridCol w:w="2370"/>
        <w:gridCol w:w="806"/>
        <w:gridCol w:w="3007"/>
      </w:tblGrid>
      <w:tr w:rsidR="002F3527" w:rsidRPr="002F3527">
        <w:trPr>
          <w:trHeight w:val="340"/>
          <w:jc w:val="center"/>
        </w:trPr>
        <w:tc>
          <w:tcPr>
            <w:tcW w:w="724" w:type="dxa"/>
            <w:vMerge w:val="restart"/>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807" w:type="dxa"/>
            <w:vMerge w:val="restart"/>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楼层</w:t>
            </w:r>
          </w:p>
        </w:tc>
        <w:tc>
          <w:tcPr>
            <w:tcW w:w="3178" w:type="dxa"/>
            <w:gridSpan w:val="2"/>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住院部</w:t>
            </w:r>
          </w:p>
        </w:tc>
        <w:tc>
          <w:tcPr>
            <w:tcW w:w="3813" w:type="dxa"/>
            <w:gridSpan w:val="2"/>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医疗楼</w:t>
            </w:r>
          </w:p>
        </w:tc>
      </w:tr>
      <w:tr w:rsidR="002F3527" w:rsidRPr="002F3527">
        <w:trPr>
          <w:trHeight w:val="340"/>
          <w:jc w:val="center"/>
        </w:trPr>
        <w:tc>
          <w:tcPr>
            <w:tcW w:w="724" w:type="dxa"/>
            <w:vMerge/>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807" w:type="dxa"/>
            <w:vMerge/>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808" w:type="dxa"/>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b/>
                <w:color w:val="0D0D0D" w:themeColor="text1" w:themeTint="F2"/>
                <w:sz w:val="21"/>
                <w:szCs w:val="21"/>
              </w:rPr>
              <w:t>m</w:t>
            </w:r>
            <w:r w:rsidRPr="002F3527">
              <w:rPr>
                <w:b/>
                <w:color w:val="0D0D0D" w:themeColor="text1" w:themeTint="F2"/>
                <w:sz w:val="21"/>
                <w:szCs w:val="21"/>
                <w:vertAlign w:val="superscript"/>
              </w:rPr>
              <w:t>2</w:t>
            </w:r>
          </w:p>
        </w:tc>
        <w:tc>
          <w:tcPr>
            <w:tcW w:w="2370" w:type="dxa"/>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c>
          <w:tcPr>
            <w:tcW w:w="806" w:type="dxa"/>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b/>
                <w:color w:val="0D0D0D" w:themeColor="text1" w:themeTint="F2"/>
                <w:sz w:val="21"/>
                <w:szCs w:val="21"/>
              </w:rPr>
              <w:t>m</w:t>
            </w:r>
            <w:r w:rsidRPr="002F3527">
              <w:rPr>
                <w:b/>
                <w:color w:val="0D0D0D" w:themeColor="text1" w:themeTint="F2"/>
                <w:sz w:val="21"/>
                <w:szCs w:val="21"/>
                <w:vertAlign w:val="superscript"/>
              </w:rPr>
              <w:t>2</w:t>
            </w:r>
          </w:p>
        </w:tc>
        <w:tc>
          <w:tcPr>
            <w:tcW w:w="3007" w:type="dxa"/>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住院登记处、收费、服务台、护士站库等</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8000</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门厅、服务台、挂号、收费、门诊、急诊、</w:t>
            </w:r>
            <w:r w:rsidRPr="002F3527">
              <w:rPr>
                <w:color w:val="0D0D0D" w:themeColor="text1" w:themeTint="F2"/>
                <w:sz w:val="21"/>
                <w:szCs w:val="21"/>
              </w:rPr>
              <w:t>ICU</w:t>
            </w:r>
            <w:r w:rsidRPr="002F3527">
              <w:rPr>
                <w:rFonts w:hint="eastAsia"/>
                <w:color w:val="0D0D0D" w:themeColor="text1" w:themeTint="F2"/>
                <w:sz w:val="21"/>
                <w:szCs w:val="21"/>
              </w:rPr>
              <w:t>、抢救室、检验科、内镜科、病理科、急诊超声诊断科、急诊放射诊断科</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药品调剂科、临床药学科、药品供应科、制剂科、静脉配液中心、药学信息室</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8000</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头颈外科、乳腺外科、胸外科、胃外科、大肠外科、泌尿外科、胰腺外科、肝脏外科、脑脊柱外科、骨软组织外科</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手术室、麻醉准备室、无菌敷料室、器械清洗室</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8000</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肿瘤妇科、肿瘤内科、中西医结合科、综合治疗科、防癌科</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四层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癌症恢复中心</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8000</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放射治疗中心、麻醉科、放射诊断科、心肺功能科、核医学科、营养科</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五层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一病区</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六层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二病区</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七层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三病区</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八层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四病区</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九层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五病区</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六病区</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11</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十一层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七病区</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十二层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八病区</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十三层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九病区</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trHeight w:val="340"/>
          <w:jc w:val="center"/>
        </w:trPr>
        <w:tc>
          <w:tcPr>
            <w:tcW w:w="72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w:t>
            </w:r>
          </w:p>
        </w:tc>
        <w:tc>
          <w:tcPr>
            <w:tcW w:w="8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十四层</w:t>
            </w:r>
          </w:p>
        </w:tc>
        <w:tc>
          <w:tcPr>
            <w:tcW w:w="80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2600</w:t>
            </w:r>
          </w:p>
        </w:tc>
        <w:tc>
          <w:tcPr>
            <w:tcW w:w="237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特护病区、病案（统计）室、信息科、医疗质量管理、行政管理部门</w:t>
            </w:r>
          </w:p>
        </w:tc>
        <w:tc>
          <w:tcPr>
            <w:tcW w:w="8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007"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bl>
    <w:p w:rsidR="00BA3956" w:rsidRPr="002F3527" w:rsidRDefault="00A23638">
      <w:pPr>
        <w:adjustRightInd w:val="0"/>
        <w:snapToGrid w:val="0"/>
        <w:spacing w:line="240" w:lineRule="auto"/>
        <w:ind w:firstLineChars="0" w:firstLine="0"/>
        <w:jc w:val="left"/>
        <w:rPr>
          <w:b/>
          <w:color w:val="0D0D0D" w:themeColor="text1" w:themeTint="F2"/>
          <w:sz w:val="18"/>
          <w:szCs w:val="18"/>
        </w:rPr>
      </w:pPr>
      <w:r w:rsidRPr="002F3527">
        <w:rPr>
          <w:rFonts w:hint="eastAsia"/>
          <w:b/>
          <w:color w:val="0D0D0D" w:themeColor="text1" w:themeTint="F2"/>
          <w:sz w:val="18"/>
          <w:szCs w:val="18"/>
        </w:rPr>
        <w:t>注：本项目涉及放射科等辐射环境影响内容，由建设单位委托有资质的单位另行评价，不包含在本次评价范围内。</w:t>
      </w: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3.2-4  </w:t>
      </w:r>
      <w:r w:rsidRPr="002F3527">
        <w:rPr>
          <w:rFonts w:hint="eastAsia"/>
          <w:b/>
          <w:color w:val="0D0D0D" w:themeColor="text1" w:themeTint="F2"/>
        </w:rPr>
        <w:t>大健康研究院各层功能表</w:t>
      </w:r>
    </w:p>
    <w:tbl>
      <w:tblPr>
        <w:tblStyle w:val="af7"/>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77"/>
        <w:gridCol w:w="1083"/>
        <w:gridCol w:w="1488"/>
        <w:gridCol w:w="2163"/>
        <w:gridCol w:w="1487"/>
        <w:gridCol w:w="1624"/>
      </w:tblGrid>
      <w:tr w:rsidR="002F3527" w:rsidRPr="002F3527">
        <w:trPr>
          <w:trHeight w:val="340"/>
        </w:trPr>
        <w:tc>
          <w:tcPr>
            <w:tcW w:w="677" w:type="dxa"/>
            <w:vMerge w:val="restart"/>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1083" w:type="dxa"/>
            <w:vMerge w:val="restart"/>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楼层</w:t>
            </w:r>
          </w:p>
        </w:tc>
        <w:tc>
          <w:tcPr>
            <w:tcW w:w="3651"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主楼</w:t>
            </w:r>
          </w:p>
        </w:tc>
        <w:tc>
          <w:tcPr>
            <w:tcW w:w="3111" w:type="dxa"/>
            <w:gridSpan w:val="2"/>
            <w:vAlign w:val="center"/>
          </w:tcPr>
          <w:p w:rsidR="00BA3956" w:rsidRPr="002F3527" w:rsidRDefault="00A23638">
            <w:pPr>
              <w:snapToGrid w:val="0"/>
              <w:spacing w:line="240" w:lineRule="auto"/>
              <w:ind w:firstLine="422"/>
              <w:jc w:val="center"/>
              <w:rPr>
                <w:b/>
                <w:color w:val="0D0D0D" w:themeColor="text1" w:themeTint="F2"/>
                <w:sz w:val="21"/>
                <w:szCs w:val="21"/>
              </w:rPr>
            </w:pPr>
            <w:r w:rsidRPr="002F3527">
              <w:rPr>
                <w:rFonts w:hint="eastAsia"/>
                <w:b/>
                <w:color w:val="0D0D0D" w:themeColor="text1" w:themeTint="F2"/>
                <w:sz w:val="21"/>
                <w:szCs w:val="21"/>
              </w:rPr>
              <w:t>附楼</w:t>
            </w:r>
            <w:r w:rsidRPr="002F3527">
              <w:rPr>
                <w:rFonts w:hint="eastAsia"/>
                <w:b/>
                <w:color w:val="0D0D0D" w:themeColor="text1" w:themeTint="F2"/>
                <w:sz w:val="21"/>
                <w:szCs w:val="21"/>
              </w:rPr>
              <w:t>1#</w:t>
            </w:r>
          </w:p>
        </w:tc>
      </w:tr>
      <w:tr w:rsidR="002F3527" w:rsidRPr="002F3527">
        <w:trPr>
          <w:trHeight w:val="340"/>
        </w:trPr>
        <w:tc>
          <w:tcPr>
            <w:tcW w:w="677" w:type="dxa"/>
            <w:vMerge/>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1083" w:type="dxa"/>
            <w:vMerge/>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148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rFonts w:hint="eastAsia"/>
                <w:b/>
                <w:color w:val="0D0D0D" w:themeColor="text1" w:themeTint="F2"/>
                <w:sz w:val="21"/>
                <w:szCs w:val="21"/>
              </w:rPr>
              <w:t>m</w:t>
            </w:r>
            <w:r w:rsidRPr="002F3527">
              <w:rPr>
                <w:rFonts w:hint="eastAsia"/>
                <w:b/>
                <w:color w:val="0D0D0D" w:themeColor="text1" w:themeTint="F2"/>
                <w:sz w:val="21"/>
                <w:szCs w:val="21"/>
                <w:vertAlign w:val="superscript"/>
              </w:rPr>
              <w:t>2</w:t>
            </w:r>
          </w:p>
        </w:tc>
        <w:tc>
          <w:tcPr>
            <w:tcW w:w="216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c>
          <w:tcPr>
            <w:tcW w:w="148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rFonts w:hint="eastAsia"/>
                <w:b/>
                <w:color w:val="0D0D0D" w:themeColor="text1" w:themeTint="F2"/>
                <w:sz w:val="21"/>
                <w:szCs w:val="21"/>
              </w:rPr>
              <w:t>m</w:t>
            </w:r>
            <w:r w:rsidRPr="002F3527">
              <w:rPr>
                <w:rFonts w:hint="eastAsia"/>
                <w:b/>
                <w:color w:val="0D0D0D" w:themeColor="text1" w:themeTint="F2"/>
                <w:sz w:val="21"/>
                <w:szCs w:val="21"/>
                <w:vertAlign w:val="superscript"/>
              </w:rPr>
              <w:t>2</w:t>
            </w:r>
          </w:p>
        </w:tc>
        <w:tc>
          <w:tcPr>
            <w:tcW w:w="162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2900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大厅</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1500</w:t>
            </w:r>
          </w:p>
        </w:tc>
        <w:tc>
          <w:tcPr>
            <w:tcW w:w="1624"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食堂</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2900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行政办公</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1500</w:t>
            </w:r>
          </w:p>
        </w:tc>
        <w:tc>
          <w:tcPr>
            <w:tcW w:w="1624"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2900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行政办公</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1500</w:t>
            </w:r>
          </w:p>
        </w:tc>
        <w:tc>
          <w:tcPr>
            <w:tcW w:w="1624"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四层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2900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行政办公</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1500</w:t>
            </w:r>
          </w:p>
        </w:tc>
        <w:tc>
          <w:tcPr>
            <w:tcW w:w="1624"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五层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2900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行政办公</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六层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2900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行政办公</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七层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行政办公</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八层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会议中心</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九层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会议中心</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会议中心</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十一层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专家学术交流处</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十二层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专家学术交流处</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十三层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专家学术交流处</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BA3956" w:rsidRPr="002F3527">
        <w:trPr>
          <w:trHeight w:val="340"/>
        </w:trPr>
        <w:tc>
          <w:tcPr>
            <w:tcW w:w="6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十四层</w:t>
            </w:r>
          </w:p>
        </w:tc>
        <w:tc>
          <w:tcPr>
            <w:tcW w:w="148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2450</w:t>
            </w:r>
          </w:p>
        </w:tc>
        <w:tc>
          <w:tcPr>
            <w:tcW w:w="216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专家学术交流处</w:t>
            </w:r>
          </w:p>
        </w:tc>
        <w:tc>
          <w:tcPr>
            <w:tcW w:w="148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bl>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3.2-5  </w:t>
      </w:r>
      <w:r w:rsidRPr="002F3527">
        <w:rPr>
          <w:rFonts w:hint="eastAsia"/>
          <w:b/>
          <w:color w:val="0D0D0D" w:themeColor="text1" w:themeTint="F2"/>
        </w:rPr>
        <w:t>国际研发中心各层功能表</w:t>
      </w:r>
    </w:p>
    <w:tbl>
      <w:tblPr>
        <w:tblStyle w:val="af7"/>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17"/>
        <w:gridCol w:w="992"/>
        <w:gridCol w:w="1418"/>
        <w:gridCol w:w="1843"/>
        <w:gridCol w:w="1726"/>
        <w:gridCol w:w="1726"/>
      </w:tblGrid>
      <w:tr w:rsidR="002F3527" w:rsidRPr="002F3527">
        <w:trPr>
          <w:trHeight w:val="340"/>
        </w:trPr>
        <w:tc>
          <w:tcPr>
            <w:tcW w:w="817" w:type="dxa"/>
            <w:vMerge w:val="restart"/>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992" w:type="dxa"/>
            <w:vMerge w:val="restart"/>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楼层</w:t>
            </w:r>
          </w:p>
        </w:tc>
        <w:tc>
          <w:tcPr>
            <w:tcW w:w="3261"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细胞实验中心</w:t>
            </w:r>
          </w:p>
        </w:tc>
        <w:tc>
          <w:tcPr>
            <w:tcW w:w="3452" w:type="dxa"/>
            <w:gridSpan w:val="2"/>
            <w:vAlign w:val="center"/>
          </w:tcPr>
          <w:p w:rsidR="00BA3956" w:rsidRPr="002F3527" w:rsidRDefault="00A23638">
            <w:pPr>
              <w:snapToGrid w:val="0"/>
              <w:spacing w:line="240" w:lineRule="auto"/>
              <w:ind w:firstLine="422"/>
              <w:jc w:val="center"/>
              <w:rPr>
                <w:b/>
                <w:color w:val="0D0D0D" w:themeColor="text1" w:themeTint="F2"/>
                <w:sz w:val="21"/>
                <w:szCs w:val="21"/>
              </w:rPr>
            </w:pPr>
            <w:r w:rsidRPr="002F3527">
              <w:rPr>
                <w:rFonts w:hint="eastAsia"/>
                <w:b/>
                <w:color w:val="0D0D0D" w:themeColor="text1" w:themeTint="F2"/>
                <w:sz w:val="21"/>
                <w:szCs w:val="21"/>
              </w:rPr>
              <w:t>生物样本库</w:t>
            </w:r>
          </w:p>
        </w:tc>
      </w:tr>
      <w:tr w:rsidR="002F3527" w:rsidRPr="002F3527">
        <w:trPr>
          <w:trHeight w:val="340"/>
        </w:trPr>
        <w:tc>
          <w:tcPr>
            <w:tcW w:w="817" w:type="dxa"/>
            <w:vMerge/>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992" w:type="dxa"/>
            <w:vMerge/>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141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rFonts w:hint="eastAsia"/>
                <w:b/>
                <w:color w:val="0D0D0D" w:themeColor="text1" w:themeTint="F2"/>
                <w:sz w:val="21"/>
                <w:szCs w:val="21"/>
              </w:rPr>
              <w:t>m</w:t>
            </w:r>
            <w:r w:rsidRPr="002F3527">
              <w:rPr>
                <w:rFonts w:hint="eastAsia"/>
                <w:b/>
                <w:color w:val="0D0D0D" w:themeColor="text1" w:themeTint="F2"/>
                <w:sz w:val="21"/>
                <w:szCs w:val="21"/>
                <w:vertAlign w:val="superscript"/>
              </w:rPr>
              <w:t>2</w:t>
            </w:r>
          </w:p>
        </w:tc>
        <w:tc>
          <w:tcPr>
            <w:tcW w:w="184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c>
          <w:tcPr>
            <w:tcW w:w="172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建筑面积</w:t>
            </w:r>
            <w:r w:rsidRPr="002F3527">
              <w:rPr>
                <w:rFonts w:hint="eastAsia"/>
                <w:b/>
                <w:color w:val="0D0D0D" w:themeColor="text1" w:themeTint="F2"/>
                <w:sz w:val="21"/>
                <w:szCs w:val="21"/>
              </w:rPr>
              <w:t>m</w:t>
            </w:r>
            <w:r w:rsidRPr="002F3527">
              <w:rPr>
                <w:rFonts w:hint="eastAsia"/>
                <w:b/>
                <w:color w:val="0D0D0D" w:themeColor="text1" w:themeTint="F2"/>
                <w:sz w:val="21"/>
                <w:szCs w:val="21"/>
                <w:vertAlign w:val="superscript"/>
              </w:rPr>
              <w:t>2</w:t>
            </w:r>
          </w:p>
        </w:tc>
        <w:tc>
          <w:tcPr>
            <w:tcW w:w="172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功能设置</w:t>
            </w:r>
          </w:p>
        </w:tc>
      </w:tr>
      <w:tr w:rsidR="002F3527" w:rsidRPr="002F3527">
        <w:trPr>
          <w:trHeight w:val="340"/>
        </w:trPr>
        <w:tc>
          <w:tcPr>
            <w:tcW w:w="8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99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一层</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办公室</w:t>
            </w:r>
          </w:p>
        </w:tc>
        <w:tc>
          <w:tcPr>
            <w:tcW w:w="172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4000</w:t>
            </w:r>
          </w:p>
        </w:tc>
        <w:tc>
          <w:tcPr>
            <w:tcW w:w="172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生物样本库</w:t>
            </w:r>
          </w:p>
        </w:tc>
      </w:tr>
      <w:tr w:rsidR="002F3527" w:rsidRPr="002F3527">
        <w:trPr>
          <w:trHeight w:val="340"/>
        </w:trPr>
        <w:tc>
          <w:tcPr>
            <w:tcW w:w="8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99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二层</w:t>
            </w:r>
          </w:p>
        </w:tc>
        <w:tc>
          <w:tcPr>
            <w:tcW w:w="141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3000</w:t>
            </w:r>
          </w:p>
        </w:tc>
        <w:tc>
          <w:tcPr>
            <w:tcW w:w="1843"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实验室（用于生殖细胞研究）</w:t>
            </w:r>
          </w:p>
        </w:tc>
        <w:tc>
          <w:tcPr>
            <w:tcW w:w="1726" w:type="dxa"/>
            <w:vMerge/>
            <w:vAlign w:val="center"/>
          </w:tcPr>
          <w:p w:rsidR="00BA3956" w:rsidRPr="002F3527" w:rsidRDefault="00BA3956">
            <w:pPr>
              <w:snapToGrid w:val="0"/>
              <w:spacing w:line="240" w:lineRule="auto"/>
              <w:ind w:firstLine="420"/>
              <w:jc w:val="center"/>
              <w:rPr>
                <w:color w:val="0D0D0D" w:themeColor="text1" w:themeTint="F2"/>
                <w:sz w:val="21"/>
                <w:szCs w:val="21"/>
              </w:rPr>
            </w:pPr>
          </w:p>
        </w:tc>
        <w:tc>
          <w:tcPr>
            <w:tcW w:w="172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8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99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三层</w:t>
            </w:r>
          </w:p>
        </w:tc>
        <w:tc>
          <w:tcPr>
            <w:tcW w:w="1418" w:type="dxa"/>
            <w:vMerge/>
            <w:vAlign w:val="center"/>
          </w:tcPr>
          <w:p w:rsidR="00BA3956" w:rsidRPr="002F3527" w:rsidRDefault="00BA3956">
            <w:pPr>
              <w:snapToGrid w:val="0"/>
              <w:spacing w:line="240" w:lineRule="auto"/>
              <w:ind w:firstLine="420"/>
              <w:jc w:val="center"/>
              <w:rPr>
                <w:color w:val="0D0D0D" w:themeColor="text1" w:themeTint="F2"/>
                <w:sz w:val="21"/>
                <w:szCs w:val="21"/>
              </w:rPr>
            </w:pPr>
          </w:p>
        </w:tc>
        <w:tc>
          <w:tcPr>
            <w:tcW w:w="184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26" w:type="dxa"/>
            <w:vMerge/>
            <w:vAlign w:val="center"/>
          </w:tcPr>
          <w:p w:rsidR="00BA3956" w:rsidRPr="002F3527" w:rsidRDefault="00BA3956">
            <w:pPr>
              <w:snapToGrid w:val="0"/>
              <w:spacing w:line="240" w:lineRule="auto"/>
              <w:ind w:firstLine="420"/>
              <w:jc w:val="center"/>
              <w:rPr>
                <w:color w:val="0D0D0D" w:themeColor="text1" w:themeTint="F2"/>
                <w:sz w:val="21"/>
                <w:szCs w:val="21"/>
              </w:rPr>
            </w:pPr>
          </w:p>
        </w:tc>
        <w:tc>
          <w:tcPr>
            <w:tcW w:w="172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BA3956" w:rsidRPr="002F3527">
        <w:trPr>
          <w:trHeight w:val="340"/>
        </w:trPr>
        <w:tc>
          <w:tcPr>
            <w:tcW w:w="8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99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四层</w:t>
            </w:r>
          </w:p>
        </w:tc>
        <w:tc>
          <w:tcPr>
            <w:tcW w:w="141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4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2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2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Chars="0" w:firstLine="0"/>
        <w:jc w:val="center"/>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2</w:t>
      </w:r>
      <w:r w:rsidRPr="002F3527">
        <w:rPr>
          <w:color w:val="0D0D0D" w:themeColor="text1" w:themeTint="F2"/>
        </w:rPr>
        <w:t>.</w:t>
      </w:r>
      <w:r w:rsidRPr="002F3527">
        <w:rPr>
          <w:rFonts w:hint="eastAsia"/>
          <w:color w:val="0D0D0D" w:themeColor="text1" w:themeTint="F2"/>
        </w:rPr>
        <w:t>4</w:t>
      </w:r>
      <w:r w:rsidRPr="002F3527">
        <w:rPr>
          <w:rFonts w:hint="eastAsia"/>
          <w:color w:val="0D0D0D" w:themeColor="text1" w:themeTint="F2"/>
        </w:rPr>
        <w:t>项目劳动</w:t>
      </w:r>
      <w:r w:rsidRPr="002F3527">
        <w:rPr>
          <w:color w:val="0D0D0D" w:themeColor="text1" w:themeTint="F2"/>
        </w:rPr>
        <w:t>定员及工作制度</w:t>
      </w:r>
    </w:p>
    <w:p w:rsidR="00BA3956" w:rsidRPr="002F3527" w:rsidRDefault="00A23638">
      <w:pPr>
        <w:ind w:firstLine="480"/>
        <w:rPr>
          <w:color w:val="0D0D0D" w:themeColor="text1" w:themeTint="F2"/>
        </w:rPr>
      </w:pPr>
      <w:r w:rsidRPr="002F3527">
        <w:rPr>
          <w:color w:val="0D0D0D" w:themeColor="text1" w:themeTint="F2"/>
        </w:rPr>
        <w:t>职工人数：职工总人数</w:t>
      </w:r>
      <w:r w:rsidRPr="002F3527">
        <w:rPr>
          <w:rFonts w:hint="eastAsia"/>
          <w:color w:val="0D0D0D" w:themeColor="text1" w:themeTint="F2"/>
        </w:rPr>
        <w:t>1</w:t>
      </w:r>
      <w:r w:rsidRPr="002F3527">
        <w:rPr>
          <w:color w:val="0D0D0D" w:themeColor="text1" w:themeTint="F2"/>
        </w:rPr>
        <w:t>000</w:t>
      </w:r>
      <w:r w:rsidRPr="002F3527">
        <w:rPr>
          <w:color w:val="0D0D0D" w:themeColor="text1" w:themeTint="F2"/>
        </w:rPr>
        <w:t>人，</w:t>
      </w:r>
      <w:r w:rsidRPr="002F3527">
        <w:rPr>
          <w:rFonts w:hint="eastAsia"/>
          <w:color w:val="0D0D0D" w:themeColor="text1" w:themeTint="F2"/>
        </w:rPr>
        <w:t>包括专家、医生、护士、其他辅助人员及</w:t>
      </w:r>
      <w:r w:rsidRPr="002F3527">
        <w:rPr>
          <w:color w:val="0D0D0D" w:themeColor="text1" w:themeTint="F2"/>
        </w:rPr>
        <w:t>科研人员</w:t>
      </w:r>
      <w:r w:rsidRPr="002F3527">
        <w:rPr>
          <w:rFonts w:hint="eastAsia"/>
          <w:color w:val="0D0D0D" w:themeColor="text1" w:themeTint="F2"/>
        </w:rPr>
        <w:t>。</w:t>
      </w:r>
      <w:r w:rsidRPr="002F3527">
        <w:rPr>
          <w:color w:val="0D0D0D" w:themeColor="text1" w:themeTint="F2"/>
        </w:rPr>
        <w:t>门诊接待能力</w:t>
      </w:r>
      <w:r w:rsidRPr="002F3527">
        <w:rPr>
          <w:rFonts w:hint="eastAsia"/>
          <w:color w:val="0D0D0D" w:themeColor="text1" w:themeTint="F2"/>
        </w:rPr>
        <w:t>3000</w:t>
      </w:r>
      <w:r w:rsidRPr="002F3527">
        <w:rPr>
          <w:color w:val="0D0D0D" w:themeColor="text1" w:themeTint="F2"/>
        </w:rPr>
        <w:t>人次</w:t>
      </w:r>
      <w:r w:rsidRPr="002F3527">
        <w:rPr>
          <w:color w:val="0D0D0D" w:themeColor="text1" w:themeTint="F2"/>
        </w:rPr>
        <w:t>/</w:t>
      </w:r>
      <w:r w:rsidRPr="002F3527">
        <w:rPr>
          <w:color w:val="0D0D0D" w:themeColor="text1" w:themeTint="F2"/>
        </w:rPr>
        <w:t>天。设立</w:t>
      </w:r>
      <w:r w:rsidRPr="002F3527">
        <w:rPr>
          <w:rFonts w:hint="eastAsia"/>
          <w:color w:val="0D0D0D" w:themeColor="text1" w:themeTint="F2"/>
        </w:rPr>
        <w:t>食堂</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本</w:t>
      </w:r>
      <w:r w:rsidRPr="002F3527">
        <w:rPr>
          <w:color w:val="0D0D0D" w:themeColor="text1" w:themeTint="F2"/>
        </w:rPr>
        <w:t>项目病房</w:t>
      </w:r>
      <w:r w:rsidRPr="002F3527">
        <w:rPr>
          <w:rFonts w:hint="eastAsia"/>
          <w:color w:val="0D0D0D" w:themeColor="text1" w:themeTint="F2"/>
        </w:rPr>
        <w:t>和</w:t>
      </w:r>
      <w:r w:rsidRPr="002F3527">
        <w:rPr>
          <w:color w:val="0D0D0D" w:themeColor="text1" w:themeTint="F2"/>
        </w:rPr>
        <w:t>急诊采用三班工作制度，每天工作</w:t>
      </w:r>
      <w:r w:rsidRPr="002F3527">
        <w:rPr>
          <w:color w:val="0D0D0D" w:themeColor="text1" w:themeTint="F2"/>
        </w:rPr>
        <w:t>24</w:t>
      </w:r>
      <w:r w:rsidRPr="002F3527">
        <w:rPr>
          <w:color w:val="0D0D0D" w:themeColor="text1" w:themeTint="F2"/>
        </w:rPr>
        <w:t>小时</w:t>
      </w:r>
      <w:r w:rsidRPr="002F3527">
        <w:rPr>
          <w:rFonts w:hint="eastAsia"/>
          <w:color w:val="0D0D0D" w:themeColor="text1" w:themeTint="F2"/>
        </w:rPr>
        <w:t>，</w:t>
      </w:r>
      <w:r w:rsidRPr="002F3527">
        <w:rPr>
          <w:color w:val="0D0D0D" w:themeColor="text1" w:themeTint="F2"/>
        </w:rPr>
        <w:t>全年工作</w:t>
      </w:r>
      <w:r w:rsidRPr="002F3527">
        <w:rPr>
          <w:rFonts w:hint="eastAsia"/>
          <w:color w:val="0D0D0D" w:themeColor="text1" w:themeTint="F2"/>
        </w:rPr>
        <w:t>365</w:t>
      </w:r>
      <w:r w:rsidRPr="002F3527">
        <w:rPr>
          <w:rFonts w:hint="eastAsia"/>
          <w:color w:val="0D0D0D" w:themeColor="text1" w:themeTint="F2"/>
        </w:rPr>
        <w:t>天</w:t>
      </w:r>
      <w:r w:rsidRPr="002F3527">
        <w:rPr>
          <w:color w:val="0D0D0D" w:themeColor="text1" w:themeTint="F2"/>
        </w:rPr>
        <w:t>；其它</w:t>
      </w:r>
      <w:r w:rsidRPr="002F3527">
        <w:rPr>
          <w:rFonts w:hint="eastAsia"/>
          <w:color w:val="0D0D0D" w:themeColor="text1" w:themeTint="F2"/>
        </w:rPr>
        <w:t>职能</w:t>
      </w:r>
      <w:r w:rsidRPr="002F3527">
        <w:rPr>
          <w:color w:val="0D0D0D" w:themeColor="text1" w:themeTint="F2"/>
        </w:rPr>
        <w:t>科室白班制，年工作</w:t>
      </w:r>
      <w:r w:rsidRPr="002F3527">
        <w:rPr>
          <w:rFonts w:hint="eastAsia"/>
          <w:color w:val="0D0D0D" w:themeColor="text1" w:themeTint="F2"/>
        </w:rPr>
        <w:t>33</w:t>
      </w:r>
      <w:r w:rsidRPr="002F3527">
        <w:rPr>
          <w:color w:val="0D0D0D" w:themeColor="text1" w:themeTint="F2"/>
        </w:rPr>
        <w:t>0</w:t>
      </w:r>
      <w:r w:rsidRPr="002F3527">
        <w:rPr>
          <w:rFonts w:hint="eastAsia"/>
          <w:color w:val="0D0D0D" w:themeColor="text1" w:themeTint="F2"/>
        </w:rPr>
        <w:t>天</w:t>
      </w:r>
      <w:r w:rsidRPr="002F3527">
        <w:rPr>
          <w:color w:val="0D0D0D" w:themeColor="text1" w:themeTint="F2"/>
        </w:rPr>
        <w:t>。</w:t>
      </w:r>
    </w:p>
    <w:p w:rsidR="00BA3956" w:rsidRPr="002F3527" w:rsidRDefault="00A23638">
      <w:pPr>
        <w:pStyle w:val="2"/>
        <w:rPr>
          <w:color w:val="0D0D0D" w:themeColor="text1" w:themeTint="F2"/>
        </w:rPr>
      </w:pPr>
      <w:bookmarkStart w:id="26" w:name="_Toc498705079"/>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3</w:t>
      </w:r>
      <w:r w:rsidRPr="002F3527">
        <w:rPr>
          <w:rFonts w:hint="eastAsia"/>
          <w:color w:val="0D0D0D" w:themeColor="text1" w:themeTint="F2"/>
        </w:rPr>
        <w:t>公辅</w:t>
      </w:r>
      <w:r w:rsidRPr="002F3527">
        <w:rPr>
          <w:color w:val="0D0D0D" w:themeColor="text1" w:themeTint="F2"/>
        </w:rPr>
        <w:t>工程和环保工程</w:t>
      </w:r>
      <w:bookmarkEnd w:id="26"/>
    </w:p>
    <w:p w:rsidR="00BA3956" w:rsidRPr="002F3527" w:rsidRDefault="00A23638">
      <w:pPr>
        <w:ind w:firstLine="480"/>
        <w:rPr>
          <w:color w:val="0D0D0D" w:themeColor="text1" w:themeTint="F2"/>
        </w:rPr>
      </w:pPr>
      <w:r w:rsidRPr="002F3527">
        <w:rPr>
          <w:rFonts w:hint="eastAsia"/>
          <w:color w:val="0D0D0D" w:themeColor="text1" w:themeTint="F2"/>
        </w:rPr>
        <w:t>本项目公辅工程及环保工程见表</w:t>
      </w:r>
      <w:r w:rsidRPr="002F3527">
        <w:rPr>
          <w:rFonts w:hint="eastAsia"/>
          <w:color w:val="0D0D0D" w:themeColor="text1" w:themeTint="F2"/>
        </w:rPr>
        <w:t>3.</w:t>
      </w:r>
      <w:r w:rsidRPr="002F3527">
        <w:rPr>
          <w:color w:val="0D0D0D" w:themeColor="text1" w:themeTint="F2"/>
        </w:rPr>
        <w:t>3</w:t>
      </w:r>
      <w:r w:rsidRPr="002F3527">
        <w:rPr>
          <w:rFonts w:hint="eastAsia"/>
          <w:color w:val="0D0D0D" w:themeColor="text1" w:themeTint="F2"/>
        </w:rPr>
        <w:t>-1</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3.</w:t>
      </w:r>
      <w:r w:rsidRPr="002F3527">
        <w:rPr>
          <w:b/>
          <w:color w:val="0D0D0D" w:themeColor="text1" w:themeTint="F2"/>
        </w:rPr>
        <w:t>3</w:t>
      </w:r>
      <w:r w:rsidRPr="002F3527">
        <w:rPr>
          <w:rFonts w:hint="eastAsia"/>
          <w:b/>
          <w:color w:val="0D0D0D" w:themeColor="text1" w:themeTint="F2"/>
        </w:rPr>
        <w:t xml:space="preserve">-1  </w:t>
      </w:r>
      <w:r w:rsidRPr="002F3527">
        <w:rPr>
          <w:rFonts w:hint="eastAsia"/>
          <w:b/>
          <w:color w:val="0D0D0D" w:themeColor="text1" w:themeTint="F2"/>
        </w:rPr>
        <w:t>项目公辅工程及环保工程一览表</w:t>
      </w:r>
    </w:p>
    <w:tbl>
      <w:tblPr>
        <w:tblStyle w:val="af7"/>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01"/>
        <w:gridCol w:w="708"/>
        <w:gridCol w:w="1843"/>
        <w:gridCol w:w="2552"/>
        <w:gridCol w:w="2318"/>
      </w:tblGrid>
      <w:tr w:rsidR="002F3527" w:rsidRPr="002F3527">
        <w:trPr>
          <w:trHeight w:val="340"/>
        </w:trPr>
        <w:tc>
          <w:tcPr>
            <w:tcW w:w="110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工程类别</w:t>
            </w:r>
          </w:p>
        </w:tc>
        <w:tc>
          <w:tcPr>
            <w:tcW w:w="2551"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项目内容</w:t>
            </w:r>
          </w:p>
        </w:tc>
        <w:tc>
          <w:tcPr>
            <w:tcW w:w="255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规模或能力</w:t>
            </w:r>
          </w:p>
        </w:tc>
        <w:tc>
          <w:tcPr>
            <w:tcW w:w="231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备注</w:t>
            </w:r>
          </w:p>
        </w:tc>
      </w:tr>
      <w:tr w:rsidR="002F3527" w:rsidRPr="002F3527">
        <w:trPr>
          <w:trHeight w:val="340"/>
        </w:trPr>
        <w:tc>
          <w:tcPr>
            <w:tcW w:w="110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公用工程</w:t>
            </w:r>
          </w:p>
        </w:tc>
        <w:tc>
          <w:tcPr>
            <w:tcW w:w="2551"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给水</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314373.9t/a</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南京市自来水公司管网</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551"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排水</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236940</w:t>
            </w:r>
            <w:r w:rsidRPr="002F3527">
              <w:rPr>
                <w:rFonts w:hint="eastAsia"/>
                <w:color w:val="0D0D0D" w:themeColor="text1" w:themeTint="F2"/>
                <w:sz w:val="21"/>
                <w:szCs w:val="21"/>
              </w:rPr>
              <w:t>t/a</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雨污分流</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551"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供电</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5000</w:t>
            </w:r>
            <w:r w:rsidRPr="002F3527">
              <w:rPr>
                <w:rFonts w:hint="eastAsia"/>
                <w:color w:val="0D0D0D" w:themeColor="text1" w:themeTint="F2"/>
                <w:sz w:val="21"/>
                <w:szCs w:val="21"/>
              </w:rPr>
              <w:t>万</w:t>
            </w:r>
            <w:r w:rsidRPr="002F3527">
              <w:rPr>
                <w:color w:val="0D0D0D" w:themeColor="text1" w:themeTint="F2"/>
                <w:sz w:val="21"/>
                <w:szCs w:val="21"/>
              </w:rPr>
              <w:t>kWh/a</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市政电网</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551"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食堂</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4000m</w:t>
            </w:r>
            <w:r w:rsidRPr="002F3527">
              <w:rPr>
                <w:rFonts w:hint="eastAsia"/>
                <w:color w:val="0D0D0D" w:themeColor="text1" w:themeTint="F2"/>
                <w:sz w:val="21"/>
                <w:szCs w:val="21"/>
                <w:vertAlign w:val="superscript"/>
              </w:rPr>
              <w:t>3</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位于大健康研究院裙楼</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551"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空调系统</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VRV</w:t>
            </w:r>
            <w:r w:rsidRPr="002F3527">
              <w:rPr>
                <w:color w:val="0D0D0D" w:themeColor="text1" w:themeTint="F2"/>
                <w:sz w:val="21"/>
                <w:szCs w:val="21"/>
              </w:rPr>
              <w:t>变冷媒多联机组</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位于门厅、候诊大厅、诊室及病房</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551"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供热</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集中供热</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华润板桥热电厂</w:t>
            </w:r>
          </w:p>
        </w:tc>
      </w:tr>
      <w:tr w:rsidR="002F3527" w:rsidRPr="002F3527">
        <w:trPr>
          <w:trHeight w:val="340"/>
        </w:trPr>
        <w:tc>
          <w:tcPr>
            <w:tcW w:w="110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环保工程</w:t>
            </w:r>
          </w:p>
        </w:tc>
        <w:tc>
          <w:tcPr>
            <w:tcW w:w="70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废水</w:t>
            </w: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处理能力</w:t>
            </w:r>
            <w:r w:rsidRPr="002F3527">
              <w:rPr>
                <w:color w:val="0D0D0D" w:themeColor="text1" w:themeTint="F2"/>
                <w:sz w:val="21"/>
                <w:szCs w:val="21"/>
              </w:rPr>
              <w:t>7</w:t>
            </w:r>
            <w:r w:rsidRPr="002F3527">
              <w:rPr>
                <w:rFonts w:hint="eastAsia"/>
                <w:color w:val="0D0D0D" w:themeColor="text1" w:themeTint="F2"/>
                <w:sz w:val="21"/>
                <w:szCs w:val="21"/>
              </w:rPr>
              <w:t>00t/d</w:t>
            </w:r>
            <w:r w:rsidRPr="002F3527">
              <w:rPr>
                <w:rFonts w:hint="eastAsia"/>
                <w:color w:val="0D0D0D" w:themeColor="text1" w:themeTint="F2"/>
                <w:sz w:val="21"/>
                <w:szCs w:val="21"/>
              </w:rPr>
              <w:t>，采用</w:t>
            </w:r>
            <w:r w:rsidRPr="002F3527">
              <w:rPr>
                <w:color w:val="0D0D0D" w:themeColor="text1" w:themeTint="F2"/>
                <w:sz w:val="21"/>
                <w:szCs w:val="21"/>
              </w:rPr>
              <w:t>“</w:t>
            </w:r>
            <w:r w:rsidRPr="002F3527">
              <w:rPr>
                <w:rFonts w:hint="eastAsia"/>
                <w:color w:val="0D0D0D" w:themeColor="text1" w:themeTint="F2"/>
                <w:sz w:val="21"/>
                <w:szCs w:val="21"/>
              </w:rPr>
              <w:t>调节池</w:t>
            </w:r>
            <w:r w:rsidRPr="002F3527">
              <w:rPr>
                <w:rFonts w:hint="eastAsia"/>
                <w:color w:val="0D0D0D" w:themeColor="text1" w:themeTint="F2"/>
                <w:sz w:val="21"/>
                <w:szCs w:val="21"/>
              </w:rPr>
              <w:t>-</w:t>
            </w:r>
            <w:r w:rsidRPr="002F3527">
              <w:rPr>
                <w:rFonts w:hint="eastAsia"/>
                <w:color w:val="0D0D0D" w:themeColor="text1" w:themeTint="F2"/>
                <w:sz w:val="21"/>
                <w:szCs w:val="21"/>
              </w:rPr>
              <w:t>厌氧池</w:t>
            </w:r>
            <w:r w:rsidRPr="002F3527">
              <w:rPr>
                <w:rFonts w:hint="eastAsia"/>
                <w:color w:val="0D0D0D" w:themeColor="text1" w:themeTint="F2"/>
                <w:sz w:val="21"/>
                <w:szCs w:val="21"/>
              </w:rPr>
              <w:t>-</w:t>
            </w:r>
            <w:r w:rsidRPr="002F3527">
              <w:rPr>
                <w:rFonts w:hint="eastAsia"/>
                <w:color w:val="0D0D0D" w:themeColor="text1" w:themeTint="F2"/>
                <w:sz w:val="21"/>
                <w:szCs w:val="21"/>
              </w:rPr>
              <w:t>一级沉淀池</w:t>
            </w:r>
            <w:r w:rsidRPr="002F3527">
              <w:rPr>
                <w:rFonts w:hint="eastAsia"/>
                <w:color w:val="0D0D0D" w:themeColor="text1" w:themeTint="F2"/>
                <w:sz w:val="21"/>
                <w:szCs w:val="21"/>
              </w:rPr>
              <w:t>-</w:t>
            </w:r>
            <w:r w:rsidRPr="002F3527">
              <w:rPr>
                <w:rFonts w:hint="eastAsia"/>
                <w:color w:val="0D0D0D" w:themeColor="text1" w:themeTint="F2"/>
                <w:sz w:val="21"/>
                <w:szCs w:val="21"/>
              </w:rPr>
              <w:t>好氧池</w:t>
            </w:r>
            <w:r w:rsidRPr="002F3527">
              <w:rPr>
                <w:rFonts w:hint="eastAsia"/>
                <w:color w:val="0D0D0D" w:themeColor="text1" w:themeTint="F2"/>
                <w:sz w:val="21"/>
                <w:szCs w:val="21"/>
              </w:rPr>
              <w:t>-</w:t>
            </w:r>
            <w:r w:rsidRPr="002F3527">
              <w:rPr>
                <w:rFonts w:hint="eastAsia"/>
                <w:color w:val="0D0D0D" w:themeColor="text1" w:themeTint="F2"/>
                <w:sz w:val="21"/>
                <w:szCs w:val="21"/>
              </w:rPr>
              <w:t>二沉池</w:t>
            </w:r>
            <w:r w:rsidRPr="002F3527">
              <w:rPr>
                <w:rFonts w:hint="eastAsia"/>
                <w:color w:val="0D0D0D" w:themeColor="text1" w:themeTint="F2"/>
                <w:sz w:val="21"/>
                <w:szCs w:val="21"/>
              </w:rPr>
              <w:t>-ClO</w:t>
            </w:r>
            <w:r w:rsidRPr="002F3527">
              <w:rPr>
                <w:rFonts w:hint="eastAsia"/>
                <w:color w:val="0D0D0D" w:themeColor="text1" w:themeTint="F2"/>
                <w:sz w:val="21"/>
                <w:szCs w:val="21"/>
                <w:vertAlign w:val="subscript"/>
              </w:rPr>
              <w:t>2</w:t>
            </w:r>
            <w:r w:rsidRPr="002F3527">
              <w:rPr>
                <w:color w:val="0D0D0D" w:themeColor="text1" w:themeTint="F2"/>
                <w:sz w:val="21"/>
                <w:szCs w:val="21"/>
              </w:rPr>
              <w:t>”</w:t>
            </w:r>
            <w:r w:rsidRPr="002F3527">
              <w:rPr>
                <w:rFonts w:hint="eastAsia"/>
                <w:color w:val="0D0D0D" w:themeColor="text1" w:themeTint="F2"/>
                <w:sz w:val="21"/>
                <w:szCs w:val="21"/>
              </w:rPr>
              <w:t>工艺</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接管至城南污水处理厂</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食堂油烟</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光解式油烟净化装置</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化粪池</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r w:rsidRPr="002F3527">
              <w:rPr>
                <w:rFonts w:hint="eastAsia"/>
                <w:color w:val="0D0D0D" w:themeColor="text1" w:themeTint="F2"/>
                <w:sz w:val="21"/>
                <w:szCs w:val="21"/>
              </w:rPr>
              <w:t>个</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隔油池</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r w:rsidRPr="002F3527">
              <w:rPr>
                <w:rFonts w:hint="eastAsia"/>
                <w:color w:val="0D0D0D" w:themeColor="text1" w:themeTint="F2"/>
                <w:sz w:val="21"/>
                <w:szCs w:val="21"/>
              </w:rPr>
              <w:t>个</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一体式</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废气</w:t>
            </w: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污水处理站废气除臭装置</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活性炭吸附除臭装置，除臭率达到</w:t>
            </w:r>
            <w:r w:rsidRPr="002F3527">
              <w:rPr>
                <w:rFonts w:hint="eastAsia"/>
                <w:color w:val="0D0D0D" w:themeColor="text1" w:themeTint="F2"/>
                <w:sz w:val="21"/>
                <w:szCs w:val="21"/>
              </w:rPr>
              <w:t>90%</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地埋式，位于项目西北角</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食堂油烟</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油烟</w:t>
            </w:r>
            <w:r w:rsidRPr="002F3527">
              <w:rPr>
                <w:color w:val="0D0D0D" w:themeColor="text1" w:themeTint="F2"/>
                <w:sz w:val="21"/>
                <w:szCs w:val="21"/>
              </w:rPr>
              <w:t>净化器</w:t>
            </w:r>
            <w:r w:rsidRPr="002F3527">
              <w:rPr>
                <w:rFonts w:hint="eastAsia"/>
                <w:color w:val="0D0D0D" w:themeColor="text1" w:themeTint="F2"/>
                <w:sz w:val="21"/>
                <w:szCs w:val="21"/>
              </w:rPr>
              <w:t>1</w:t>
            </w:r>
            <w:r w:rsidRPr="002F3527">
              <w:rPr>
                <w:rFonts w:hint="eastAsia"/>
                <w:color w:val="0D0D0D" w:themeColor="text1" w:themeTint="F2"/>
                <w:sz w:val="21"/>
                <w:szCs w:val="21"/>
              </w:rPr>
              <w:t>套</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固废</w:t>
            </w: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医疗垃圾暂存间</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位于细胞实验中心东南角</w:t>
            </w:r>
            <w:r w:rsidRPr="002F3527">
              <w:rPr>
                <w:rFonts w:hint="eastAsia"/>
                <w:color w:val="0D0D0D" w:themeColor="text1" w:themeTint="F2"/>
                <w:sz w:val="21"/>
                <w:szCs w:val="21"/>
              </w:rPr>
              <w:t>50m</w:t>
            </w:r>
            <w:r w:rsidRPr="002F3527">
              <w:rPr>
                <w:rFonts w:hint="eastAsia"/>
                <w:color w:val="0D0D0D" w:themeColor="text1" w:themeTint="F2"/>
                <w:sz w:val="21"/>
                <w:szCs w:val="21"/>
                <w:vertAlign w:val="superscript"/>
              </w:rPr>
              <w:t>3</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委托南京汇和环境工程技术有限公司处理</w:t>
            </w:r>
          </w:p>
        </w:tc>
      </w:tr>
      <w:tr w:rsidR="002F3527"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垃圾桶</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若干个</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环卫部门清运</w:t>
            </w:r>
          </w:p>
        </w:tc>
      </w:tr>
      <w:tr w:rsidR="00BA3956" w:rsidRPr="002F3527">
        <w:trPr>
          <w:trHeight w:val="340"/>
        </w:trPr>
        <w:tc>
          <w:tcPr>
            <w:tcW w:w="110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噪声</w:t>
            </w: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各类水泵、风机、冷却塔及外环境</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选用</w:t>
            </w:r>
            <w:r w:rsidRPr="002F3527">
              <w:rPr>
                <w:color w:val="0D0D0D" w:themeColor="text1" w:themeTint="F2"/>
                <w:sz w:val="21"/>
                <w:szCs w:val="21"/>
              </w:rPr>
              <w:t>低噪声设备、</w:t>
            </w:r>
            <w:r w:rsidRPr="002F3527">
              <w:rPr>
                <w:rFonts w:hint="eastAsia"/>
                <w:color w:val="0D0D0D" w:themeColor="text1" w:themeTint="F2"/>
                <w:sz w:val="21"/>
                <w:szCs w:val="21"/>
              </w:rPr>
              <w:t>合理布局</w:t>
            </w:r>
            <w:r w:rsidRPr="002F3527">
              <w:rPr>
                <w:color w:val="0D0D0D" w:themeColor="text1" w:themeTint="F2"/>
                <w:sz w:val="21"/>
                <w:szCs w:val="21"/>
              </w:rPr>
              <w:t>、</w:t>
            </w:r>
            <w:r w:rsidRPr="002F3527">
              <w:rPr>
                <w:rFonts w:hint="eastAsia"/>
                <w:color w:val="0D0D0D" w:themeColor="text1" w:themeTint="F2"/>
                <w:sz w:val="21"/>
                <w:szCs w:val="21"/>
              </w:rPr>
              <w:t>减振</w:t>
            </w:r>
            <w:r w:rsidRPr="002F3527">
              <w:rPr>
                <w:color w:val="0D0D0D" w:themeColor="text1" w:themeTint="F2"/>
                <w:sz w:val="21"/>
                <w:szCs w:val="21"/>
              </w:rPr>
              <w:t>、</w:t>
            </w:r>
            <w:r w:rsidRPr="002F3527">
              <w:rPr>
                <w:rFonts w:hint="eastAsia"/>
                <w:color w:val="0D0D0D" w:themeColor="text1" w:themeTint="F2"/>
                <w:sz w:val="21"/>
                <w:szCs w:val="21"/>
              </w:rPr>
              <w:t>隔声</w:t>
            </w:r>
            <w:r w:rsidRPr="002F3527">
              <w:rPr>
                <w:color w:val="0D0D0D" w:themeColor="text1" w:themeTint="F2"/>
                <w:sz w:val="21"/>
                <w:szCs w:val="21"/>
              </w:rPr>
              <w:t>、距离衰减</w:t>
            </w:r>
            <w:r w:rsidRPr="002F3527">
              <w:rPr>
                <w:rFonts w:hint="eastAsia"/>
                <w:color w:val="0D0D0D" w:themeColor="text1" w:themeTint="F2"/>
                <w:sz w:val="21"/>
                <w:szCs w:val="21"/>
              </w:rPr>
              <w:t>等</w:t>
            </w:r>
            <w:r w:rsidRPr="002F3527">
              <w:rPr>
                <w:color w:val="0D0D0D" w:themeColor="text1" w:themeTint="F2"/>
                <w:sz w:val="21"/>
                <w:szCs w:val="21"/>
              </w:rPr>
              <w:t>措施</w:t>
            </w:r>
          </w:p>
        </w:tc>
        <w:tc>
          <w:tcPr>
            <w:tcW w:w="23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位于污水处理站和外墙</w:t>
            </w:r>
          </w:p>
        </w:tc>
      </w:tr>
    </w:tbl>
    <w:p w:rsidR="00BA3956" w:rsidRPr="002F3527" w:rsidRDefault="00BA3956">
      <w:pPr>
        <w:adjustRightInd w:val="0"/>
        <w:snapToGrid w:val="0"/>
        <w:spacing w:line="240" w:lineRule="auto"/>
        <w:ind w:firstLineChars="0" w:firstLine="0"/>
        <w:jc w:val="center"/>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3</w:t>
      </w:r>
      <w:r w:rsidRPr="002F3527">
        <w:rPr>
          <w:color w:val="0D0D0D" w:themeColor="text1" w:themeTint="F2"/>
        </w:rPr>
        <w:t>.1</w:t>
      </w:r>
      <w:r w:rsidRPr="002F3527">
        <w:rPr>
          <w:rFonts w:hint="eastAsia"/>
          <w:color w:val="0D0D0D" w:themeColor="text1" w:themeTint="F2"/>
        </w:rPr>
        <w:t>给排水</w:t>
      </w:r>
    </w:p>
    <w:p w:rsidR="00BA3956" w:rsidRPr="002F3527" w:rsidRDefault="00A23638">
      <w:pPr>
        <w:pStyle w:val="4"/>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3</w:t>
      </w:r>
      <w:r w:rsidRPr="002F3527">
        <w:rPr>
          <w:color w:val="0D0D0D" w:themeColor="text1" w:themeTint="F2"/>
        </w:rPr>
        <w:t>.1.1</w:t>
      </w:r>
      <w:r w:rsidRPr="002F3527">
        <w:rPr>
          <w:rFonts w:hint="eastAsia"/>
          <w:color w:val="0D0D0D" w:themeColor="text1" w:themeTint="F2"/>
        </w:rPr>
        <w:t>给水</w:t>
      </w:r>
    </w:p>
    <w:p w:rsidR="00BA3956" w:rsidRPr="002F3527" w:rsidRDefault="00A23638">
      <w:pPr>
        <w:ind w:firstLine="480"/>
        <w:rPr>
          <w:color w:val="0D0D0D" w:themeColor="text1" w:themeTint="F2"/>
        </w:rPr>
      </w:pPr>
      <w:r w:rsidRPr="002F3527">
        <w:rPr>
          <w:rFonts w:hint="eastAsia"/>
          <w:color w:val="0D0D0D" w:themeColor="text1" w:themeTint="F2"/>
        </w:rPr>
        <w:t>水源引自市政给水管，拟设置二路直径</w:t>
      </w:r>
      <w:r w:rsidRPr="002F3527">
        <w:rPr>
          <w:rFonts w:hint="eastAsia"/>
          <w:color w:val="0D0D0D" w:themeColor="text1" w:themeTint="F2"/>
        </w:rPr>
        <w:t>DN200</w:t>
      </w:r>
      <w:r w:rsidRPr="002F3527">
        <w:rPr>
          <w:rFonts w:hint="eastAsia"/>
          <w:color w:val="0D0D0D" w:themeColor="text1" w:themeTint="F2"/>
        </w:rPr>
        <w:t>给水管供水。院区给水管呈环状布置，室内生活给水由院区给水管分支引入，并设消防贮水池，以满足本工程高层及多层建筑的生活及消防用水需要。本项目用水包括病房用水、门急诊用水、实验用水、职工用水、食堂用水和绿化用水。本项目不设置洗衣房，被服清洗外协处置。</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）医疗用水</w:t>
      </w:r>
    </w:p>
    <w:p w:rsidR="00BA3956" w:rsidRPr="002F3527" w:rsidRDefault="00A23638">
      <w:pPr>
        <w:ind w:firstLine="480"/>
        <w:rPr>
          <w:color w:val="0D0D0D" w:themeColor="text1" w:themeTint="F2"/>
        </w:rPr>
      </w:pPr>
      <w:r w:rsidRPr="002F3527">
        <w:rPr>
          <w:rFonts w:hint="eastAsia"/>
          <w:color w:val="0D0D0D" w:themeColor="text1" w:themeTint="F2"/>
        </w:rPr>
        <w:t>①</w:t>
      </w:r>
      <w:r w:rsidRPr="002F3527">
        <w:rPr>
          <w:color w:val="0D0D0D" w:themeColor="text1" w:themeTint="F2"/>
        </w:rPr>
        <w:t>病房用水</w:t>
      </w:r>
    </w:p>
    <w:p w:rsidR="00BA3956" w:rsidRPr="002F3527" w:rsidRDefault="00A23638">
      <w:pPr>
        <w:ind w:firstLine="480"/>
        <w:rPr>
          <w:color w:val="0D0D0D" w:themeColor="text1" w:themeTint="F2"/>
        </w:rPr>
      </w:pPr>
      <w:r w:rsidRPr="002F3527">
        <w:rPr>
          <w:rFonts w:hint="eastAsia"/>
          <w:color w:val="0D0D0D" w:themeColor="text1" w:themeTint="F2"/>
        </w:rPr>
        <w:t>本项目建成后</w:t>
      </w:r>
      <w:r w:rsidRPr="002F3527">
        <w:rPr>
          <w:color w:val="0D0D0D" w:themeColor="text1" w:themeTint="F2"/>
        </w:rPr>
        <w:t>共设有病床</w:t>
      </w:r>
      <w:r w:rsidRPr="002F3527">
        <w:rPr>
          <w:rFonts w:hint="eastAsia"/>
          <w:color w:val="0D0D0D" w:themeColor="text1" w:themeTint="F2"/>
        </w:rPr>
        <w:t>11</w:t>
      </w:r>
      <w:r w:rsidRPr="002F3527">
        <w:rPr>
          <w:color w:val="0D0D0D" w:themeColor="text1" w:themeTint="F2"/>
        </w:rPr>
        <w:t>00</w:t>
      </w:r>
      <w:r w:rsidRPr="002F3527">
        <w:rPr>
          <w:color w:val="0D0D0D" w:themeColor="text1" w:themeTint="F2"/>
        </w:rPr>
        <w:t>张，</w:t>
      </w:r>
      <w:r w:rsidRPr="002F3527">
        <w:rPr>
          <w:rFonts w:hint="eastAsia"/>
          <w:color w:val="0D0D0D" w:themeColor="text1" w:themeTint="F2"/>
        </w:rPr>
        <w:t>其中康复医院</w:t>
      </w:r>
      <w:r w:rsidRPr="002F3527">
        <w:rPr>
          <w:rFonts w:hint="eastAsia"/>
          <w:color w:val="0D0D0D" w:themeColor="text1" w:themeTint="F2"/>
        </w:rPr>
        <w:t>600</w:t>
      </w:r>
      <w:r w:rsidRPr="002F3527">
        <w:rPr>
          <w:rFonts w:hint="eastAsia"/>
          <w:color w:val="0D0D0D" w:themeColor="text1" w:themeTint="F2"/>
        </w:rPr>
        <w:t>张，肿瘤医院</w:t>
      </w:r>
      <w:r w:rsidRPr="002F3527">
        <w:rPr>
          <w:rFonts w:hint="eastAsia"/>
          <w:color w:val="0D0D0D" w:themeColor="text1" w:themeTint="F2"/>
        </w:rPr>
        <w:t>500</w:t>
      </w:r>
      <w:r w:rsidRPr="002F3527">
        <w:rPr>
          <w:rFonts w:hint="eastAsia"/>
          <w:color w:val="0D0D0D" w:themeColor="text1" w:themeTint="F2"/>
        </w:rPr>
        <w:t>张，</w:t>
      </w:r>
      <w:r w:rsidRPr="002F3527">
        <w:rPr>
          <w:color w:val="0D0D0D" w:themeColor="text1" w:themeTint="F2"/>
        </w:rPr>
        <w:lastRenderedPageBreak/>
        <w:t>根据</w:t>
      </w:r>
      <w:r w:rsidRPr="002F3527">
        <w:rPr>
          <w:rFonts w:hint="eastAsia"/>
          <w:color w:val="0D0D0D" w:themeColor="text1" w:themeTint="F2"/>
        </w:rPr>
        <w:t>《江苏省城市生活与公共用水定额》（</w:t>
      </w:r>
      <w:r w:rsidRPr="002F3527">
        <w:rPr>
          <w:rFonts w:hint="eastAsia"/>
          <w:color w:val="0D0D0D" w:themeColor="text1" w:themeTint="F2"/>
        </w:rPr>
        <w:t>2012</w:t>
      </w:r>
      <w:r w:rsidRPr="002F3527">
        <w:rPr>
          <w:rFonts w:hint="eastAsia"/>
          <w:color w:val="0D0D0D" w:themeColor="text1" w:themeTint="F2"/>
        </w:rPr>
        <w:t>年修订）表</w:t>
      </w:r>
      <w:r w:rsidRPr="002F3527">
        <w:rPr>
          <w:rFonts w:hint="eastAsia"/>
          <w:color w:val="0D0D0D" w:themeColor="text1" w:themeTint="F2"/>
        </w:rPr>
        <w:t>9</w:t>
      </w:r>
      <w:r w:rsidRPr="002F3527">
        <w:rPr>
          <w:rFonts w:hint="eastAsia"/>
          <w:color w:val="0D0D0D" w:themeColor="text1" w:themeTint="F2"/>
        </w:rPr>
        <w:t>卫生用水定额“有卫生间病房”，按</w:t>
      </w:r>
      <w:r w:rsidRPr="002F3527">
        <w:rPr>
          <w:rFonts w:hint="eastAsia"/>
          <w:color w:val="0D0D0D" w:themeColor="text1" w:themeTint="F2"/>
        </w:rPr>
        <w:t>600L/</w:t>
      </w:r>
      <w:r w:rsidRPr="002F3527">
        <w:rPr>
          <w:rFonts w:hint="eastAsia"/>
          <w:color w:val="0D0D0D" w:themeColor="text1" w:themeTint="F2"/>
        </w:rPr>
        <w:t>（床•天）计</w:t>
      </w:r>
      <w:r w:rsidRPr="002F3527">
        <w:rPr>
          <w:color w:val="0D0D0D" w:themeColor="text1" w:themeTint="F2"/>
        </w:rPr>
        <w:t>，则</w:t>
      </w:r>
      <w:r w:rsidRPr="002F3527">
        <w:rPr>
          <w:rFonts w:hint="eastAsia"/>
          <w:color w:val="0D0D0D" w:themeColor="text1" w:themeTint="F2"/>
        </w:rPr>
        <w:t>项目</w:t>
      </w:r>
      <w:r w:rsidRPr="002F3527">
        <w:rPr>
          <w:color w:val="0D0D0D" w:themeColor="text1" w:themeTint="F2"/>
        </w:rPr>
        <w:t>病房</w:t>
      </w:r>
      <w:r w:rsidRPr="002F3527">
        <w:rPr>
          <w:rFonts w:hint="eastAsia"/>
          <w:color w:val="0D0D0D" w:themeColor="text1" w:themeTint="F2"/>
        </w:rPr>
        <w:t>总用水量</w:t>
      </w:r>
      <w:r w:rsidRPr="002F3527">
        <w:rPr>
          <w:color w:val="0D0D0D" w:themeColor="text1" w:themeTint="F2"/>
        </w:rPr>
        <w:t>为</w:t>
      </w:r>
      <w:r w:rsidRPr="002F3527">
        <w:rPr>
          <w:rFonts w:hint="eastAsia"/>
          <w:color w:val="0D0D0D" w:themeColor="text1" w:themeTint="F2"/>
        </w:rPr>
        <w:t>240900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660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）。污水排放量以用水量的</w:t>
      </w:r>
      <w:r w:rsidRPr="002F3527">
        <w:rPr>
          <w:color w:val="0D0D0D" w:themeColor="text1" w:themeTint="F2"/>
        </w:rPr>
        <w:t>80%</w:t>
      </w:r>
      <w:r w:rsidRPr="002F3527">
        <w:rPr>
          <w:color w:val="0D0D0D" w:themeColor="text1" w:themeTint="F2"/>
        </w:rPr>
        <w:t>计，则</w:t>
      </w:r>
      <w:r w:rsidRPr="002F3527">
        <w:rPr>
          <w:rFonts w:hint="eastAsia"/>
          <w:color w:val="0D0D0D" w:themeColor="text1" w:themeTint="F2"/>
        </w:rPr>
        <w:t>病房总</w:t>
      </w:r>
      <w:r w:rsidRPr="002F3527">
        <w:rPr>
          <w:color w:val="0D0D0D" w:themeColor="text1" w:themeTint="F2"/>
        </w:rPr>
        <w:t>废水</w:t>
      </w:r>
      <w:r w:rsidRPr="002F3527">
        <w:rPr>
          <w:rFonts w:hint="eastAsia"/>
          <w:color w:val="0D0D0D" w:themeColor="text1" w:themeTint="F2"/>
        </w:rPr>
        <w:t>排放</w:t>
      </w:r>
      <w:r w:rsidRPr="002F3527">
        <w:rPr>
          <w:color w:val="0D0D0D" w:themeColor="text1" w:themeTint="F2"/>
        </w:rPr>
        <w:t>量为</w:t>
      </w:r>
      <w:r w:rsidRPr="002F3527">
        <w:rPr>
          <w:rFonts w:hint="eastAsia"/>
          <w:color w:val="0D0D0D" w:themeColor="text1" w:themeTint="F2"/>
        </w:rPr>
        <w:t>192720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528</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②</w:t>
      </w:r>
      <w:r w:rsidRPr="002F3527">
        <w:rPr>
          <w:color w:val="0D0D0D" w:themeColor="text1" w:themeTint="F2"/>
        </w:rPr>
        <w:t>门急诊用水</w:t>
      </w:r>
    </w:p>
    <w:p w:rsidR="00BA3956" w:rsidRPr="002F3527" w:rsidRDefault="00A23638">
      <w:pPr>
        <w:ind w:firstLine="480"/>
        <w:rPr>
          <w:color w:val="0D0D0D" w:themeColor="text1" w:themeTint="F2"/>
        </w:rPr>
      </w:pPr>
      <w:r w:rsidRPr="002F3527">
        <w:rPr>
          <w:color w:val="0D0D0D" w:themeColor="text1" w:themeTint="F2"/>
        </w:rPr>
        <w:t>根据</w:t>
      </w:r>
      <w:r w:rsidRPr="002F3527">
        <w:rPr>
          <w:rFonts w:hint="eastAsia"/>
          <w:color w:val="0D0D0D" w:themeColor="text1" w:themeTint="F2"/>
        </w:rPr>
        <w:t>《江苏省城市生活与公共用水定额》（</w:t>
      </w:r>
      <w:r w:rsidRPr="002F3527">
        <w:rPr>
          <w:rFonts w:hint="eastAsia"/>
          <w:color w:val="0D0D0D" w:themeColor="text1" w:themeTint="F2"/>
        </w:rPr>
        <w:t>2012</w:t>
      </w:r>
      <w:r w:rsidRPr="002F3527">
        <w:rPr>
          <w:rFonts w:hint="eastAsia"/>
          <w:color w:val="0D0D0D" w:themeColor="text1" w:themeTint="F2"/>
        </w:rPr>
        <w:t>年修订）、《建筑给水排水设计规范》（</w:t>
      </w:r>
      <w:r w:rsidRPr="002F3527">
        <w:rPr>
          <w:rFonts w:hint="eastAsia"/>
          <w:color w:val="0D0D0D" w:themeColor="text1" w:themeTint="F2"/>
        </w:rPr>
        <w:t>GB50015-2003</w:t>
      </w:r>
      <w:r w:rsidRPr="002F3527">
        <w:rPr>
          <w:rFonts w:hint="eastAsia"/>
          <w:color w:val="0D0D0D" w:themeColor="text1" w:themeTint="F2"/>
        </w:rPr>
        <w:t>）以及《医院污水处理工程技术规范》（</w:t>
      </w:r>
      <w:r w:rsidRPr="002F3527">
        <w:rPr>
          <w:rFonts w:hint="eastAsia"/>
          <w:color w:val="0D0D0D" w:themeColor="text1" w:themeTint="F2"/>
        </w:rPr>
        <w:t>HJ2029-2013</w:t>
      </w:r>
      <w:r w:rsidRPr="002F3527">
        <w:rPr>
          <w:rFonts w:hint="eastAsia"/>
          <w:color w:val="0D0D0D" w:themeColor="text1" w:themeTint="F2"/>
        </w:rPr>
        <w:t>）</w:t>
      </w:r>
      <w:r w:rsidRPr="002F3527">
        <w:rPr>
          <w:color w:val="0D0D0D" w:themeColor="text1" w:themeTint="F2"/>
        </w:rPr>
        <w:t>门诊用水定额为</w:t>
      </w:r>
      <w:r w:rsidRPr="002F3527">
        <w:rPr>
          <w:rFonts w:hint="eastAsia"/>
          <w:color w:val="0D0D0D" w:themeColor="text1" w:themeTint="F2"/>
        </w:rPr>
        <w:t>15</w:t>
      </w:r>
      <w:r w:rsidRPr="002F3527">
        <w:rPr>
          <w:color w:val="0D0D0D" w:themeColor="text1" w:themeTint="F2"/>
        </w:rPr>
        <w:t>L/</w:t>
      </w:r>
      <w:r w:rsidRPr="002F3527">
        <w:rPr>
          <w:color w:val="0D0D0D" w:themeColor="text1" w:themeTint="F2"/>
        </w:rPr>
        <w:t>人</w:t>
      </w:r>
      <w:r w:rsidRPr="002F3527">
        <w:rPr>
          <w:color w:val="0D0D0D" w:themeColor="text1" w:themeTint="F2"/>
        </w:rPr>
        <w:t>·d</w:t>
      </w:r>
      <w:r w:rsidRPr="002F3527">
        <w:rPr>
          <w:color w:val="0D0D0D" w:themeColor="text1" w:themeTint="F2"/>
        </w:rPr>
        <w:t>，</w:t>
      </w:r>
      <w:r w:rsidRPr="002F3527">
        <w:rPr>
          <w:rFonts w:hint="eastAsia"/>
          <w:color w:val="0D0D0D" w:themeColor="text1" w:themeTint="F2"/>
        </w:rPr>
        <w:t>项目建成后全院</w:t>
      </w:r>
      <w:r w:rsidRPr="002F3527">
        <w:rPr>
          <w:color w:val="0D0D0D" w:themeColor="text1" w:themeTint="F2"/>
        </w:rPr>
        <w:t>门急诊量为</w:t>
      </w:r>
      <w:r w:rsidRPr="002F3527">
        <w:rPr>
          <w:rFonts w:hint="eastAsia"/>
          <w:color w:val="0D0D0D" w:themeColor="text1" w:themeTint="F2"/>
        </w:rPr>
        <w:t>3000</w:t>
      </w:r>
      <w:r w:rsidRPr="002F3527">
        <w:rPr>
          <w:color w:val="0D0D0D" w:themeColor="text1" w:themeTint="F2"/>
        </w:rPr>
        <w:t>人次</w:t>
      </w:r>
      <w:r w:rsidRPr="002F3527">
        <w:rPr>
          <w:color w:val="0D0D0D" w:themeColor="text1" w:themeTint="F2"/>
        </w:rPr>
        <w:t>/d</w:t>
      </w:r>
      <w:r w:rsidRPr="002F3527">
        <w:rPr>
          <w:color w:val="0D0D0D" w:themeColor="text1" w:themeTint="F2"/>
        </w:rPr>
        <w:t>。则门急诊用水量为</w:t>
      </w:r>
      <w:r w:rsidRPr="002F3527">
        <w:rPr>
          <w:rFonts w:hint="eastAsia"/>
          <w:color w:val="0D0D0D" w:themeColor="text1" w:themeTint="F2"/>
        </w:rPr>
        <w:t>16425</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45</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）。污水排放量以用水量的</w:t>
      </w:r>
      <w:r w:rsidRPr="002F3527">
        <w:rPr>
          <w:color w:val="0D0D0D" w:themeColor="text1" w:themeTint="F2"/>
        </w:rPr>
        <w:t>80%</w:t>
      </w:r>
      <w:r w:rsidRPr="002F3527">
        <w:rPr>
          <w:color w:val="0D0D0D" w:themeColor="text1" w:themeTint="F2"/>
        </w:rPr>
        <w:t>计，则门急诊废水</w:t>
      </w:r>
      <w:r w:rsidRPr="002F3527">
        <w:rPr>
          <w:rFonts w:hint="eastAsia"/>
          <w:color w:val="0D0D0D" w:themeColor="text1" w:themeTint="F2"/>
        </w:rPr>
        <w:t>排放</w:t>
      </w:r>
      <w:r w:rsidRPr="002F3527">
        <w:rPr>
          <w:color w:val="0D0D0D" w:themeColor="text1" w:themeTint="F2"/>
        </w:rPr>
        <w:t>量为</w:t>
      </w:r>
      <w:r w:rsidRPr="002F3527">
        <w:rPr>
          <w:rFonts w:hint="eastAsia"/>
          <w:color w:val="0D0D0D" w:themeColor="text1" w:themeTint="F2"/>
        </w:rPr>
        <w:t>13140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36</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本项目</w:t>
      </w:r>
      <w:r w:rsidRPr="002F3527">
        <w:rPr>
          <w:color w:val="0D0D0D" w:themeColor="text1" w:themeTint="F2"/>
        </w:rPr>
        <w:t>检验科血液检验等过程产生</w:t>
      </w:r>
      <w:r w:rsidRPr="002F3527">
        <w:rPr>
          <w:rFonts w:hint="eastAsia"/>
          <w:color w:val="0D0D0D" w:themeColor="text1" w:themeTint="F2"/>
        </w:rPr>
        <w:t>的废物</w:t>
      </w:r>
      <w:r w:rsidRPr="002F3527">
        <w:rPr>
          <w:color w:val="0D0D0D" w:themeColor="text1" w:themeTint="F2"/>
        </w:rPr>
        <w:t>均作为医疗废物处理</w:t>
      </w:r>
      <w:r w:rsidRPr="002F3527">
        <w:rPr>
          <w:rFonts w:hint="eastAsia"/>
          <w:color w:val="0D0D0D" w:themeColor="text1" w:themeTint="F2"/>
        </w:rPr>
        <w:t>，</w:t>
      </w:r>
      <w:r w:rsidRPr="002F3527">
        <w:rPr>
          <w:color w:val="0D0D0D" w:themeColor="text1" w:themeTint="F2"/>
        </w:rPr>
        <w:t>不进入废水处理系统</w:t>
      </w:r>
      <w:r w:rsidRPr="002F3527">
        <w:rPr>
          <w:rFonts w:hint="eastAsia"/>
          <w:color w:val="0D0D0D" w:themeColor="text1" w:themeTint="F2"/>
        </w:rPr>
        <w:t>，</w:t>
      </w:r>
      <w:r w:rsidRPr="002F3527">
        <w:rPr>
          <w:color w:val="0D0D0D" w:themeColor="text1" w:themeTint="F2"/>
        </w:rPr>
        <w:t>项目所有显影设备均采用激光打印，不产生显影废液。</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）办公</w:t>
      </w:r>
      <w:r w:rsidRPr="002F3527">
        <w:rPr>
          <w:color w:val="0D0D0D" w:themeColor="text1" w:themeTint="F2"/>
        </w:rPr>
        <w:t>用水</w:t>
      </w:r>
    </w:p>
    <w:p w:rsidR="00BA3956" w:rsidRPr="002F3527" w:rsidRDefault="00A23638">
      <w:pPr>
        <w:ind w:firstLine="480"/>
        <w:rPr>
          <w:color w:val="0D0D0D" w:themeColor="text1" w:themeTint="F2"/>
        </w:rPr>
      </w:pPr>
      <w:r w:rsidRPr="002F3527">
        <w:rPr>
          <w:color w:val="0D0D0D" w:themeColor="text1" w:themeTint="F2"/>
        </w:rPr>
        <w:t>本项目劳动定员</w:t>
      </w:r>
      <w:r w:rsidRPr="002F3527">
        <w:rPr>
          <w:rFonts w:hint="eastAsia"/>
          <w:color w:val="0D0D0D" w:themeColor="text1" w:themeTint="F2"/>
        </w:rPr>
        <w:t>1000</w:t>
      </w:r>
      <w:r w:rsidRPr="002F3527">
        <w:rPr>
          <w:color w:val="0D0D0D" w:themeColor="text1" w:themeTint="F2"/>
        </w:rPr>
        <w:t>人，用水以</w:t>
      </w:r>
      <w:r w:rsidRPr="002F3527">
        <w:rPr>
          <w:color w:val="0D0D0D" w:themeColor="text1" w:themeTint="F2"/>
        </w:rPr>
        <w:t>80L/</w:t>
      </w:r>
      <w:r w:rsidRPr="002F3527">
        <w:rPr>
          <w:color w:val="0D0D0D" w:themeColor="text1" w:themeTint="F2"/>
        </w:rPr>
        <w:t>人</w:t>
      </w:r>
      <w:r w:rsidRPr="002F3527">
        <w:rPr>
          <w:color w:val="0D0D0D" w:themeColor="text1" w:themeTint="F2"/>
        </w:rPr>
        <w:t>·</w:t>
      </w:r>
      <w:r w:rsidRPr="002F3527">
        <w:rPr>
          <w:color w:val="0D0D0D" w:themeColor="text1" w:themeTint="F2"/>
        </w:rPr>
        <w:t>日计，</w:t>
      </w:r>
      <w:r w:rsidRPr="002F3527">
        <w:rPr>
          <w:rFonts w:hint="eastAsia"/>
          <w:color w:val="0D0D0D" w:themeColor="text1" w:themeTint="F2"/>
        </w:rPr>
        <w:t>以</w:t>
      </w:r>
      <w:r w:rsidRPr="002F3527">
        <w:rPr>
          <w:rFonts w:hint="eastAsia"/>
          <w:color w:val="0D0D0D" w:themeColor="text1" w:themeTint="F2"/>
        </w:rPr>
        <w:t>330d</w:t>
      </w:r>
      <w:r w:rsidRPr="002F3527">
        <w:rPr>
          <w:rFonts w:hint="eastAsia"/>
          <w:color w:val="0D0D0D" w:themeColor="text1" w:themeTint="F2"/>
        </w:rPr>
        <w:t>计，</w:t>
      </w:r>
      <w:r w:rsidRPr="002F3527">
        <w:rPr>
          <w:color w:val="0D0D0D" w:themeColor="text1" w:themeTint="F2"/>
        </w:rPr>
        <w:t>则生活用水量为</w:t>
      </w:r>
      <w:r w:rsidRPr="002F3527">
        <w:rPr>
          <w:rFonts w:hint="eastAsia"/>
          <w:color w:val="0D0D0D" w:themeColor="text1" w:themeTint="F2"/>
        </w:rPr>
        <w:t>26400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8</w:t>
      </w:r>
      <w:r w:rsidRPr="002F3527">
        <w:rPr>
          <w:color w:val="0D0D0D" w:themeColor="text1" w:themeTint="F2"/>
        </w:rPr>
        <w:t>0m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），污水排放以用水量的</w:t>
      </w:r>
      <w:r w:rsidRPr="002F3527">
        <w:rPr>
          <w:color w:val="0D0D0D" w:themeColor="text1" w:themeTint="F2"/>
        </w:rPr>
        <w:t>80%</w:t>
      </w:r>
      <w:r w:rsidRPr="002F3527">
        <w:rPr>
          <w:color w:val="0D0D0D" w:themeColor="text1" w:themeTint="F2"/>
        </w:rPr>
        <w:t>计，则职工生活废水产生量为</w:t>
      </w:r>
      <w:r w:rsidRPr="002F3527">
        <w:rPr>
          <w:rFonts w:hint="eastAsia"/>
          <w:color w:val="0D0D0D" w:themeColor="text1" w:themeTint="F2"/>
        </w:rPr>
        <w:t>21120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64</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）科研实验用水</w:t>
      </w:r>
    </w:p>
    <w:p w:rsidR="00BA3956" w:rsidRPr="002F3527" w:rsidRDefault="00A23638">
      <w:pPr>
        <w:ind w:firstLine="480"/>
        <w:rPr>
          <w:color w:val="0D0D0D" w:themeColor="text1" w:themeTint="F2"/>
        </w:rPr>
      </w:pPr>
      <w:r w:rsidRPr="002F3527">
        <w:rPr>
          <w:rFonts w:hint="eastAsia"/>
          <w:color w:val="0D0D0D" w:themeColor="text1" w:themeTint="F2"/>
        </w:rPr>
        <w:t>本项目国际研发中心设置细胞实验中心，用于细胞科学研究，细胞实验中心内科研人员用水计于办公用水，不再单独核算。</w:t>
      </w:r>
    </w:p>
    <w:p w:rsidR="00BA3956" w:rsidRPr="002F3527" w:rsidRDefault="00A23638">
      <w:pPr>
        <w:ind w:firstLine="480"/>
        <w:rPr>
          <w:color w:val="0D0D0D" w:themeColor="text1" w:themeTint="F2"/>
        </w:rPr>
      </w:pPr>
      <w:r w:rsidRPr="002F3527">
        <w:rPr>
          <w:rFonts w:hint="eastAsia"/>
          <w:color w:val="0D0D0D" w:themeColor="text1" w:themeTint="F2"/>
        </w:rPr>
        <w:t>细胞实验研究主要进行细胞组织采集、检验、培养等活动，各实验检验操作多采用试剂盒，试验过程中产生的废试剂与废弃的标本样品一起作为医疗废物进行处置，不进入废水。实验用水量按</w:t>
      </w:r>
      <w:r w:rsidRPr="002F3527">
        <w:rPr>
          <w:rFonts w:hint="eastAsia"/>
          <w:color w:val="0D0D0D" w:themeColor="text1" w:themeTint="F2"/>
        </w:rPr>
        <w:t>5m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，按</w:t>
      </w:r>
      <w:r w:rsidRPr="002F3527">
        <w:rPr>
          <w:rFonts w:hint="eastAsia"/>
          <w:color w:val="0D0D0D" w:themeColor="text1" w:themeTint="F2"/>
        </w:rPr>
        <w:t>300</w:t>
      </w:r>
      <w:r w:rsidRPr="002F3527">
        <w:rPr>
          <w:rFonts w:hint="eastAsia"/>
          <w:color w:val="0D0D0D" w:themeColor="text1" w:themeTint="F2"/>
        </w:rPr>
        <w:t>天实验天数计约为</w:t>
      </w:r>
      <w:r w:rsidRPr="002F3527">
        <w:rPr>
          <w:rFonts w:hint="eastAsia"/>
          <w:color w:val="0D0D0D" w:themeColor="text1" w:themeTint="F2"/>
        </w:rPr>
        <w:t>1500m</w:t>
      </w:r>
      <w:r w:rsidRPr="002F3527">
        <w:rPr>
          <w:rFonts w:hint="eastAsia"/>
          <w:color w:val="0D0D0D" w:themeColor="text1" w:themeTint="F2"/>
          <w:vertAlign w:val="superscript"/>
        </w:rPr>
        <w:t>3</w:t>
      </w:r>
      <w:r w:rsidRPr="002F3527">
        <w:rPr>
          <w:rFonts w:hint="eastAsia"/>
          <w:color w:val="0D0D0D" w:themeColor="text1" w:themeTint="F2"/>
        </w:rPr>
        <w:t>/a</w:t>
      </w:r>
      <w:r w:rsidRPr="002F3527">
        <w:rPr>
          <w:rFonts w:hint="eastAsia"/>
          <w:color w:val="0D0D0D" w:themeColor="text1" w:themeTint="F2"/>
        </w:rPr>
        <w:t>，则废水量为</w:t>
      </w:r>
      <w:r w:rsidRPr="002F3527">
        <w:rPr>
          <w:rFonts w:hint="eastAsia"/>
          <w:color w:val="0D0D0D" w:themeColor="text1" w:themeTint="F2"/>
        </w:rPr>
        <w:t>1200m</w:t>
      </w:r>
      <w:r w:rsidRPr="002F3527">
        <w:rPr>
          <w:rFonts w:hint="eastAsia"/>
          <w:color w:val="0D0D0D" w:themeColor="text1" w:themeTint="F2"/>
          <w:vertAlign w:val="superscript"/>
        </w:rPr>
        <w:t>3</w:t>
      </w:r>
      <w:r w:rsidRPr="002F3527">
        <w:rPr>
          <w:rFonts w:hint="eastAsia"/>
          <w:color w:val="0D0D0D" w:themeColor="text1" w:themeTint="F2"/>
        </w:rPr>
        <w:t>/a</w:t>
      </w:r>
      <w:r w:rsidRPr="002F3527">
        <w:rPr>
          <w:rFonts w:hint="eastAsia"/>
          <w:color w:val="0D0D0D" w:themeColor="text1" w:themeTint="F2"/>
        </w:rPr>
        <w:t>，进入污水处理站处理。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w:t>
      </w:r>
      <w:r w:rsidRPr="002F3527">
        <w:rPr>
          <w:color w:val="0D0D0D" w:themeColor="text1" w:themeTint="F2"/>
        </w:rPr>
        <w:t>食堂用水</w:t>
      </w:r>
    </w:p>
    <w:p w:rsidR="00BA3956" w:rsidRPr="002F3527" w:rsidRDefault="00A23638">
      <w:pPr>
        <w:ind w:firstLine="480"/>
        <w:rPr>
          <w:color w:val="0D0D0D" w:themeColor="text1" w:themeTint="F2"/>
        </w:rPr>
      </w:pPr>
      <w:r w:rsidRPr="002F3527">
        <w:rPr>
          <w:color w:val="0D0D0D" w:themeColor="text1" w:themeTint="F2"/>
        </w:rPr>
        <w:t>本项目</w:t>
      </w:r>
      <w:r w:rsidRPr="002F3527">
        <w:rPr>
          <w:rFonts w:hint="eastAsia"/>
          <w:color w:val="0D0D0D" w:themeColor="text1" w:themeTint="F2"/>
        </w:rPr>
        <w:t>在大健康研究院裙楼（</w:t>
      </w:r>
      <w:r w:rsidRPr="002F3527">
        <w:rPr>
          <w:rFonts w:hint="eastAsia"/>
          <w:color w:val="0D0D0D" w:themeColor="text1" w:themeTint="F2"/>
        </w:rPr>
        <w:t>4</w:t>
      </w:r>
      <w:r w:rsidRPr="002F3527">
        <w:rPr>
          <w:rFonts w:hint="eastAsia"/>
          <w:color w:val="0D0D0D" w:themeColor="text1" w:themeTint="F2"/>
        </w:rPr>
        <w:t>层）设置</w:t>
      </w:r>
      <w:r w:rsidRPr="002F3527">
        <w:rPr>
          <w:color w:val="0D0D0D" w:themeColor="text1" w:themeTint="F2"/>
        </w:rPr>
        <w:t>食堂，</w:t>
      </w:r>
      <w:r w:rsidRPr="002F3527">
        <w:rPr>
          <w:rFonts w:hint="eastAsia"/>
          <w:color w:val="0D0D0D" w:themeColor="text1" w:themeTint="F2"/>
        </w:rPr>
        <w:t>食堂面积为</w:t>
      </w:r>
      <w:r w:rsidRPr="002F3527">
        <w:rPr>
          <w:rFonts w:hint="eastAsia"/>
          <w:color w:val="0D0D0D" w:themeColor="text1" w:themeTint="F2"/>
        </w:rPr>
        <w:t>4000m</w:t>
      </w:r>
      <w:r w:rsidRPr="002F3527">
        <w:rPr>
          <w:rFonts w:hint="eastAsia"/>
          <w:color w:val="0D0D0D" w:themeColor="text1" w:themeTint="F2"/>
          <w:vertAlign w:val="superscript"/>
        </w:rPr>
        <w:t>3</w:t>
      </w:r>
      <w:r w:rsidRPr="002F3527">
        <w:rPr>
          <w:rFonts w:hint="eastAsia"/>
          <w:color w:val="0D0D0D" w:themeColor="text1" w:themeTint="F2"/>
        </w:rPr>
        <w:t>，根据</w:t>
      </w:r>
      <w:r w:rsidRPr="002F3527">
        <w:rPr>
          <w:rFonts w:hint="eastAsia"/>
          <w:color w:val="0D0D0D" w:themeColor="text1" w:themeTint="F2"/>
        </w:rPr>
        <w:lastRenderedPageBreak/>
        <w:t>项目病房床位类比估算，</w:t>
      </w:r>
      <w:r w:rsidRPr="002F3527">
        <w:rPr>
          <w:color w:val="0D0D0D" w:themeColor="text1" w:themeTint="F2"/>
        </w:rPr>
        <w:t>用餐人数为</w:t>
      </w:r>
      <w:r w:rsidRPr="002F3527">
        <w:rPr>
          <w:rFonts w:hint="eastAsia"/>
          <w:color w:val="0D0D0D" w:themeColor="text1" w:themeTint="F2"/>
        </w:rPr>
        <w:t>2</w:t>
      </w:r>
      <w:r w:rsidRPr="002F3527">
        <w:rPr>
          <w:color w:val="0D0D0D" w:themeColor="text1" w:themeTint="F2"/>
        </w:rPr>
        <w:t>000</w:t>
      </w:r>
      <w:r w:rsidRPr="002F3527">
        <w:rPr>
          <w:color w:val="0D0D0D" w:themeColor="text1" w:themeTint="F2"/>
        </w:rPr>
        <w:t>人次</w:t>
      </w:r>
      <w:r w:rsidRPr="002F3527">
        <w:rPr>
          <w:color w:val="0D0D0D" w:themeColor="text1" w:themeTint="F2"/>
        </w:rPr>
        <w:t>/</w:t>
      </w:r>
      <w:r w:rsidRPr="002F3527">
        <w:rPr>
          <w:rFonts w:hint="eastAsia"/>
          <w:color w:val="0D0D0D" w:themeColor="text1" w:themeTint="F2"/>
        </w:rPr>
        <w:t>天</w:t>
      </w:r>
      <w:r w:rsidRPr="002F3527">
        <w:rPr>
          <w:color w:val="0D0D0D" w:themeColor="text1" w:themeTint="F2"/>
        </w:rPr>
        <w:t>，根据《江苏省工业、服务业和生活用水定额（</w:t>
      </w:r>
      <w:r w:rsidRPr="002F3527">
        <w:rPr>
          <w:color w:val="0D0D0D" w:themeColor="text1" w:themeTint="F2"/>
        </w:rPr>
        <w:t>2014</w:t>
      </w:r>
      <w:r w:rsidRPr="002F3527">
        <w:rPr>
          <w:color w:val="0D0D0D" w:themeColor="text1" w:themeTint="F2"/>
        </w:rPr>
        <w:t>年）》，食堂用水量以</w:t>
      </w:r>
      <w:r w:rsidRPr="002F3527">
        <w:rPr>
          <w:color w:val="0D0D0D" w:themeColor="text1" w:themeTint="F2"/>
        </w:rPr>
        <w:t>15L/</w:t>
      </w:r>
      <w:r w:rsidRPr="002F3527">
        <w:rPr>
          <w:color w:val="0D0D0D" w:themeColor="text1" w:themeTint="F2"/>
        </w:rPr>
        <w:t>人</w:t>
      </w:r>
      <w:r w:rsidRPr="002F3527">
        <w:rPr>
          <w:color w:val="0D0D0D" w:themeColor="text1" w:themeTint="F2"/>
        </w:rPr>
        <w:t>·d</w:t>
      </w:r>
      <w:r w:rsidRPr="002F3527">
        <w:rPr>
          <w:color w:val="0D0D0D" w:themeColor="text1" w:themeTint="F2"/>
        </w:rPr>
        <w:t>计，则食堂用水量为</w:t>
      </w:r>
      <w:r w:rsidRPr="002F3527">
        <w:rPr>
          <w:rFonts w:hint="eastAsia"/>
          <w:color w:val="0D0D0D" w:themeColor="text1" w:themeTint="F2"/>
        </w:rPr>
        <w:t>10950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30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），污水排放以用水量的</w:t>
      </w:r>
      <w:r w:rsidRPr="002F3527">
        <w:rPr>
          <w:color w:val="0D0D0D" w:themeColor="text1" w:themeTint="F2"/>
        </w:rPr>
        <w:t>80%</w:t>
      </w:r>
      <w:r w:rsidRPr="002F3527">
        <w:rPr>
          <w:color w:val="0D0D0D" w:themeColor="text1" w:themeTint="F2"/>
        </w:rPr>
        <w:t>计，则食堂废水产生量为</w:t>
      </w:r>
      <w:r w:rsidRPr="002F3527">
        <w:rPr>
          <w:rFonts w:hint="eastAsia"/>
          <w:color w:val="0D0D0D" w:themeColor="text1" w:themeTint="F2"/>
        </w:rPr>
        <w:t>8760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24</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5</w:t>
      </w:r>
      <w:r w:rsidRPr="002F3527">
        <w:rPr>
          <w:rFonts w:hint="eastAsia"/>
          <w:color w:val="0D0D0D" w:themeColor="text1" w:themeTint="F2"/>
        </w:rPr>
        <w:t>）</w:t>
      </w:r>
      <w:r w:rsidRPr="002F3527">
        <w:rPr>
          <w:color w:val="0D0D0D" w:themeColor="text1" w:themeTint="F2"/>
        </w:rPr>
        <w:t>绿化用水</w:t>
      </w:r>
    </w:p>
    <w:p w:rsidR="00BA3956" w:rsidRPr="002F3527" w:rsidRDefault="00A23638">
      <w:pPr>
        <w:ind w:firstLine="480"/>
        <w:rPr>
          <w:color w:val="0D0D0D" w:themeColor="text1" w:themeTint="F2"/>
        </w:rPr>
      </w:pPr>
      <w:r w:rsidRPr="002F3527">
        <w:rPr>
          <w:color w:val="0D0D0D" w:themeColor="text1" w:themeTint="F2"/>
        </w:rPr>
        <w:t>根据《江苏省城市生活与公共用水定额》</w:t>
      </w:r>
      <w:r w:rsidRPr="002F3527">
        <w:rPr>
          <w:rFonts w:hint="eastAsia"/>
          <w:color w:val="0D0D0D" w:themeColor="text1" w:themeTint="F2"/>
        </w:rPr>
        <w:t>（</w:t>
      </w:r>
      <w:r w:rsidRPr="002F3527">
        <w:rPr>
          <w:rFonts w:hint="eastAsia"/>
          <w:color w:val="0D0D0D" w:themeColor="text1" w:themeTint="F2"/>
        </w:rPr>
        <w:t>2012</w:t>
      </w:r>
      <w:r w:rsidRPr="002F3527">
        <w:rPr>
          <w:rFonts w:hint="eastAsia"/>
          <w:color w:val="0D0D0D" w:themeColor="text1" w:themeTint="F2"/>
        </w:rPr>
        <w:t>年修订）</w:t>
      </w:r>
      <w:r w:rsidRPr="002F3527">
        <w:rPr>
          <w:color w:val="0D0D0D" w:themeColor="text1" w:themeTint="F2"/>
        </w:rPr>
        <w:t>，绿化用水标准取</w:t>
      </w:r>
      <w:r w:rsidRPr="002F3527">
        <w:rPr>
          <w:color w:val="0D0D0D" w:themeColor="text1" w:themeTint="F2"/>
        </w:rPr>
        <w:t>2.0L/</w:t>
      </w:r>
      <w:r w:rsidRPr="002F3527">
        <w:rPr>
          <w:color w:val="0D0D0D" w:themeColor="text1" w:themeTint="F2"/>
        </w:rPr>
        <w:t>（</w:t>
      </w:r>
      <w:r w:rsidRPr="002F3527">
        <w:rPr>
          <w:color w:val="0D0D0D" w:themeColor="text1" w:themeTint="F2"/>
        </w:rPr>
        <w:t>m</w:t>
      </w:r>
      <w:r w:rsidRPr="002F3527">
        <w:rPr>
          <w:color w:val="0D0D0D" w:themeColor="text1" w:themeTint="F2"/>
          <w:vertAlign w:val="superscript"/>
        </w:rPr>
        <w:t>2</w:t>
      </w:r>
      <w:r w:rsidRPr="002F3527">
        <w:rPr>
          <w:color w:val="0D0D0D" w:themeColor="text1" w:themeTint="F2"/>
        </w:rPr>
        <w:t>·</w:t>
      </w:r>
      <w:r w:rsidRPr="002F3527">
        <w:rPr>
          <w:color w:val="0D0D0D" w:themeColor="text1" w:themeTint="F2"/>
        </w:rPr>
        <w:t>天），本项目绿化面积</w:t>
      </w:r>
      <w:r w:rsidRPr="002F3527">
        <w:rPr>
          <w:rFonts w:hint="eastAsia"/>
          <w:color w:val="0D0D0D" w:themeColor="text1" w:themeTint="F2"/>
        </w:rPr>
        <w:t>24930</w:t>
      </w:r>
      <w:r w:rsidRPr="002F3527">
        <w:rPr>
          <w:color w:val="0D0D0D" w:themeColor="text1" w:themeTint="F2"/>
        </w:rPr>
        <w:t>m</w:t>
      </w:r>
      <w:r w:rsidRPr="002F3527">
        <w:rPr>
          <w:color w:val="0D0D0D" w:themeColor="text1" w:themeTint="F2"/>
          <w:vertAlign w:val="superscript"/>
        </w:rPr>
        <w:t>2</w:t>
      </w:r>
      <w:r w:rsidRPr="002F3527">
        <w:rPr>
          <w:color w:val="0D0D0D" w:themeColor="text1" w:themeTint="F2"/>
        </w:rPr>
        <w:t>，则绿化用水量为</w:t>
      </w:r>
      <w:r w:rsidRPr="002F3527">
        <w:rPr>
          <w:rFonts w:hint="eastAsia"/>
          <w:color w:val="0D0D0D" w:themeColor="text1" w:themeTint="F2"/>
        </w:rPr>
        <w:t>18198.9</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项目建成后全院总用水和排水情况见表</w:t>
      </w:r>
      <w:r w:rsidRPr="002F3527">
        <w:rPr>
          <w:rFonts w:hint="eastAsia"/>
          <w:color w:val="0D0D0D" w:themeColor="text1" w:themeTint="F2"/>
        </w:rPr>
        <w:t>3.3-2</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rFonts w:hint="eastAsia"/>
          <w:b/>
          <w:color w:val="0D0D0D" w:themeColor="text1" w:themeTint="F2"/>
        </w:rPr>
        <w:t>3.3-2</w:t>
      </w:r>
      <w:r w:rsidRPr="002F3527">
        <w:rPr>
          <w:b/>
          <w:color w:val="0D0D0D" w:themeColor="text1" w:themeTint="F2"/>
        </w:rPr>
        <w:t xml:space="preserve">  </w:t>
      </w:r>
      <w:r w:rsidRPr="002F3527">
        <w:rPr>
          <w:b/>
          <w:color w:val="0D0D0D" w:themeColor="text1" w:themeTint="F2"/>
        </w:rPr>
        <w:t>本项目建成后全院总用</w:t>
      </w:r>
      <w:r w:rsidRPr="002F3527">
        <w:rPr>
          <w:rFonts w:hint="eastAsia"/>
          <w:b/>
          <w:color w:val="0D0D0D" w:themeColor="text1" w:themeTint="F2"/>
        </w:rPr>
        <w:t>水和</w:t>
      </w:r>
      <w:r w:rsidRPr="002F3527">
        <w:rPr>
          <w:b/>
          <w:color w:val="0D0D0D" w:themeColor="text1" w:themeTint="F2"/>
        </w:rPr>
        <w:t>排水情况</w:t>
      </w:r>
    </w:p>
    <w:tbl>
      <w:tblPr>
        <w:tblW w:w="8717"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546"/>
        <w:gridCol w:w="1421"/>
        <w:gridCol w:w="1177"/>
        <w:gridCol w:w="992"/>
        <w:gridCol w:w="1233"/>
        <w:gridCol w:w="1131"/>
        <w:gridCol w:w="1487"/>
      </w:tblGrid>
      <w:tr w:rsidR="002F3527" w:rsidRPr="002F3527">
        <w:trPr>
          <w:trHeight w:val="340"/>
          <w:jc w:val="center"/>
        </w:trPr>
        <w:tc>
          <w:tcPr>
            <w:tcW w:w="73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1967" w:type="dxa"/>
            <w:gridSpan w:val="2"/>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项目</w:t>
            </w:r>
          </w:p>
        </w:tc>
        <w:tc>
          <w:tcPr>
            <w:tcW w:w="117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用水定额</w:t>
            </w:r>
          </w:p>
        </w:tc>
        <w:tc>
          <w:tcPr>
            <w:tcW w:w="992"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工作时间（天）</w:t>
            </w:r>
          </w:p>
        </w:tc>
        <w:tc>
          <w:tcPr>
            <w:tcW w:w="3851"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建设项目</w:t>
            </w:r>
          </w:p>
        </w:tc>
      </w:tr>
      <w:tr w:rsidR="002F3527" w:rsidRPr="002F3527">
        <w:trPr>
          <w:trHeight w:val="340"/>
          <w:jc w:val="center"/>
        </w:trPr>
        <w:tc>
          <w:tcPr>
            <w:tcW w:w="73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967" w:type="dxa"/>
            <w:gridSpan w:val="2"/>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7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9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3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规模</w:t>
            </w:r>
          </w:p>
        </w:tc>
        <w:tc>
          <w:tcPr>
            <w:tcW w:w="113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用水量</w:t>
            </w:r>
            <w:r w:rsidRPr="002F3527">
              <w:rPr>
                <w:b/>
                <w:color w:val="0D0D0D" w:themeColor="text1" w:themeTint="F2"/>
                <w:sz w:val="21"/>
                <w:szCs w:val="21"/>
              </w:rPr>
              <w:t>t/a</w:t>
            </w:r>
          </w:p>
        </w:tc>
        <w:tc>
          <w:tcPr>
            <w:tcW w:w="148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废水产生量</w:t>
            </w:r>
            <w:r w:rsidRPr="002F3527">
              <w:rPr>
                <w:b/>
                <w:color w:val="0D0D0D" w:themeColor="text1" w:themeTint="F2"/>
                <w:sz w:val="21"/>
                <w:szCs w:val="21"/>
              </w:rPr>
              <w:t>t/a</w:t>
            </w:r>
          </w:p>
        </w:tc>
      </w:tr>
      <w:tr w:rsidR="002F3527" w:rsidRPr="002F3527">
        <w:trPr>
          <w:trHeight w:val="340"/>
          <w:jc w:val="center"/>
        </w:trPr>
        <w:tc>
          <w:tcPr>
            <w:tcW w:w="73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546"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病房用水</w:t>
            </w:r>
          </w:p>
        </w:tc>
        <w:tc>
          <w:tcPr>
            <w:tcW w:w="142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三级康复医院</w:t>
            </w:r>
          </w:p>
        </w:tc>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r w:rsidRPr="002F3527">
              <w:rPr>
                <w:color w:val="0D0D0D" w:themeColor="text1" w:themeTint="F2"/>
                <w:sz w:val="21"/>
                <w:szCs w:val="21"/>
              </w:rPr>
              <w:t>00L/</w:t>
            </w:r>
            <w:r w:rsidRPr="002F3527">
              <w:rPr>
                <w:color w:val="0D0D0D" w:themeColor="text1" w:themeTint="F2"/>
                <w:sz w:val="21"/>
                <w:szCs w:val="21"/>
              </w:rPr>
              <w:t>床</w:t>
            </w:r>
            <w:r w:rsidRPr="002F3527">
              <w:rPr>
                <w:color w:val="0D0D0D" w:themeColor="text1" w:themeTint="F2"/>
                <w:sz w:val="21"/>
                <w:szCs w:val="21"/>
              </w:rPr>
              <w:t>·d</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365</w:t>
            </w:r>
          </w:p>
        </w:tc>
        <w:tc>
          <w:tcPr>
            <w:tcW w:w="12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r w:rsidRPr="002F3527">
              <w:rPr>
                <w:color w:val="0D0D0D" w:themeColor="text1" w:themeTint="F2"/>
                <w:sz w:val="21"/>
                <w:szCs w:val="21"/>
              </w:rPr>
              <w:t>00</w:t>
            </w:r>
            <w:r w:rsidRPr="002F3527">
              <w:rPr>
                <w:color w:val="0D0D0D" w:themeColor="text1" w:themeTint="F2"/>
                <w:sz w:val="21"/>
                <w:szCs w:val="21"/>
              </w:rPr>
              <w:t>床</w:t>
            </w:r>
          </w:p>
        </w:tc>
        <w:tc>
          <w:tcPr>
            <w:tcW w:w="11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131400</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105120</w:t>
            </w:r>
          </w:p>
        </w:tc>
      </w:tr>
      <w:tr w:rsidR="002F3527" w:rsidRPr="002F3527">
        <w:trPr>
          <w:trHeight w:val="340"/>
          <w:jc w:val="center"/>
        </w:trPr>
        <w:tc>
          <w:tcPr>
            <w:tcW w:w="73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54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2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二级肿瘤医院</w:t>
            </w:r>
          </w:p>
        </w:tc>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600</w:t>
            </w:r>
            <w:r w:rsidRPr="002F3527">
              <w:rPr>
                <w:color w:val="0D0D0D" w:themeColor="text1" w:themeTint="F2"/>
                <w:sz w:val="21"/>
                <w:szCs w:val="21"/>
              </w:rPr>
              <w:t xml:space="preserve"> L/</w:t>
            </w:r>
            <w:r w:rsidRPr="002F3527">
              <w:rPr>
                <w:color w:val="0D0D0D" w:themeColor="text1" w:themeTint="F2"/>
                <w:sz w:val="21"/>
                <w:szCs w:val="21"/>
              </w:rPr>
              <w:t>床</w:t>
            </w:r>
            <w:r w:rsidRPr="002F3527">
              <w:rPr>
                <w:color w:val="0D0D0D" w:themeColor="text1" w:themeTint="F2"/>
                <w:sz w:val="21"/>
                <w:szCs w:val="21"/>
              </w:rPr>
              <w:t>·d</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365</w:t>
            </w:r>
          </w:p>
        </w:tc>
        <w:tc>
          <w:tcPr>
            <w:tcW w:w="12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w:t>
            </w:r>
            <w:r w:rsidRPr="002F3527">
              <w:rPr>
                <w:rFonts w:hint="eastAsia"/>
                <w:color w:val="0D0D0D" w:themeColor="text1" w:themeTint="F2"/>
                <w:sz w:val="21"/>
                <w:szCs w:val="21"/>
              </w:rPr>
              <w:t>床</w:t>
            </w:r>
          </w:p>
        </w:tc>
        <w:tc>
          <w:tcPr>
            <w:tcW w:w="11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109500</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87600</w:t>
            </w:r>
          </w:p>
        </w:tc>
      </w:tr>
      <w:tr w:rsidR="002F3527" w:rsidRPr="002F3527">
        <w:trPr>
          <w:trHeight w:val="340"/>
          <w:jc w:val="center"/>
        </w:trPr>
        <w:tc>
          <w:tcPr>
            <w:tcW w:w="73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967"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门急诊</w:t>
            </w:r>
          </w:p>
        </w:tc>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r w:rsidRPr="002F3527">
              <w:rPr>
                <w:color w:val="0D0D0D" w:themeColor="text1" w:themeTint="F2"/>
                <w:sz w:val="21"/>
                <w:szCs w:val="21"/>
              </w:rPr>
              <w:t>L/</w:t>
            </w:r>
            <w:r w:rsidRPr="002F3527">
              <w:rPr>
                <w:color w:val="0D0D0D" w:themeColor="text1" w:themeTint="F2"/>
                <w:sz w:val="21"/>
                <w:szCs w:val="21"/>
              </w:rPr>
              <w:t>人次</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365</w:t>
            </w:r>
          </w:p>
        </w:tc>
        <w:tc>
          <w:tcPr>
            <w:tcW w:w="12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3000</w:t>
            </w:r>
            <w:r w:rsidRPr="002F3527">
              <w:rPr>
                <w:color w:val="0D0D0D" w:themeColor="text1" w:themeTint="F2"/>
                <w:sz w:val="21"/>
                <w:szCs w:val="21"/>
              </w:rPr>
              <w:t>人次</w:t>
            </w:r>
            <w:r w:rsidRPr="002F3527">
              <w:rPr>
                <w:color w:val="0D0D0D" w:themeColor="text1" w:themeTint="F2"/>
                <w:sz w:val="21"/>
                <w:szCs w:val="21"/>
              </w:rPr>
              <w:t>/d</w:t>
            </w:r>
          </w:p>
        </w:tc>
        <w:tc>
          <w:tcPr>
            <w:tcW w:w="11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rPr>
              <w:t>16425</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13140</w:t>
            </w:r>
          </w:p>
        </w:tc>
      </w:tr>
      <w:tr w:rsidR="002F3527" w:rsidRPr="002F3527">
        <w:trPr>
          <w:trHeight w:val="340"/>
          <w:jc w:val="center"/>
        </w:trPr>
        <w:tc>
          <w:tcPr>
            <w:tcW w:w="73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967"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职工生活</w:t>
            </w:r>
          </w:p>
        </w:tc>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80L/</w:t>
            </w:r>
            <w:r w:rsidRPr="002F3527">
              <w:rPr>
                <w:color w:val="0D0D0D" w:themeColor="text1" w:themeTint="F2"/>
                <w:sz w:val="21"/>
                <w:szCs w:val="21"/>
              </w:rPr>
              <w:t>人天</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330</w:t>
            </w:r>
          </w:p>
        </w:tc>
        <w:tc>
          <w:tcPr>
            <w:tcW w:w="12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r w:rsidRPr="002F3527">
              <w:rPr>
                <w:color w:val="0D0D0D" w:themeColor="text1" w:themeTint="F2"/>
                <w:sz w:val="21"/>
                <w:szCs w:val="21"/>
              </w:rPr>
              <w:t>00</w:t>
            </w:r>
            <w:r w:rsidRPr="002F3527">
              <w:rPr>
                <w:color w:val="0D0D0D" w:themeColor="text1" w:themeTint="F2"/>
                <w:sz w:val="21"/>
                <w:szCs w:val="21"/>
              </w:rPr>
              <w:t>人</w:t>
            </w:r>
          </w:p>
        </w:tc>
        <w:tc>
          <w:tcPr>
            <w:tcW w:w="11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26400</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21120</w:t>
            </w:r>
          </w:p>
        </w:tc>
      </w:tr>
      <w:tr w:rsidR="002F3527" w:rsidRPr="002F3527">
        <w:trPr>
          <w:trHeight w:val="340"/>
          <w:jc w:val="center"/>
        </w:trPr>
        <w:tc>
          <w:tcPr>
            <w:tcW w:w="73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967"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科研实验用水</w:t>
            </w:r>
          </w:p>
        </w:tc>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5m</w:t>
            </w:r>
            <w:r w:rsidRPr="002F3527">
              <w:rPr>
                <w:rFonts w:hint="eastAsia"/>
                <w:color w:val="0D0D0D" w:themeColor="text1" w:themeTint="F2"/>
                <w:sz w:val="21"/>
                <w:szCs w:val="21"/>
                <w:vertAlign w:val="superscript"/>
              </w:rPr>
              <w:t>3</w:t>
            </w:r>
            <w:r w:rsidRPr="002F3527">
              <w:rPr>
                <w:rFonts w:hint="eastAsia"/>
                <w:color w:val="0D0D0D" w:themeColor="text1" w:themeTint="F2"/>
                <w:sz w:val="21"/>
                <w:szCs w:val="21"/>
              </w:rPr>
              <w:t>/d</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300</w:t>
            </w:r>
          </w:p>
        </w:tc>
        <w:tc>
          <w:tcPr>
            <w:tcW w:w="12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1500</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1200</w:t>
            </w:r>
          </w:p>
        </w:tc>
      </w:tr>
      <w:tr w:rsidR="002F3527" w:rsidRPr="002F3527">
        <w:trPr>
          <w:trHeight w:val="340"/>
          <w:jc w:val="center"/>
        </w:trPr>
        <w:tc>
          <w:tcPr>
            <w:tcW w:w="73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1967"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食堂用水</w:t>
            </w:r>
          </w:p>
        </w:tc>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15L/</w:t>
            </w:r>
            <w:r w:rsidRPr="002F3527">
              <w:rPr>
                <w:color w:val="0D0D0D" w:themeColor="text1" w:themeTint="F2"/>
                <w:sz w:val="21"/>
                <w:szCs w:val="21"/>
              </w:rPr>
              <w:t>人</w:t>
            </w:r>
            <w:r w:rsidRPr="002F3527">
              <w:rPr>
                <w:color w:val="0D0D0D" w:themeColor="text1" w:themeTint="F2"/>
                <w:sz w:val="21"/>
                <w:szCs w:val="21"/>
              </w:rPr>
              <w:t>·d</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365</w:t>
            </w:r>
          </w:p>
        </w:tc>
        <w:tc>
          <w:tcPr>
            <w:tcW w:w="12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r w:rsidRPr="002F3527">
              <w:rPr>
                <w:color w:val="0D0D0D" w:themeColor="text1" w:themeTint="F2"/>
                <w:sz w:val="21"/>
                <w:szCs w:val="21"/>
              </w:rPr>
              <w:t>000</w:t>
            </w:r>
            <w:r w:rsidRPr="002F3527">
              <w:rPr>
                <w:color w:val="0D0D0D" w:themeColor="text1" w:themeTint="F2"/>
                <w:sz w:val="21"/>
                <w:szCs w:val="21"/>
              </w:rPr>
              <w:t>人次</w:t>
            </w:r>
          </w:p>
        </w:tc>
        <w:tc>
          <w:tcPr>
            <w:tcW w:w="11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10950</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8760</w:t>
            </w:r>
          </w:p>
        </w:tc>
      </w:tr>
      <w:tr w:rsidR="002F3527" w:rsidRPr="002F3527">
        <w:trPr>
          <w:trHeight w:val="340"/>
          <w:jc w:val="center"/>
        </w:trPr>
        <w:tc>
          <w:tcPr>
            <w:tcW w:w="73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w:t>
            </w:r>
          </w:p>
        </w:tc>
        <w:tc>
          <w:tcPr>
            <w:tcW w:w="1967"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绿化用水</w:t>
            </w:r>
          </w:p>
        </w:tc>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2.0L/m</w:t>
            </w:r>
            <w:r w:rsidRPr="002F3527">
              <w:rPr>
                <w:color w:val="0D0D0D" w:themeColor="text1" w:themeTint="F2"/>
                <w:sz w:val="21"/>
                <w:szCs w:val="21"/>
                <w:vertAlign w:val="superscript"/>
              </w:rPr>
              <w:t>2</w:t>
            </w:r>
            <w:r w:rsidRPr="002F3527">
              <w:rPr>
                <w:color w:val="0D0D0D" w:themeColor="text1" w:themeTint="F2"/>
                <w:sz w:val="21"/>
                <w:szCs w:val="21"/>
              </w:rPr>
              <w:t>·d</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365</w:t>
            </w:r>
          </w:p>
        </w:tc>
        <w:tc>
          <w:tcPr>
            <w:tcW w:w="12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24930</w:t>
            </w:r>
            <w:r w:rsidRPr="002F3527">
              <w:rPr>
                <w:color w:val="0D0D0D" w:themeColor="text1" w:themeTint="F2"/>
                <w:sz w:val="21"/>
                <w:szCs w:val="21"/>
              </w:rPr>
              <w:t>m</w:t>
            </w:r>
            <w:r w:rsidRPr="002F3527">
              <w:rPr>
                <w:color w:val="0D0D0D" w:themeColor="text1" w:themeTint="F2"/>
                <w:sz w:val="21"/>
                <w:szCs w:val="21"/>
                <w:vertAlign w:val="superscript"/>
              </w:rPr>
              <w:t>2</w:t>
            </w:r>
          </w:p>
        </w:tc>
        <w:tc>
          <w:tcPr>
            <w:tcW w:w="11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18198.9</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p>
        </w:tc>
      </w:tr>
      <w:tr w:rsidR="00BA3956" w:rsidRPr="002F3527">
        <w:trPr>
          <w:trHeight w:val="340"/>
          <w:jc w:val="center"/>
        </w:trPr>
        <w:tc>
          <w:tcPr>
            <w:tcW w:w="730" w:type="dxa"/>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967" w:type="dxa"/>
            <w:gridSpan w:val="2"/>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合计</w:t>
            </w:r>
          </w:p>
        </w:tc>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2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1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314373.9</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236940</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sectPr w:rsidR="00BA3956" w:rsidRPr="002F3527">
          <w:pgSz w:w="11906" w:h="16838"/>
          <w:pgMar w:top="1440" w:right="1800" w:bottom="1440" w:left="1800" w:header="851" w:footer="992" w:gutter="0"/>
          <w:cols w:space="425"/>
          <w:docGrid w:type="lines" w:linePitch="381"/>
        </w:sectPr>
      </w:pPr>
      <w:r w:rsidRPr="002F3527">
        <w:rPr>
          <w:rFonts w:hint="eastAsia"/>
          <w:color w:val="0D0D0D" w:themeColor="text1" w:themeTint="F2"/>
        </w:rPr>
        <w:t>项目水平衡见图</w:t>
      </w:r>
      <w:r w:rsidRPr="002F3527">
        <w:rPr>
          <w:rFonts w:hint="eastAsia"/>
          <w:color w:val="0D0D0D" w:themeColor="text1" w:themeTint="F2"/>
        </w:rPr>
        <w:t>3.3-1</w:t>
      </w:r>
      <w:r w:rsidRPr="002F3527">
        <w:rPr>
          <w:rFonts w:hint="eastAsia"/>
          <w:color w:val="0D0D0D" w:themeColor="text1" w:themeTint="F2"/>
        </w:rPr>
        <w:t>。</w:t>
      </w:r>
    </w:p>
    <w:p w:rsidR="00BA3956" w:rsidRPr="002F3527" w:rsidRDefault="00A23638">
      <w:pPr>
        <w:ind w:firstLineChars="0" w:firstLine="0"/>
        <w:rPr>
          <w:color w:val="0D0D0D" w:themeColor="text1" w:themeTint="F2"/>
        </w:rPr>
      </w:pPr>
      <w:r w:rsidRPr="002F3527">
        <w:rPr>
          <w:noProof/>
          <w:color w:val="0D0D0D" w:themeColor="text1" w:themeTint="F2"/>
        </w:rPr>
        <w:lastRenderedPageBreak/>
        <mc:AlternateContent>
          <mc:Choice Requires="wps">
            <w:drawing>
              <wp:anchor distT="0" distB="0" distL="114300" distR="114300" simplePos="0" relativeHeight="251659264" behindDoc="0" locked="0" layoutInCell="1" allowOverlap="1" wp14:anchorId="3DE00097" wp14:editId="558375E6">
                <wp:simplePos x="0" y="0"/>
                <wp:positionH relativeFrom="column">
                  <wp:posOffset>2828925</wp:posOffset>
                </wp:positionH>
                <wp:positionV relativeFrom="paragraph">
                  <wp:posOffset>4724400</wp:posOffset>
                </wp:positionV>
                <wp:extent cx="3195955" cy="2667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319623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adjustRightInd w:val="0"/>
                              <w:snapToGrid w:val="0"/>
                              <w:spacing w:line="320" w:lineRule="exact"/>
                              <w:ind w:firstLineChars="0" w:firstLine="0"/>
                              <w:rPr>
                                <w:b/>
                              </w:rPr>
                            </w:pPr>
                            <w:r>
                              <w:rPr>
                                <w:b/>
                              </w:rPr>
                              <w:t>图</w:t>
                            </w:r>
                            <w:r>
                              <w:rPr>
                                <w:b/>
                              </w:rPr>
                              <w:t>3.</w:t>
                            </w:r>
                            <w:r>
                              <w:rPr>
                                <w:rFonts w:hint="eastAsia"/>
                                <w:b/>
                              </w:rPr>
                              <w:t>3</w:t>
                            </w:r>
                            <w:r>
                              <w:rPr>
                                <w:b/>
                              </w:rPr>
                              <w:t xml:space="preserve">-1  </w:t>
                            </w:r>
                            <w:r>
                              <w:rPr>
                                <w:b/>
                              </w:rPr>
                              <w:t>本项目水平衡图（单位：</w:t>
                            </w:r>
                            <w:r>
                              <w:rPr>
                                <w:b/>
                              </w:rPr>
                              <w:t>t/a</w:t>
                            </w:r>
                            <w:r>
                              <w:rPr>
                                <w:b/>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E00097" id="文本框 366" o:spid="_x0000_s1052" type="#_x0000_t202" style="position:absolute;left:0;text-align:left;margin-left:222.75pt;margin-top:372pt;width:251.6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" filled="f" stroked="f" strokeweight=".5pt">
                <v:textbox>
                  <w:txbxContent>
                    <w:p w:rsidR="002F3527" w:rsidRDefault="002F3527">
                      <w:pPr>
                        <w:adjustRightInd w:val="0"/>
                        <w:snapToGrid w:val="0"/>
                        <w:spacing w:line="320" w:lineRule="exact"/>
                        <w:ind w:firstLineChars="0" w:firstLine="0"/>
                        <w:rPr>
                          <w:b/>
                        </w:rPr>
                      </w:pPr>
                      <w:r>
                        <w:rPr>
                          <w:b/>
                        </w:rPr>
                        <w:t>图</w:t>
                      </w:r>
                      <w:r>
                        <w:rPr>
                          <w:b/>
                        </w:rPr>
                        <w:t>3.</w:t>
                      </w:r>
                      <w:r>
                        <w:rPr>
                          <w:rFonts w:hint="eastAsia"/>
                          <w:b/>
                        </w:rPr>
                        <w:t>3</w:t>
                      </w:r>
                      <w:r>
                        <w:rPr>
                          <w:b/>
                        </w:rPr>
                        <w:t xml:space="preserve">-1  </w:t>
                      </w:r>
                      <w:r>
                        <w:rPr>
                          <w:b/>
                        </w:rPr>
                        <w:t>本项目水平衡图（单位：</w:t>
                      </w:r>
                      <w:r>
                        <w:rPr>
                          <w:b/>
                        </w:rPr>
                        <w:t>t/a</w:t>
                      </w:r>
                      <w:r>
                        <w:rPr>
                          <w:b/>
                        </w:rPr>
                        <w:t>）</w:t>
                      </w:r>
                    </w:p>
                  </w:txbxContent>
                </v:textbox>
              </v:shape>
            </w:pict>
          </mc:Fallback>
        </mc:AlternateContent>
      </w:r>
      <w:r w:rsidRPr="002F3527">
        <w:rPr>
          <w:noProof/>
          <w:color w:val="0D0D0D" w:themeColor="text1" w:themeTint="F2"/>
        </w:rPr>
        <mc:AlternateContent>
          <mc:Choice Requires="wpc">
            <w:drawing>
              <wp:inline distT="0" distB="0" distL="0" distR="0" wp14:anchorId="2F4ED89D" wp14:editId="7ED8D3A0">
                <wp:extent cx="8839200" cy="4619625"/>
                <wp:effectExtent l="0" t="0" r="0" b="0"/>
                <wp:docPr id="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文本框 6"/>
                        <wps:cNvSpPr txBox="1"/>
                        <wps:spPr>
                          <a:xfrm>
                            <a:off x="1381125" y="1027814"/>
                            <a:ext cx="7334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21"/>
                                  <w:szCs w:val="21"/>
                                </w:rPr>
                              </w:pPr>
                              <w:r>
                                <w:rPr>
                                  <w:rFonts w:hint="eastAsia"/>
                                  <w:sz w:val="21"/>
                                  <w:szCs w:val="21"/>
                                </w:rPr>
                                <w:t>办公用水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6"/>
                        <wps:cNvSpPr txBox="1"/>
                        <wps:spPr>
                          <a:xfrm>
                            <a:off x="1381125" y="401660"/>
                            <a:ext cx="7334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食堂用水</w:t>
                              </w:r>
                            </w:p>
                          </w:txbxContent>
                        </wps:txbx>
                        <wps:bodyPr rot="0" spcFirstLastPara="0" vert="horz" wrap="square" lIns="91440" tIns="45720" rIns="91440" bIns="45720" numCol="1" spcCol="0" rtlCol="0" fromWordArt="0" anchor="t" anchorCtr="0" forceAA="0" compatLnSpc="1">
                          <a:noAutofit/>
                        </wps:bodyPr>
                      </wps:wsp>
                      <wps:wsp>
                        <wps:cNvPr id="67" name="文本框 6"/>
                        <wps:cNvSpPr txBox="1"/>
                        <wps:spPr>
                          <a:xfrm>
                            <a:off x="1390650" y="1750856"/>
                            <a:ext cx="7334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实验用水</w:t>
                              </w:r>
                            </w:p>
                          </w:txbxContent>
                        </wps:txbx>
                        <wps:bodyPr rot="0" spcFirstLastPara="0" vert="horz" wrap="square" lIns="91440" tIns="45720" rIns="91440" bIns="45720" numCol="1" spcCol="0" rtlCol="0" fromWordArt="0" anchor="t" anchorCtr="0" forceAA="0" compatLnSpc="1">
                          <a:noAutofit/>
                        </wps:bodyPr>
                      </wps:wsp>
                      <wps:wsp>
                        <wps:cNvPr id="73" name="文本框 6"/>
                        <wps:cNvSpPr txBox="1"/>
                        <wps:spPr>
                          <a:xfrm>
                            <a:off x="1370625" y="3964069"/>
                            <a:ext cx="7334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绿化用水</w:t>
                              </w:r>
                            </w:p>
                          </w:txbxContent>
                        </wps:txbx>
                        <wps:bodyPr rot="0" spcFirstLastPara="0" vert="horz" wrap="square" lIns="91440" tIns="45720" rIns="91440" bIns="45720" numCol="1" spcCol="0" rtlCol="0" fromWordArt="0" anchor="t" anchorCtr="0" forceAA="0" compatLnSpc="1">
                          <a:noAutofit/>
                        </wps:bodyPr>
                      </wps:wsp>
                      <wps:wsp>
                        <wps:cNvPr id="8" name="直接箭头连接符 8"/>
                        <wps:cNvCnPr/>
                        <wps:spPr>
                          <a:xfrm>
                            <a:off x="828675" y="1189739"/>
                            <a:ext cx="552450" cy="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 name="直接箭头连接符 74"/>
                        <wps:cNvCnPr/>
                        <wps:spPr>
                          <a:xfrm>
                            <a:off x="828675" y="553085"/>
                            <a:ext cx="552450" cy="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 name="直接箭头连接符 75"/>
                        <wps:cNvCnPr/>
                        <wps:spPr>
                          <a:xfrm>
                            <a:off x="838200" y="1892461"/>
                            <a:ext cx="552450" cy="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4" name="直接箭头连接符 84"/>
                        <wps:cNvCnPr/>
                        <wps:spPr>
                          <a:xfrm>
                            <a:off x="828675" y="4134691"/>
                            <a:ext cx="552450" cy="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5" name="文本框 6"/>
                        <wps:cNvSpPr txBox="1"/>
                        <wps:spPr>
                          <a:xfrm>
                            <a:off x="1865925" y="646814"/>
                            <a:ext cx="858225" cy="29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rPr>
                                  <w:sz w:val="21"/>
                                  <w:szCs w:val="21"/>
                                </w:rPr>
                              </w:pPr>
                              <w:r>
                                <w:rPr>
                                  <w:rFonts w:hint="eastAsia"/>
                                  <w:sz w:val="21"/>
                                  <w:szCs w:val="21"/>
                                </w:rPr>
                                <w:t>损耗</w:t>
                              </w:r>
                              <w:r>
                                <w:rPr>
                                  <w:rFonts w:hint="eastAsia"/>
                                  <w:sz w:val="21"/>
                                  <w:szCs w:val="21"/>
                                </w:rPr>
                                <w:t>5280</w:t>
                              </w:r>
                            </w:p>
                          </w:txbxContent>
                        </wps:txbx>
                        <wps:bodyPr rot="0" spcFirstLastPara="0" vert="horz" wrap="square" lIns="91440" tIns="45720" rIns="91440" bIns="45720" numCol="1" spcCol="0" rtlCol="0" fromWordArt="0" anchor="t" anchorCtr="0" forceAA="0" compatLnSpc="1">
                          <a:noAutofit/>
                        </wps:bodyPr>
                      </wps:wsp>
                      <wps:wsp>
                        <wps:cNvPr id="86" name="文本框 6"/>
                        <wps:cNvSpPr txBox="1"/>
                        <wps:spPr>
                          <a:xfrm>
                            <a:off x="733425" y="931589"/>
                            <a:ext cx="733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26400</w:t>
                              </w:r>
                            </w:p>
                          </w:txbxContent>
                        </wps:txbx>
                        <wps:bodyPr rot="0" spcFirstLastPara="0" vert="horz" wrap="square" lIns="91440" tIns="45720" rIns="91440" bIns="45720" numCol="1" spcCol="0" rtlCol="0" fromWordArt="0" anchor="t" anchorCtr="0" forceAA="0" compatLnSpc="1">
                          <a:noAutofit/>
                        </wps:bodyPr>
                      </wps:wsp>
                      <wps:wsp>
                        <wps:cNvPr id="87" name="文本框 6"/>
                        <wps:cNvSpPr txBox="1"/>
                        <wps:spPr>
                          <a:xfrm>
                            <a:off x="733425" y="313439"/>
                            <a:ext cx="733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10950</w:t>
                              </w:r>
                            </w:p>
                          </w:txbxContent>
                        </wps:txbx>
                        <wps:bodyPr rot="0" spcFirstLastPara="0" vert="horz" wrap="square" lIns="91440" tIns="45720" rIns="91440" bIns="45720" numCol="1" spcCol="0" rtlCol="0" fromWordArt="0" anchor="t" anchorCtr="0" forceAA="0" compatLnSpc="1">
                          <a:noAutofit/>
                        </wps:bodyPr>
                      </wps:wsp>
                      <wps:wsp>
                        <wps:cNvPr id="88" name="文本框 6"/>
                        <wps:cNvSpPr txBox="1"/>
                        <wps:spPr>
                          <a:xfrm>
                            <a:off x="1381125" y="3193755"/>
                            <a:ext cx="7334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病房用水</w:t>
                              </w:r>
                            </w:p>
                          </w:txbxContent>
                        </wps:txbx>
                        <wps:bodyPr rot="0" spcFirstLastPara="0" vert="horz" wrap="square" lIns="91440" tIns="45720" rIns="91440" bIns="45720" numCol="1" spcCol="0" rtlCol="0" fromWordArt="0" anchor="t" anchorCtr="0" forceAA="0" compatLnSpc="1">
                          <a:noAutofit/>
                        </wps:bodyPr>
                      </wps:wsp>
                      <wps:wsp>
                        <wps:cNvPr id="89" name="直接箭头连接符 89"/>
                        <wps:cNvCnPr/>
                        <wps:spPr>
                          <a:xfrm>
                            <a:off x="828675" y="3344885"/>
                            <a:ext cx="552450" cy="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 name="曲线连接符 10"/>
                        <wps:cNvCnPr>
                          <a:stCxn id="6" idx="0"/>
                        </wps:cNvCnPr>
                        <wps:spPr>
                          <a:xfrm rot="5400000" flipH="1" flipV="1">
                            <a:off x="1726408" y="820644"/>
                            <a:ext cx="228600" cy="185740"/>
                          </a:xfrm>
                          <a:prstGeom prst="curvedConnector3">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 name="曲线连接符 12"/>
                        <wps:cNvCnPr>
                          <a:stCxn id="66" idx="0"/>
                        </wps:cNvCnPr>
                        <wps:spPr>
                          <a:xfrm rot="5400000" flipH="1" flipV="1">
                            <a:off x="1726409" y="194489"/>
                            <a:ext cx="228600" cy="185742"/>
                          </a:xfrm>
                          <a:prstGeom prst="curvedConnector3">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文本框 6"/>
                        <wps:cNvSpPr txBox="1"/>
                        <wps:spPr>
                          <a:xfrm>
                            <a:off x="1847215" y="0"/>
                            <a:ext cx="857885"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损耗</w:t>
                              </w:r>
                              <w:r>
                                <w:rPr>
                                  <w:rFonts w:hint="eastAsia"/>
                                  <w:sz w:val="21"/>
                                  <w:szCs w:val="21"/>
                                </w:rPr>
                                <w:t>2190</w:t>
                              </w:r>
                            </w:p>
                          </w:txbxContent>
                        </wps:txbx>
                        <wps:bodyPr rot="0" spcFirstLastPara="0" vert="horz" wrap="square" lIns="91440" tIns="45720" rIns="91440" bIns="45720" numCol="1" spcCol="0" rtlCol="0" fromWordArt="0" anchor="t" anchorCtr="0" forceAA="0" compatLnSpc="1">
                          <a:noAutofit/>
                        </wps:bodyPr>
                      </wps:wsp>
                      <wps:wsp>
                        <wps:cNvPr id="92" name="文本框 6"/>
                        <wps:cNvSpPr txBox="1"/>
                        <wps:spPr>
                          <a:xfrm>
                            <a:off x="723900" y="3059135"/>
                            <a:ext cx="733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240900</w:t>
                              </w:r>
                            </w:p>
                          </w:txbxContent>
                        </wps:txbx>
                        <wps:bodyPr rot="0" spcFirstLastPara="0" vert="horz" wrap="square" lIns="91440" tIns="45720" rIns="91440" bIns="45720" numCol="1" spcCol="0" rtlCol="0" fromWordArt="0" anchor="t" anchorCtr="0" forceAA="0" compatLnSpc="1">
                          <a:noAutofit/>
                        </wps:bodyPr>
                      </wps:wsp>
                      <wps:wsp>
                        <wps:cNvPr id="13" name="曲线连接符 13"/>
                        <wps:cNvCnPr>
                          <a:stCxn id="88" idx="0"/>
                        </wps:cNvCnPr>
                        <wps:spPr>
                          <a:xfrm rot="5400000" flipH="1" flipV="1">
                            <a:off x="1736421" y="2996598"/>
                            <a:ext cx="208575" cy="185740"/>
                          </a:xfrm>
                          <a:prstGeom prst="curvedConnector3">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 name="文本框 6"/>
                        <wps:cNvSpPr txBox="1"/>
                        <wps:spPr>
                          <a:xfrm>
                            <a:off x="1885315" y="2786041"/>
                            <a:ext cx="857885"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损耗</w:t>
                              </w:r>
                              <w:r>
                                <w:rPr>
                                  <w:rFonts w:hint="eastAsia"/>
                                  <w:sz w:val="21"/>
                                  <w:szCs w:val="21"/>
                                </w:rPr>
                                <w:t>48180</w:t>
                              </w:r>
                            </w:p>
                          </w:txbxContent>
                        </wps:txbx>
                        <wps:bodyPr rot="0" spcFirstLastPara="0" vert="horz" wrap="square" lIns="91440" tIns="45720" rIns="91440" bIns="45720" numCol="1" spcCol="0" rtlCol="0" fromWordArt="0" anchor="t" anchorCtr="0" forceAA="0" compatLnSpc="1">
                          <a:noAutofit/>
                        </wps:bodyPr>
                      </wps:wsp>
                      <wps:wsp>
                        <wps:cNvPr id="94" name="文本框 6"/>
                        <wps:cNvSpPr txBox="1"/>
                        <wps:spPr>
                          <a:xfrm>
                            <a:off x="1381125" y="2490175"/>
                            <a:ext cx="86614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门急诊用水</w:t>
                              </w:r>
                            </w:p>
                          </w:txbxContent>
                        </wps:txbx>
                        <wps:bodyPr rot="0" spcFirstLastPara="0" vert="horz" wrap="square" lIns="91440" tIns="45720" rIns="91440" bIns="45720" numCol="1" spcCol="0" rtlCol="0" fromWordArt="0" anchor="t" anchorCtr="0" forceAA="0" compatLnSpc="1">
                          <a:noAutofit/>
                        </wps:bodyPr>
                      </wps:wsp>
                      <wps:wsp>
                        <wps:cNvPr id="95" name="直接箭头连接符 95"/>
                        <wps:cNvCnPr/>
                        <wps:spPr>
                          <a:xfrm>
                            <a:off x="828675" y="2641305"/>
                            <a:ext cx="552450" cy="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6" name="文本框 6"/>
                        <wps:cNvSpPr txBox="1"/>
                        <wps:spPr>
                          <a:xfrm>
                            <a:off x="723900" y="2355555"/>
                            <a:ext cx="733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16425</w:t>
                              </w:r>
                            </w:p>
                          </w:txbxContent>
                        </wps:txbx>
                        <wps:bodyPr rot="0" spcFirstLastPara="0" vert="horz" wrap="square" lIns="91440" tIns="45720" rIns="91440" bIns="45720" numCol="1" spcCol="0" rtlCol="0" fromWordArt="0" anchor="t" anchorCtr="0" forceAA="0" compatLnSpc="1">
                          <a:noAutofit/>
                        </wps:bodyPr>
                      </wps:wsp>
                      <wps:wsp>
                        <wps:cNvPr id="97" name="曲线连接符 97"/>
                        <wps:cNvCnPr/>
                        <wps:spPr>
                          <a:xfrm rot="5400000" flipH="1" flipV="1">
                            <a:off x="1736090" y="2293325"/>
                            <a:ext cx="208280" cy="185420"/>
                          </a:xfrm>
                          <a:prstGeom prst="curvedConnector3">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 name="文本框 6"/>
                        <wps:cNvSpPr txBox="1"/>
                        <wps:spPr>
                          <a:xfrm>
                            <a:off x="1866265" y="2074589"/>
                            <a:ext cx="857885"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损耗</w:t>
                              </w:r>
                              <w:r>
                                <w:rPr>
                                  <w:rFonts w:hint="eastAsia"/>
                                  <w:sz w:val="21"/>
                                  <w:szCs w:val="21"/>
                                </w:rPr>
                                <w:t>3285</w:t>
                              </w:r>
                            </w:p>
                          </w:txbxContent>
                        </wps:txbx>
                        <wps:bodyPr rot="0" spcFirstLastPara="0" vert="horz" wrap="square" lIns="91440" tIns="45720" rIns="91440" bIns="45720" numCol="1" spcCol="0" rtlCol="0" fromWordArt="0" anchor="t" anchorCtr="0" forceAA="0" compatLnSpc="1">
                          <a:noAutofit/>
                        </wps:bodyPr>
                      </wps:wsp>
                      <wps:wsp>
                        <wps:cNvPr id="104" name="文本框 6"/>
                        <wps:cNvSpPr txBox="1"/>
                        <wps:spPr>
                          <a:xfrm>
                            <a:off x="733425" y="1616236"/>
                            <a:ext cx="733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1500</w:t>
                              </w:r>
                            </w:p>
                          </w:txbxContent>
                        </wps:txbx>
                        <wps:bodyPr rot="0" spcFirstLastPara="0" vert="horz" wrap="square" lIns="91440" tIns="45720" rIns="91440" bIns="45720" numCol="1" spcCol="0" rtlCol="0" fromWordArt="0" anchor="t" anchorCtr="0" forceAA="0" compatLnSpc="1">
                          <a:noAutofit/>
                        </wps:bodyPr>
                      </wps:wsp>
                      <wps:wsp>
                        <wps:cNvPr id="107" name="文本框 6"/>
                        <wps:cNvSpPr txBox="1"/>
                        <wps:spPr>
                          <a:xfrm>
                            <a:off x="714375" y="3822389"/>
                            <a:ext cx="733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18198.9</w:t>
                              </w:r>
                            </w:p>
                          </w:txbxContent>
                        </wps:txbx>
                        <wps:bodyPr rot="0" spcFirstLastPara="0" vert="horz" wrap="square" lIns="91440" tIns="45720" rIns="91440" bIns="45720" numCol="1" spcCol="0" rtlCol="0" fromWordArt="0" anchor="t" anchorCtr="0" forceAA="0" compatLnSpc="1">
                          <a:noAutofit/>
                        </wps:bodyPr>
                      </wps:wsp>
                      <wps:wsp>
                        <wps:cNvPr id="111" name="曲线连接符 111"/>
                        <wps:cNvCnPr/>
                        <wps:spPr>
                          <a:xfrm flipV="1">
                            <a:off x="2095500" y="3918407"/>
                            <a:ext cx="285115" cy="218100"/>
                          </a:xfrm>
                          <a:prstGeom prst="curvedConnector3">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 name="文本框 6"/>
                        <wps:cNvSpPr txBox="1"/>
                        <wps:spPr>
                          <a:xfrm>
                            <a:off x="2304415" y="3726932"/>
                            <a:ext cx="962660"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损耗</w:t>
                              </w:r>
                              <w:r>
                                <w:rPr>
                                  <w:rFonts w:hint="eastAsia"/>
                                  <w:sz w:val="21"/>
                                  <w:szCs w:val="21"/>
                                </w:rPr>
                                <w:t>18198.9</w:t>
                              </w:r>
                            </w:p>
                          </w:txbxContent>
                        </wps:txbx>
                        <wps:bodyPr rot="0" spcFirstLastPara="0" vert="horz" wrap="square" lIns="91440" tIns="45720" rIns="91440" bIns="45720" numCol="1" spcCol="0" rtlCol="0" fromWordArt="0" anchor="t" anchorCtr="0" forceAA="0" compatLnSpc="1">
                          <a:noAutofit/>
                        </wps:bodyPr>
                      </wps:wsp>
                      <wps:wsp>
                        <wps:cNvPr id="113" name="直接连接符 113"/>
                        <wps:cNvCnPr/>
                        <wps:spPr>
                          <a:xfrm flipH="1">
                            <a:off x="819150" y="551379"/>
                            <a:ext cx="9526" cy="360152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14" name="直接箭头连接符 114"/>
                        <wps:cNvCnPr/>
                        <wps:spPr>
                          <a:xfrm>
                            <a:off x="211682" y="2281895"/>
                            <a:ext cx="626518" cy="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 name="文本框 6"/>
                        <wps:cNvSpPr txBox="1"/>
                        <wps:spPr>
                          <a:xfrm>
                            <a:off x="161925" y="2015828"/>
                            <a:ext cx="723900" cy="254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adjustRightInd w:val="0"/>
                                <w:snapToGrid w:val="0"/>
                              </w:pPr>
                              <w:r>
                                <w:rPr>
                                  <w:rFonts w:hint="eastAsia"/>
                                  <w:color w:val="FF0000"/>
                                  <w:sz w:val="21"/>
                                  <w:szCs w:val="21"/>
                                </w:rPr>
                                <w:t>314373.9</w:t>
                              </w:r>
                            </w:p>
                          </w:txbxContent>
                        </wps:txbx>
                        <wps:bodyPr rot="0" spcFirstLastPara="0" vert="horz" wrap="square" lIns="91440" tIns="45720" rIns="91440" bIns="45720" numCol="1" spcCol="0" rtlCol="0" fromWordArt="0" anchor="t" anchorCtr="0" forceAA="0" compatLnSpc="1">
                          <a:noAutofit/>
                        </wps:bodyPr>
                      </wps:wsp>
                      <wps:wsp>
                        <wps:cNvPr id="116" name="文本框 6"/>
                        <wps:cNvSpPr txBox="1"/>
                        <wps:spPr>
                          <a:xfrm>
                            <a:off x="2923540" y="1027814"/>
                            <a:ext cx="733425" cy="304800"/>
                          </a:xfrm>
                          <a:prstGeom prst="rect">
                            <a:avLst/>
                          </a:prstGeom>
                          <a:solidFill>
                            <a:schemeClr val="lt1"/>
                          </a:solidFill>
                          <a:ln w="63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化粪池</w:t>
                              </w:r>
                            </w:p>
                          </w:txbxContent>
                        </wps:txbx>
                        <wps:bodyPr rot="0" spcFirstLastPara="0" vert="horz" wrap="square" lIns="91440" tIns="45720" rIns="91440" bIns="45720" numCol="1" spcCol="0" rtlCol="0" fromWordArt="0" anchor="t" anchorCtr="0" forceAA="0" compatLnSpc="1">
                          <a:noAutofit/>
                        </wps:bodyPr>
                      </wps:wsp>
                      <wps:wsp>
                        <wps:cNvPr id="118" name="直接箭头连接符 118"/>
                        <wps:cNvCnPr/>
                        <wps:spPr>
                          <a:xfrm flipV="1">
                            <a:off x="5939432" y="2820067"/>
                            <a:ext cx="632696" cy="1"/>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 name="直接箭头连接符 120"/>
                        <wps:cNvCnPr>
                          <a:stCxn id="6" idx="3"/>
                          <a:endCxn id="116" idx="1"/>
                        </wps:cNvCnPr>
                        <wps:spPr>
                          <a:xfrm>
                            <a:off x="2114550" y="1180214"/>
                            <a:ext cx="808990" cy="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 name="文本框 6"/>
                        <wps:cNvSpPr txBox="1"/>
                        <wps:spPr>
                          <a:xfrm>
                            <a:off x="2914015" y="400685"/>
                            <a:ext cx="733425" cy="304800"/>
                          </a:xfrm>
                          <a:prstGeom prst="rect">
                            <a:avLst/>
                          </a:prstGeom>
                          <a:solidFill>
                            <a:schemeClr val="lt1"/>
                          </a:solidFill>
                          <a:ln w="63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隔油池</w:t>
                              </w:r>
                            </w:p>
                          </w:txbxContent>
                        </wps:txbx>
                        <wps:bodyPr rot="0" spcFirstLastPara="0" vert="horz" wrap="square" lIns="91440" tIns="45720" rIns="91440" bIns="45720" numCol="1" spcCol="0" rtlCol="0" fromWordArt="0" anchor="t" anchorCtr="0" forceAA="0" compatLnSpc="1">
                          <a:noAutofit/>
                        </wps:bodyPr>
                      </wps:wsp>
                      <wps:wsp>
                        <wps:cNvPr id="122" name="直接箭头连接符 122"/>
                        <wps:cNvCnPr>
                          <a:stCxn id="66" idx="3"/>
                          <a:endCxn id="121" idx="1"/>
                        </wps:cNvCnPr>
                        <wps:spPr>
                          <a:xfrm flipV="1">
                            <a:off x="2114550" y="553085"/>
                            <a:ext cx="799465" cy="975"/>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4" name="直接箭头连接符 124"/>
                        <wps:cNvCnPr>
                          <a:stCxn id="94" idx="3"/>
                        </wps:cNvCnPr>
                        <wps:spPr>
                          <a:xfrm flipV="1">
                            <a:off x="2247265" y="2641305"/>
                            <a:ext cx="2200275" cy="127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 name="直接箭头连接符 126"/>
                        <wps:cNvCnPr/>
                        <wps:spPr>
                          <a:xfrm>
                            <a:off x="2114550" y="3344581"/>
                            <a:ext cx="2332990" cy="1682"/>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7" name="直接连接符 127"/>
                        <wps:cNvCnPr/>
                        <wps:spPr>
                          <a:xfrm flipH="1">
                            <a:off x="4447541" y="1892461"/>
                            <a:ext cx="9524" cy="146120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28" name="直接箭头连接符 128"/>
                        <wps:cNvCnPr/>
                        <wps:spPr>
                          <a:xfrm>
                            <a:off x="4457065" y="2805958"/>
                            <a:ext cx="630215" cy="224"/>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9" name="文本框 6"/>
                        <wps:cNvSpPr txBox="1"/>
                        <wps:spPr>
                          <a:xfrm>
                            <a:off x="5077755" y="2653782"/>
                            <a:ext cx="866775" cy="304800"/>
                          </a:xfrm>
                          <a:prstGeom prst="rect">
                            <a:avLst/>
                          </a:prstGeom>
                          <a:solidFill>
                            <a:schemeClr val="lt1"/>
                          </a:solidFill>
                          <a:ln w="63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污水处理站</w:t>
                              </w:r>
                            </w:p>
                          </w:txbxContent>
                        </wps:txbx>
                        <wps:bodyPr rot="0" spcFirstLastPara="0" vert="horz" wrap="square" lIns="91440" tIns="45720" rIns="91440" bIns="45720" numCol="1" spcCol="0" rtlCol="0" fromWordArt="0" anchor="t" anchorCtr="0" forceAA="0" compatLnSpc="1">
                          <a:noAutofit/>
                        </wps:bodyPr>
                      </wps:wsp>
                      <wps:wsp>
                        <wps:cNvPr id="134" name="文本框 6"/>
                        <wps:cNvSpPr txBox="1"/>
                        <wps:spPr>
                          <a:xfrm>
                            <a:off x="6572128" y="2680305"/>
                            <a:ext cx="1123950" cy="304800"/>
                          </a:xfrm>
                          <a:prstGeom prst="rect">
                            <a:avLst/>
                          </a:prstGeom>
                          <a:noFill/>
                          <a:ln w="63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城南污水处理厂</w:t>
                              </w:r>
                            </w:p>
                          </w:txbxContent>
                        </wps:txbx>
                        <wps:bodyPr rot="0" spcFirstLastPara="0" vert="horz" wrap="square" lIns="91440" tIns="45720" rIns="91440" bIns="45720" numCol="1" spcCol="0" rtlCol="0" fromWordArt="0" anchor="t" anchorCtr="0" forceAA="0" compatLnSpc="1">
                          <a:noAutofit/>
                        </wps:bodyPr>
                      </wps:wsp>
                      <wps:wsp>
                        <wps:cNvPr id="141" name="文本框 6"/>
                        <wps:cNvSpPr txBox="1"/>
                        <wps:spPr>
                          <a:xfrm>
                            <a:off x="8086261" y="2689979"/>
                            <a:ext cx="505289"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长江</w:t>
                              </w:r>
                            </w:p>
                          </w:txbxContent>
                        </wps:txbx>
                        <wps:bodyPr rot="0" spcFirstLastPara="0" vert="horz" wrap="square" lIns="91440" tIns="45720" rIns="91440" bIns="45720" numCol="1" spcCol="0" rtlCol="0" fromWordArt="0" anchor="t" anchorCtr="0" forceAA="0" compatLnSpc="1">
                          <a:noAutofit/>
                        </wps:bodyPr>
                      </wps:wsp>
                      <wps:wsp>
                        <wps:cNvPr id="144" name="文本框 6"/>
                        <wps:cNvSpPr txBox="1"/>
                        <wps:spPr>
                          <a:xfrm>
                            <a:off x="2284390" y="895439"/>
                            <a:ext cx="562950" cy="3200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pPr>
                              <w:r>
                                <w:rPr>
                                  <w:rFonts w:hint="eastAsia"/>
                                  <w:sz w:val="21"/>
                                  <w:szCs w:val="21"/>
                                </w:rPr>
                                <w:t>21120</w:t>
                              </w:r>
                            </w:p>
                          </w:txbxContent>
                        </wps:txbx>
                        <wps:bodyPr rot="0" spcFirstLastPara="0" vert="horz" wrap="square" lIns="91440" tIns="45720" rIns="91440" bIns="45720" numCol="1" spcCol="0" rtlCol="0" fromWordArt="0" anchor="t" anchorCtr="0" forceAA="0" compatLnSpc="1">
                          <a:noAutofit/>
                        </wps:bodyPr>
                      </wps:wsp>
                      <wps:wsp>
                        <wps:cNvPr id="145" name="文本框 6"/>
                        <wps:cNvSpPr txBox="1"/>
                        <wps:spPr>
                          <a:xfrm>
                            <a:off x="3905839" y="916330"/>
                            <a:ext cx="56261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pPr>
                              <w:r>
                                <w:rPr>
                                  <w:rFonts w:hint="eastAsia"/>
                                  <w:sz w:val="21"/>
                                  <w:szCs w:val="21"/>
                                </w:rPr>
                                <w:t>21120</w:t>
                              </w:r>
                            </w:p>
                          </w:txbxContent>
                        </wps:txbx>
                        <wps:bodyPr rot="0" spcFirstLastPara="0" vert="horz" wrap="square" lIns="91440" tIns="45720" rIns="91440" bIns="45720" numCol="1" spcCol="0" rtlCol="0" fromWordArt="0" anchor="t" anchorCtr="0" forceAA="0" compatLnSpc="1">
                          <a:noAutofit/>
                        </wps:bodyPr>
                      </wps:wsp>
                      <wps:wsp>
                        <wps:cNvPr id="146" name="文本框 6"/>
                        <wps:cNvSpPr txBox="1"/>
                        <wps:spPr>
                          <a:xfrm>
                            <a:off x="2247265" y="266360"/>
                            <a:ext cx="56261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pPr>
                              <w:r>
                                <w:rPr>
                                  <w:rFonts w:hint="eastAsia"/>
                                  <w:sz w:val="21"/>
                                  <w:szCs w:val="21"/>
                                </w:rPr>
                                <w:t>8760</w:t>
                              </w:r>
                            </w:p>
                          </w:txbxContent>
                        </wps:txbx>
                        <wps:bodyPr rot="0" spcFirstLastPara="0" vert="horz" wrap="square" lIns="91440" tIns="45720" rIns="91440" bIns="45720" numCol="1" spcCol="0" rtlCol="0" fromWordArt="0" anchor="t" anchorCtr="0" forceAA="0" compatLnSpc="1">
                          <a:noAutofit/>
                        </wps:bodyPr>
                      </wps:wsp>
                      <wps:wsp>
                        <wps:cNvPr id="147" name="文本框 6"/>
                        <wps:cNvSpPr txBox="1"/>
                        <wps:spPr>
                          <a:xfrm>
                            <a:off x="4723765" y="288314"/>
                            <a:ext cx="56261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pPr>
                              <w:r>
                                <w:rPr>
                                  <w:sz w:val="21"/>
                                  <w:szCs w:val="21"/>
                                </w:rPr>
                                <w:t>8760</w:t>
                              </w:r>
                            </w:p>
                          </w:txbxContent>
                        </wps:txbx>
                        <wps:bodyPr rot="0" spcFirstLastPara="0" vert="horz" wrap="square" lIns="91440" tIns="45720" rIns="91440" bIns="45720" numCol="1" spcCol="0" rtlCol="0" fromWordArt="0" anchor="t" anchorCtr="0" forceAA="0" compatLnSpc="1">
                          <a:noAutofit/>
                        </wps:bodyPr>
                      </wps:wsp>
                      <wps:wsp>
                        <wps:cNvPr id="148" name="文本框 6"/>
                        <wps:cNvSpPr txBox="1"/>
                        <wps:spPr>
                          <a:xfrm>
                            <a:off x="3038429" y="1640247"/>
                            <a:ext cx="48641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pPr>
                              <w:r>
                                <w:rPr>
                                  <w:rFonts w:hint="eastAsia"/>
                                  <w:sz w:val="21"/>
                                  <w:szCs w:val="21"/>
                                </w:rPr>
                                <w:t>1200</w:t>
                              </w:r>
                            </w:p>
                          </w:txbxContent>
                        </wps:txbx>
                        <wps:bodyPr rot="0" spcFirstLastPara="0" vert="horz" wrap="square" lIns="91440" tIns="45720" rIns="91440" bIns="45720" numCol="1" spcCol="0" rtlCol="0" fromWordArt="0" anchor="t" anchorCtr="0" forceAA="0" compatLnSpc="1">
                          <a:noAutofit/>
                        </wps:bodyPr>
                      </wps:wsp>
                      <wps:wsp>
                        <wps:cNvPr id="149" name="文本框 6"/>
                        <wps:cNvSpPr txBox="1"/>
                        <wps:spPr>
                          <a:xfrm>
                            <a:off x="3035845" y="2401273"/>
                            <a:ext cx="56261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pPr>
                              <w:r>
                                <w:rPr>
                                  <w:rFonts w:hint="eastAsia"/>
                                  <w:sz w:val="21"/>
                                  <w:szCs w:val="21"/>
                                </w:rPr>
                                <w:t>13140</w:t>
                              </w:r>
                            </w:p>
                          </w:txbxContent>
                        </wps:txbx>
                        <wps:bodyPr rot="0" spcFirstLastPara="0" vert="horz" wrap="square" lIns="91440" tIns="45720" rIns="91440" bIns="45720" numCol="1" spcCol="0" rtlCol="0" fromWordArt="0" anchor="t" anchorCtr="0" forceAA="0" compatLnSpc="1">
                          <a:noAutofit/>
                        </wps:bodyPr>
                      </wps:wsp>
                      <wps:wsp>
                        <wps:cNvPr id="151" name="文本框 6"/>
                        <wps:cNvSpPr txBox="1"/>
                        <wps:spPr>
                          <a:xfrm>
                            <a:off x="2962275" y="3084938"/>
                            <a:ext cx="64833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pPr>
                              <w:r>
                                <w:rPr>
                                  <w:rFonts w:hint="eastAsia"/>
                                  <w:sz w:val="21"/>
                                  <w:szCs w:val="21"/>
                                </w:rPr>
                                <w:t>192720</w:t>
                              </w:r>
                            </w:p>
                          </w:txbxContent>
                        </wps:txbx>
                        <wps:bodyPr rot="0" spcFirstLastPara="0" vert="horz" wrap="square" lIns="91440" tIns="45720" rIns="91440" bIns="45720" numCol="1" spcCol="0" rtlCol="0" fromWordArt="0" anchor="t" anchorCtr="0" forceAA="0" compatLnSpc="1">
                          <a:noAutofit/>
                        </wps:bodyPr>
                      </wps:wsp>
                      <wps:wsp>
                        <wps:cNvPr id="153" name="直接箭头连接符 153"/>
                        <wps:cNvCnPr>
                          <a:stCxn id="67" idx="3"/>
                        </wps:cNvCnPr>
                        <wps:spPr>
                          <a:xfrm>
                            <a:off x="2124075" y="1903256"/>
                            <a:ext cx="2323465" cy="1442"/>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2" name="文本框 6"/>
                        <wps:cNvSpPr txBox="1"/>
                        <wps:spPr>
                          <a:xfrm>
                            <a:off x="4457065" y="2515132"/>
                            <a:ext cx="648335"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pPr>
                              <w:r>
                                <w:rPr>
                                  <w:sz w:val="21"/>
                                  <w:szCs w:val="21"/>
                                </w:rPr>
                                <w:t>2</w:t>
                              </w:r>
                              <w:r>
                                <w:rPr>
                                  <w:rFonts w:hint="eastAsia"/>
                                  <w:sz w:val="21"/>
                                  <w:szCs w:val="21"/>
                                </w:rPr>
                                <w:t>07060</w:t>
                              </w:r>
                            </w:p>
                          </w:txbxContent>
                        </wps:txbx>
                        <wps:bodyPr rot="0" spcFirstLastPara="0" vert="horz" wrap="square" lIns="91440" tIns="45720" rIns="91440" bIns="45720" numCol="1" spcCol="0" rtlCol="0" fromWordArt="0" anchor="t" anchorCtr="0" forceAA="0" compatLnSpc="1">
                          <a:noAutofit/>
                        </wps:bodyPr>
                      </wps:wsp>
                      <wps:wsp>
                        <wps:cNvPr id="163" name="文本框 6"/>
                        <wps:cNvSpPr txBox="1"/>
                        <wps:spPr>
                          <a:xfrm>
                            <a:off x="5912136" y="2576448"/>
                            <a:ext cx="64833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pPr>
                              <w:r>
                                <w:rPr>
                                  <w:sz w:val="21"/>
                                  <w:szCs w:val="21"/>
                                </w:rPr>
                                <w:t>2</w:t>
                              </w:r>
                              <w:r>
                                <w:rPr>
                                  <w:rFonts w:hint="eastAsia"/>
                                  <w:sz w:val="21"/>
                                  <w:szCs w:val="21"/>
                                </w:rPr>
                                <w:t>36940</w:t>
                              </w:r>
                            </w:p>
                          </w:txbxContent>
                        </wps:txbx>
                        <wps:bodyPr rot="0" spcFirstLastPara="0" vert="horz" wrap="square" lIns="91440" tIns="45720" rIns="91440" bIns="45720" numCol="1" spcCol="0" rtlCol="0" fromWordArt="0" anchor="t" anchorCtr="0" forceAA="0" compatLnSpc="1">
                          <a:noAutofit/>
                        </wps:bodyPr>
                      </wps:wsp>
                      <wps:wsp>
                        <wps:cNvPr id="204" name="曲线连接符 204"/>
                        <wps:cNvCnPr/>
                        <wps:spPr>
                          <a:xfrm rot="5400000" flipH="1" flipV="1">
                            <a:off x="1821498" y="1567005"/>
                            <a:ext cx="208280" cy="184785"/>
                          </a:xfrm>
                          <a:prstGeom prst="curvedConnector3">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5" name="文本框 6"/>
                        <wps:cNvSpPr txBox="1"/>
                        <wps:spPr>
                          <a:xfrm>
                            <a:off x="1951990" y="1319038"/>
                            <a:ext cx="85788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jc w:val="center"/>
                              </w:pPr>
                              <w:r>
                                <w:rPr>
                                  <w:rFonts w:hint="eastAsia"/>
                                  <w:sz w:val="21"/>
                                  <w:szCs w:val="21"/>
                                </w:rPr>
                                <w:t>损耗</w:t>
                              </w:r>
                              <w:r>
                                <w:rPr>
                                  <w:rFonts w:hint="eastAsia"/>
                                  <w:sz w:val="21"/>
                                  <w:szCs w:val="21"/>
                                </w:rPr>
                                <w:t>300</w:t>
                              </w:r>
                            </w:p>
                          </w:txbxContent>
                        </wps:txbx>
                        <wps:bodyPr rot="0" spcFirstLastPara="0" vert="horz" wrap="square" lIns="91440" tIns="45720" rIns="91440" bIns="45720" numCol="1" spcCol="0" rtlCol="0" fromWordArt="0" anchor="t" anchorCtr="0" forceAA="0" compatLnSpc="1">
                          <a:noAutofit/>
                        </wps:bodyPr>
                      </wps:wsp>
                      <wps:wsp>
                        <wps:cNvPr id="995" name="直接连接符 995"/>
                        <wps:cNvCnPr>
                          <a:stCxn id="116" idx="3"/>
                        </wps:cNvCnPr>
                        <wps:spPr>
                          <a:xfrm flipV="1">
                            <a:off x="3656965" y="1180058"/>
                            <a:ext cx="1629410" cy="156"/>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020" name="直接箭头连接符 1020"/>
                        <wps:cNvCnPr/>
                        <wps:spPr>
                          <a:xfrm>
                            <a:off x="5286375" y="1179980"/>
                            <a:ext cx="0" cy="1480199"/>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5" name="直接连接符 355"/>
                        <wps:cNvCnPr>
                          <a:stCxn id="121" idx="3"/>
                        </wps:cNvCnPr>
                        <wps:spPr>
                          <a:xfrm flipV="1">
                            <a:off x="3647440" y="551408"/>
                            <a:ext cx="1944905" cy="1677"/>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60" name="直接箭头连接符 360"/>
                        <wps:cNvCnPr/>
                        <wps:spPr>
                          <a:xfrm>
                            <a:off x="5592345" y="553048"/>
                            <a:ext cx="0" cy="2106931"/>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5" name="直接箭头连接符 365"/>
                        <wps:cNvCnPr>
                          <a:stCxn id="134" idx="3"/>
                          <a:endCxn id="141" idx="1"/>
                        </wps:cNvCnPr>
                        <wps:spPr>
                          <a:xfrm>
                            <a:off x="7696078" y="2832705"/>
                            <a:ext cx="390183" cy="149"/>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F4ED89D" id="画布 4" o:spid="_x0000_s1053" editas="canvas" style="width:696pt;height:363.75pt;mso-position-horizontal-relative:char;mso-position-vertical-relative:line" coordsize="88392,4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">
                <v:shape id="_x0000_s1054" type="#_x0000_t75" style="position:absolute;width:88392;height:46196;visibility:visible;mso-wrap-style:square">
                  <v:fill o:detectmouseclick="t"/>
                  <v:path o:connecttype="none"/>
                </v:shape>
                <v:shape id="文本框 6" o:spid="_x0000_s1055" type="#_x0000_t202" style="position:absolute;left:13811;top:10278;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2F3527" w:rsidRDefault="002F3527">
                        <w:pPr>
                          <w:spacing w:line="240" w:lineRule="auto"/>
                          <w:ind w:firstLineChars="0" w:firstLine="0"/>
                          <w:jc w:val="center"/>
                          <w:rPr>
                            <w:sz w:val="21"/>
                            <w:szCs w:val="21"/>
                          </w:rPr>
                        </w:pPr>
                        <w:r>
                          <w:rPr>
                            <w:rFonts w:hint="eastAsia"/>
                            <w:sz w:val="21"/>
                            <w:szCs w:val="21"/>
                          </w:rPr>
                          <w:t>办公用水</w:t>
                        </w:r>
                      </w:p>
                    </w:txbxContent>
                  </v:textbox>
                </v:shape>
                <v:shape id="文本框 6" o:spid="_x0000_s1056" type="#_x0000_t202" style="position:absolute;left:13811;top:4016;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8MIA&#10;AADbAAAADwAAAGRycy9kb3ducmV2LnhtbESPQUsDMRSE74L/ITzBm83qYdlum5ZWqgie2ornx+Y1&#10;Cd28LEncrv/eCIUeh5n5hlmuJ9+LkWJygRU8zyoQxF3Qjo2Cr+PbUwMiZWSNfWBS8EsJ1qv7uyW2&#10;Olx4T+MhG1EgnFpUYHMeWilTZ8ljmoWBuHinED3mIqOROuKlwH0vX6qqlh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CXwwgAAANsAAAAPAAAAAAAAAAAAAAAAAJgCAABkcnMvZG93&#10;bnJldi54bWxQSwUGAAAAAAQABAD1AAAAhwMAAAAA&#10;" fillcolor="white [3201]" strokeweight=".5pt">
                  <v:textbox>
                    <w:txbxContent>
                      <w:p w:rsidR="002F3527" w:rsidRDefault="002F3527">
                        <w:pPr>
                          <w:pStyle w:val="af"/>
                          <w:jc w:val="center"/>
                        </w:pPr>
                        <w:r>
                          <w:rPr>
                            <w:rFonts w:hint="eastAsia"/>
                            <w:sz w:val="21"/>
                            <w:szCs w:val="21"/>
                          </w:rPr>
                          <w:t>食堂用水</w:t>
                        </w:r>
                      </w:p>
                    </w:txbxContent>
                  </v:textbox>
                </v:shape>
                <v:shape id="文本框 6" o:spid="_x0000_s1057" type="#_x0000_t202" style="position:absolute;left:13906;top:17508;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rsidR="002F3527" w:rsidRDefault="002F3527">
                        <w:pPr>
                          <w:pStyle w:val="af"/>
                          <w:jc w:val="center"/>
                        </w:pPr>
                        <w:r>
                          <w:rPr>
                            <w:rFonts w:hint="eastAsia"/>
                            <w:sz w:val="21"/>
                            <w:szCs w:val="21"/>
                          </w:rPr>
                          <w:t>实验用水</w:t>
                        </w:r>
                      </w:p>
                    </w:txbxContent>
                  </v:textbox>
                </v:shape>
                <v:shape id="文本框 6" o:spid="_x0000_s1058" type="#_x0000_t202" style="position:absolute;left:13706;top:39640;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w:txbxContent>
                      <w:p w:rsidR="002F3527" w:rsidRDefault="002F3527">
                        <w:pPr>
                          <w:pStyle w:val="af"/>
                          <w:jc w:val="center"/>
                        </w:pPr>
                        <w:r>
                          <w:rPr>
                            <w:rFonts w:hint="eastAsia"/>
                            <w:sz w:val="21"/>
                            <w:szCs w:val="21"/>
                          </w:rPr>
                          <w:t>绿化用水</w:t>
                        </w:r>
                      </w:p>
                    </w:txbxContent>
                  </v:textbox>
                </v:shape>
                <v:shape id="直接箭头连接符 8" o:spid="_x0000_s1059" type="#_x0000_t32" style="position:absolute;left:8286;top:11897;width:5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JUsEAAADaAAAADwAAAGRycy9kb3ducmV2LnhtbERPy4rCMBTdC/5DuMJsRFOFEa1GEV9M&#10;F7MYHwt3l+baFJub0mS08/eTheDycN6LVWsr8aDGl44VjIYJCOLc6ZILBefTfjAF4QOyxsoxKfgj&#10;D6tlt7PAVLsn/9DjGAoRQ9inqMCEUKdS+tyQRT90NXHkbq6xGCJsCqkbfMZwW8lxkkykxZJjg8Ga&#10;Noby+/HXKrhdM+PXh9kk+T73t+4yynacfSr10WvXcxCB2vAWv9xfWkHcGq/EG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1olSwQAAANoAAAAPAAAAAAAAAAAAAAAA&#10;AKECAABkcnMvZG93bnJldi54bWxQSwUGAAAAAAQABAD5AAAAjwMAAAAA&#10;" strokecolor="#0d0d0d [3069]" strokeweight=".5pt">
                  <v:stroke endarrow="block" joinstyle="miter"/>
                </v:shape>
                <v:shape id="直接箭头连接符 74" o:spid="_x0000_s1060" type="#_x0000_t32" style="position:absolute;left:8286;top:5530;width:5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EfrMYAAADbAAAADwAAAGRycy9kb3ducmV2LnhtbESPQWvCQBSE74L/YXlCL1I3FrU2dRVp&#10;rZiDB6M99PbIPrOh2bchu9X033cLgsdhZr5hFqvO1uJCra8cKxiPEhDEhdMVlwpOx4/HOQgfkDXW&#10;jknBL3lYLfu9BabaXflAlzyUIkLYp6jAhNCkUvrCkEU/cg1x9M6utRiibEupW7xGuK3lU5LMpMWK&#10;44LBht4MFd/5j1Vw/sqMX29fZsn+NHx3n+Nsw9lUqYdBt34FEagL9/CtvdMKnifw/yX+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RH6zGAAAA2wAAAA8AAAAAAAAA&#10;AAAAAAAAoQIAAGRycy9kb3ducmV2LnhtbFBLBQYAAAAABAAEAPkAAACUAwAAAAA=&#10;" strokecolor="#0d0d0d [3069]" strokeweight=".5pt">
                  <v:stroke endarrow="block" joinstyle="miter"/>
                </v:shape>
                <v:shape id="直接箭头连接符 75" o:spid="_x0000_s1061" type="#_x0000_t32" style="position:absolute;left:8382;top:18924;width:5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26N8YAAADbAAAADwAAAGRycy9kb3ducmV2LnhtbESPzWsCMRTE70L/h/AKvYhmFdS6NYrU&#10;D9yDh/px6O2xeW6Wbl6WTarrf98UBI/DzPyGmS1aW4krNb50rGDQT0AQ506XXCg4HTe9dxA+IGus&#10;HJOCO3lYzF86M0y1u/EXXQ+hEBHCPkUFJoQ6ldLnhiz6vquJo3dxjcUQZVNI3eAtwm0lh0kylhZL&#10;jgsGa/o0lP8cfq2Cy3dm/HI7HSf7U3flzoNszdlIqbfXdvkBIlAbnuFHe6cVTEbw/yX+AD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dujfGAAAA2wAAAA8AAAAAAAAA&#10;AAAAAAAAoQIAAGRycy9kb3ducmV2LnhtbFBLBQYAAAAABAAEAPkAAACUAwAAAAA=&#10;" strokecolor="#0d0d0d [3069]" strokeweight=".5pt">
                  <v:stroke endarrow="block" joinstyle="miter"/>
                </v:shape>
                <v:shape id="直接箭头连接符 84" o:spid="_x0000_s1062" type="#_x0000_t32" style="position:absolute;left:8286;top:41346;width:5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vi8YAAADbAAAADwAAAGRycy9kb3ducmV2LnhtbESPQWvCQBSE7wX/w/KEXkrdWFRszCrS&#10;1mIOHmr14O2RfckGs29Ddqvpv+8WBI/DzHzDZKveNuJCna8dKxiPEhDEhdM1VwoO35vnOQgfkDU2&#10;jknBL3lYLQcPGabaXfmLLvtQiQhhn6ICE0KbSukLQxb9yLXE0StdZzFE2VVSd3iNcNvIlySZSYs1&#10;xwWDLb0ZKs77H6ugPOXGrz9fZ8nu8PTujuP8g/OpUo/Dfr0AEagP9/CtvdUK5h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Eb4vGAAAA2wAAAA8AAAAAAAAA&#10;AAAAAAAAoQIAAGRycy9kb3ducmV2LnhtbFBLBQYAAAAABAAEAPkAAACUAwAAAAA=&#10;" strokecolor="#0d0d0d [3069]" strokeweight=".5pt">
                  <v:stroke endarrow="block" joinstyle="miter"/>
                </v:shape>
                <v:shape id="文本框 6" o:spid="_x0000_s1063" type="#_x0000_t202" style="position:absolute;left:18659;top:6468;width:8582;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2F3527" w:rsidRDefault="002F3527">
                        <w:pPr>
                          <w:pStyle w:val="af"/>
                          <w:jc w:val="center"/>
                          <w:rPr>
                            <w:sz w:val="21"/>
                            <w:szCs w:val="21"/>
                          </w:rPr>
                        </w:pPr>
                        <w:r>
                          <w:rPr>
                            <w:rFonts w:hint="eastAsia"/>
                            <w:sz w:val="21"/>
                            <w:szCs w:val="21"/>
                          </w:rPr>
                          <w:t>损耗</w:t>
                        </w:r>
                        <w:r>
                          <w:rPr>
                            <w:rFonts w:hint="eastAsia"/>
                            <w:sz w:val="21"/>
                            <w:szCs w:val="21"/>
                          </w:rPr>
                          <w:t>5280</w:t>
                        </w:r>
                      </w:p>
                    </w:txbxContent>
                  </v:textbox>
                </v:shape>
                <v:shape id="文本框 6" o:spid="_x0000_s1064" type="#_x0000_t202" style="position:absolute;left:7334;top:9315;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2F3527" w:rsidRDefault="002F3527">
                        <w:pPr>
                          <w:pStyle w:val="af"/>
                          <w:jc w:val="center"/>
                        </w:pPr>
                        <w:r>
                          <w:rPr>
                            <w:rFonts w:hint="eastAsia"/>
                            <w:sz w:val="21"/>
                            <w:szCs w:val="21"/>
                          </w:rPr>
                          <w:t>26400</w:t>
                        </w:r>
                      </w:p>
                    </w:txbxContent>
                  </v:textbox>
                </v:shape>
                <v:shape id="文本框 6" o:spid="_x0000_s1065" type="#_x0000_t202" style="position:absolute;left:7334;top:3134;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2F3527" w:rsidRDefault="002F3527">
                        <w:pPr>
                          <w:pStyle w:val="af"/>
                          <w:jc w:val="center"/>
                        </w:pPr>
                        <w:r>
                          <w:rPr>
                            <w:rFonts w:hint="eastAsia"/>
                            <w:sz w:val="21"/>
                            <w:szCs w:val="21"/>
                          </w:rPr>
                          <w:t>10950</w:t>
                        </w:r>
                      </w:p>
                    </w:txbxContent>
                  </v:textbox>
                </v:shape>
                <v:shape id="文本框 6" o:spid="_x0000_s1066" type="#_x0000_t202" style="position:absolute;left:13811;top:31937;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y474A&#10;AADbAAAADwAAAGRycy9kb3ducmV2LnhtbERPTWsCMRC9F/ofwgjeatYeZLsaRYsthZ6q4nnYjElw&#10;M1mSdF3/vTkUeny879Vm9J0YKCYXWMF8VoEgboN2bBScjh8vNYiUkTV2gUnBnRJs1s9PK2x0uPEP&#10;DYdsRAnh1KACm3PfSJlaSx7TLPTEhbuE6DEXGI3UEW8l3HfytaoW0qPj0mCxp3dL7fXw6xXsd+bN&#10;tDVGu6+1c8N4vnybT6Wmk3G7BJFpzP/iP/eXVlCXs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r8uO+AAAA2wAAAA8AAAAAAAAAAAAAAAAAmAIAAGRycy9kb3ducmV2&#10;LnhtbFBLBQYAAAAABAAEAPUAAACDAwAAAAA=&#10;" fillcolor="white [3201]" strokeweight=".5pt">
                  <v:textbox>
                    <w:txbxContent>
                      <w:p w:rsidR="002F3527" w:rsidRDefault="002F3527">
                        <w:pPr>
                          <w:pStyle w:val="af"/>
                          <w:jc w:val="center"/>
                        </w:pPr>
                        <w:r>
                          <w:rPr>
                            <w:rFonts w:hint="eastAsia"/>
                            <w:sz w:val="21"/>
                            <w:szCs w:val="21"/>
                          </w:rPr>
                          <w:t>病房用水</w:t>
                        </w:r>
                      </w:p>
                    </w:txbxContent>
                  </v:textbox>
                </v:shape>
                <v:shape id="直接箭头连接符 89" o:spid="_x0000_s1067" type="#_x0000_t32" style="position:absolute;left:8286;top:33448;width:5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XAFcUAAADbAAAADwAAAGRycy9kb3ducmV2LnhtbESPQWvCQBSE70L/w/IKvYhuLCgxuopU&#10;K+bgoVYP3h7ZZzY0+zZkt5r++64geBxm5htmvuxsLa7U+sqxgtEwAUFcOF1xqeD4/TlIQfiArLF2&#10;TAr+yMNy8dKbY6bdjb/oegiliBD2GSowITSZlL4wZNEPXUMcvYtrLYYo21LqFm8Rbmv5niQTabHi&#10;uGCwoQ9Dxc/h1yq4nHPjV9vpJNkf+2t3GuUbzsdKvb12qxmIQF14hh/tnVaQTuH+Jf4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XAFcUAAADbAAAADwAAAAAAAAAA&#10;AAAAAAChAgAAZHJzL2Rvd25yZXYueG1sUEsFBgAAAAAEAAQA+QAAAJMDAAAAAA==&#10;" strokecolor="#0d0d0d [3069]"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10" o:spid="_x0000_s1068" type="#_x0000_t38" style="position:absolute;left:17264;top:8206;width:2286;height:1857;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zC8QAAADbAAAADwAAAGRycy9kb3ducmV2LnhtbESPMW/CQAyF90r8h5OR2MqFDKgKHChC&#10;AqUDoNIOjFbOJIGcL+SukP77eqjUzdZ7fu/zcj24Vj2oD41nA7NpAoq49LbhysDX5/b1DVSIyBZb&#10;z2TghwKsV6OXJWbWP/mDHqdYKQnhkKGBOsYu0zqUNTkMU98Ri3bxvcMoa19p2+NTwl2r0ySZa4cN&#10;S0ONHW1qKm+nb2egyA+5S6/34ri37+fz8ZJWHe2MmYyHfAEq0hD/zX/XhR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nMLxAAAANsAAAAPAAAAAAAAAAAA&#10;AAAAAKECAABkcnMvZG93bnJldi54bWxQSwUGAAAAAAQABAD5AAAAkgMAAAAA&#10;" adj="10800" strokecolor="#0d0d0d [3069]" strokeweight=".5pt">
                  <v:stroke endarrow="block" joinstyle="miter"/>
                </v:shape>
                <v:shape id="曲线连接符 12" o:spid="_x0000_s1069" type="#_x0000_t38" style="position:absolute;left:17264;top:1944;width:2286;height:1857;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I58IAAADbAAAADwAAAGRycy9kb3ducmV2LnhtbERPTWvCQBC9C/6HZQq96aY5lJJmlVCo&#10;xEMNag85DtkxSZudjdmtif++Kwje5vE+J11PphMXGlxrWcHLMgJBXFndcq3g+/i5eAPhPLLGzjIp&#10;uJKD9Wo+SzHRduQ9XQ6+FiGEXYIKGu/7REpXNWTQLW1PHLiTHQz6AIda6gHHEG46GUfRqzTYcmho&#10;sKePhqrfw59RkGe7zMQ/57z40tuyLE5x3dNGqeenKXsH4WnyD/HdneswP4bbL+E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xI58IAAADbAAAADwAAAAAAAAAAAAAA&#10;AAChAgAAZHJzL2Rvd25yZXYueG1sUEsFBgAAAAAEAAQA+QAAAJADAAAAAA==&#10;" adj="10800" strokecolor="#0d0d0d [3069]" strokeweight=".5pt">
                  <v:stroke endarrow="block" joinstyle="miter"/>
                </v:shape>
                <v:shape id="文本框 6" o:spid="_x0000_s1070" type="#_x0000_t202" style="position:absolute;left:18472;width:857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2F3527" w:rsidRDefault="002F3527">
                        <w:pPr>
                          <w:pStyle w:val="af"/>
                          <w:jc w:val="center"/>
                        </w:pPr>
                        <w:r>
                          <w:rPr>
                            <w:rFonts w:hint="eastAsia"/>
                            <w:sz w:val="21"/>
                            <w:szCs w:val="21"/>
                          </w:rPr>
                          <w:t>损耗</w:t>
                        </w:r>
                        <w:r>
                          <w:rPr>
                            <w:rFonts w:hint="eastAsia"/>
                            <w:sz w:val="21"/>
                            <w:szCs w:val="21"/>
                          </w:rPr>
                          <w:t>2190</w:t>
                        </w:r>
                      </w:p>
                    </w:txbxContent>
                  </v:textbox>
                </v:shape>
                <v:shape id="文本框 6" o:spid="_x0000_s1071" type="#_x0000_t202" style="position:absolute;left:7239;top:30591;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2F3527" w:rsidRDefault="002F3527">
                        <w:pPr>
                          <w:pStyle w:val="af"/>
                          <w:jc w:val="center"/>
                        </w:pPr>
                        <w:r>
                          <w:rPr>
                            <w:rFonts w:hint="eastAsia"/>
                            <w:sz w:val="21"/>
                            <w:szCs w:val="21"/>
                          </w:rPr>
                          <w:t>240900</w:t>
                        </w:r>
                      </w:p>
                    </w:txbxContent>
                  </v:textbox>
                </v:shape>
                <v:shape id="曲线连接符 13" o:spid="_x0000_s1072" type="#_x0000_t38" style="position:absolute;left:17364;top:29965;width:2086;height:1857;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tfMEAAADbAAAADwAAAGRycy9kb3ducmV2LnhtbERPS4vCMBC+L+x/CLPgbU3tgkg1ShFW&#10;ugcVHwePQzO21WbSbaLWf28Ewdt8fM+ZzDpTiyu1rrKsYNCPQBDnVldcKNjvfr9HIJxH1lhbJgV3&#10;cjCbfn5MMNH2xhu6bn0hQgi7BBWU3jeJlC4vyaDr24Y4cEfbGvQBtoXULd5CuKllHEVDabDi0FBi&#10;Q/OS8vP2YhRk6So18ek/Wy/13+GwPsZFQwulel9dOgbhqfNv8cud6TD/B56/hAP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YO18wQAAANsAAAAPAAAAAAAAAAAAAAAA&#10;AKECAABkcnMvZG93bnJldi54bWxQSwUGAAAAAAQABAD5AAAAjwMAAAAA&#10;" adj="10800" strokecolor="#0d0d0d [3069]" strokeweight=".5pt">
                  <v:stroke endarrow="block" joinstyle="miter"/>
                </v:shape>
                <v:shape id="文本框 6" o:spid="_x0000_s1073" type="#_x0000_t202" style="position:absolute;left:18853;top:27860;width:857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2F3527" w:rsidRDefault="002F3527">
                        <w:pPr>
                          <w:pStyle w:val="af"/>
                          <w:jc w:val="center"/>
                        </w:pPr>
                        <w:r>
                          <w:rPr>
                            <w:rFonts w:hint="eastAsia"/>
                            <w:sz w:val="21"/>
                            <w:szCs w:val="21"/>
                          </w:rPr>
                          <w:t>损耗</w:t>
                        </w:r>
                        <w:r>
                          <w:rPr>
                            <w:rFonts w:hint="eastAsia"/>
                            <w:sz w:val="21"/>
                            <w:szCs w:val="21"/>
                          </w:rPr>
                          <w:t>48180</w:t>
                        </w:r>
                      </w:p>
                    </w:txbxContent>
                  </v:textbox>
                </v:shape>
                <v:shape id="文本框 6" o:spid="_x0000_s1074" type="#_x0000_t202" style="position:absolute;left:13811;top:24901;width:866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uO8IA&#10;AADbAAAADwAAAGRycy9kb3ducmV2LnhtbESPQUsDMRSE74L/ITzBm80qIt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247wgAAANsAAAAPAAAAAAAAAAAAAAAAAJgCAABkcnMvZG93&#10;bnJldi54bWxQSwUGAAAAAAQABAD1AAAAhwMAAAAA&#10;" fillcolor="white [3201]" strokeweight=".5pt">
                  <v:textbox>
                    <w:txbxContent>
                      <w:p w:rsidR="002F3527" w:rsidRDefault="002F3527">
                        <w:pPr>
                          <w:pStyle w:val="af"/>
                          <w:jc w:val="center"/>
                        </w:pPr>
                        <w:r>
                          <w:rPr>
                            <w:rFonts w:hint="eastAsia"/>
                            <w:sz w:val="21"/>
                            <w:szCs w:val="21"/>
                          </w:rPr>
                          <w:t>门急诊用水</w:t>
                        </w:r>
                      </w:p>
                    </w:txbxContent>
                  </v:textbox>
                </v:shape>
                <v:shape id="直接箭头连接符 95" o:spid="_x0000_s1075" type="#_x0000_t32" style="position:absolute;left:8286;top:26413;width:5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FczcYAAADbAAAADwAAAGRycy9kb3ducmV2LnhtbESPQWvCQBSE7wX/w/KEXkqzUVA0ZhVR&#10;W8zBg9Yeentkn9lg9m3IbjX9912h0OMwM98w+aq3jbhR52vHCkZJCoK4dLrmSsH54+11BsIHZI2N&#10;Y1LwQx5Wy8FTjpl2dz7S7RQqESHsM1RgQmgzKX1pyKJPXEscvYvrLIYou0rqDu8Rbhs5TtOptFhz&#10;XDDY0sZQeT19WwWXr8L49ft8mh7OL1v3OSp2XEyUeh726wWIQH34D/+191rBfAKP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RXM3GAAAA2wAAAA8AAAAAAAAA&#10;AAAAAAAAoQIAAGRycy9kb3ducmV2LnhtbFBLBQYAAAAABAAEAPkAAACUAwAAAAA=&#10;" strokecolor="#0d0d0d [3069]" strokeweight=".5pt">
                  <v:stroke endarrow="block" joinstyle="miter"/>
                </v:shape>
                <v:shape id="文本框 6" o:spid="_x0000_s1076" type="#_x0000_t202" style="position:absolute;left:7239;top:23555;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2F3527" w:rsidRDefault="002F3527">
                        <w:pPr>
                          <w:pStyle w:val="af"/>
                          <w:jc w:val="center"/>
                        </w:pPr>
                        <w:r>
                          <w:rPr>
                            <w:rFonts w:hint="eastAsia"/>
                            <w:sz w:val="21"/>
                            <w:szCs w:val="21"/>
                          </w:rPr>
                          <w:t>16425</w:t>
                        </w:r>
                      </w:p>
                    </w:txbxContent>
                  </v:textbox>
                </v:shape>
                <v:shape id="曲线连接符 97" o:spid="_x0000_s1077" type="#_x0000_t38" style="position:absolute;left:17360;top:22933;width:2083;height:1854;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joJcUAAADbAAAADwAAAGRycy9kb3ducmV2LnhtbESPT2vCQBTE7wW/w/KE3urGHLRGVwmC&#10;kh6q+Ofg8ZF9JtHs25jdavz2bqHQ4zAzv2Fmi87U4k6tqywrGA4iEMS51RUXCo6H1ccnCOeRNdaW&#10;ScGTHCzmvbcZJto+eEf3vS9EgLBLUEHpfZNI6fKSDLqBbYiDd7atQR9kW0jd4iPATS3jKBpJgxWH&#10;hRIbWpaUX/c/RkGWblITX27Z9lt/nU7bc1w0tFbqvd+lUxCeOv8f/mtnWsFkDL9fw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joJcUAAADbAAAADwAAAAAAAAAA&#10;AAAAAAChAgAAZHJzL2Rvd25yZXYueG1sUEsFBgAAAAAEAAQA+QAAAJMDAAAAAA==&#10;" adj="10800" strokecolor="#0d0d0d [3069]" strokeweight=".5pt">
                  <v:stroke endarrow="block" joinstyle="miter"/>
                </v:shape>
                <v:shape id="文本框 6" o:spid="_x0000_s1078" type="#_x0000_t202" style="position:absolute;left:18662;top:20745;width:857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2F3527" w:rsidRDefault="002F3527">
                        <w:pPr>
                          <w:pStyle w:val="af"/>
                          <w:jc w:val="center"/>
                        </w:pPr>
                        <w:r>
                          <w:rPr>
                            <w:rFonts w:hint="eastAsia"/>
                            <w:sz w:val="21"/>
                            <w:szCs w:val="21"/>
                          </w:rPr>
                          <w:t>损耗</w:t>
                        </w:r>
                        <w:r>
                          <w:rPr>
                            <w:rFonts w:hint="eastAsia"/>
                            <w:sz w:val="21"/>
                            <w:szCs w:val="21"/>
                          </w:rPr>
                          <w:t>3285</w:t>
                        </w:r>
                      </w:p>
                    </w:txbxContent>
                  </v:textbox>
                </v:shape>
                <v:shape id="文本框 6" o:spid="_x0000_s1079" type="#_x0000_t202" style="position:absolute;left:7334;top:16162;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2F3527" w:rsidRDefault="002F3527">
                        <w:pPr>
                          <w:pStyle w:val="af"/>
                          <w:jc w:val="center"/>
                        </w:pPr>
                        <w:r>
                          <w:rPr>
                            <w:rFonts w:hint="eastAsia"/>
                            <w:sz w:val="21"/>
                            <w:szCs w:val="21"/>
                          </w:rPr>
                          <w:t>1500</w:t>
                        </w:r>
                      </w:p>
                    </w:txbxContent>
                  </v:textbox>
                </v:shape>
                <v:shape id="文本框 6" o:spid="_x0000_s1080" type="#_x0000_t202" style="position:absolute;left:7143;top:38223;width:733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2F3527" w:rsidRDefault="002F3527">
                        <w:pPr>
                          <w:pStyle w:val="af"/>
                          <w:jc w:val="center"/>
                        </w:pPr>
                        <w:r>
                          <w:rPr>
                            <w:rFonts w:hint="eastAsia"/>
                            <w:sz w:val="21"/>
                            <w:szCs w:val="21"/>
                          </w:rPr>
                          <w:t>18198.9</w:t>
                        </w:r>
                      </w:p>
                    </w:txbxContent>
                  </v:textbox>
                </v:shape>
                <v:shape id="曲线连接符 111" o:spid="_x0000_s1081" type="#_x0000_t38" style="position:absolute;left:20955;top:39184;width:2851;height:218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pfMQAAADcAAAADwAAAGRycy9kb3ducmV2LnhtbERP22rCQBB9L/gPywh9q5tYKBJdRQqC&#10;2BbxAtK3ITtNQrOzcXdNYr++Kwi+zeFcZ7boTS1acr6yrCAdJSCIc6srLhQcD6uXCQgfkDXWlknB&#10;lTws5oOnGWbadryjdh8KEUPYZ6igDKHJpPR5SQb9yDbEkfuxzmCI0BVSO+xiuKnlOEnepMGKY0OJ&#10;Db2XlP/uL0bB53p7fv37bj5Ofbtxq8l1+bU7dEo9D/vlFESgPjzEd/dax/lpCrdn4gV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XOl8xAAAANwAAAAPAAAAAAAAAAAA&#10;AAAAAKECAABkcnMvZG93bnJldi54bWxQSwUGAAAAAAQABAD5AAAAkgMAAAAA&#10;" adj="10800" strokecolor="#0d0d0d [3069]" strokeweight=".5pt">
                  <v:stroke endarrow="block" joinstyle="miter"/>
                </v:shape>
                <v:shape id="文本框 6" o:spid="_x0000_s1082" type="#_x0000_t202" style="position:absolute;left:23044;top:37269;width:962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2F3527" w:rsidRDefault="002F3527">
                        <w:pPr>
                          <w:pStyle w:val="af"/>
                          <w:jc w:val="center"/>
                        </w:pPr>
                        <w:r>
                          <w:rPr>
                            <w:rFonts w:hint="eastAsia"/>
                            <w:sz w:val="21"/>
                            <w:szCs w:val="21"/>
                          </w:rPr>
                          <w:t>损耗</w:t>
                        </w:r>
                        <w:r>
                          <w:rPr>
                            <w:rFonts w:hint="eastAsia"/>
                            <w:sz w:val="21"/>
                            <w:szCs w:val="21"/>
                          </w:rPr>
                          <w:t>18198.9</w:t>
                        </w:r>
                      </w:p>
                    </w:txbxContent>
                  </v:textbox>
                </v:shape>
                <v:line id="直接连接符 113" o:spid="_x0000_s1083" style="position:absolute;flip:x;visibility:visible;mso-wrap-style:square" from="8191,5513" to="828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L4MAAAADcAAAADwAAAGRycy9kb3ducmV2LnhtbERP32vCMBB+H/g/hBN8m2nnJlKNIqIw&#10;8GlV8PVszrTYXEqS1frfL4PB3u7j+3mrzWBb0ZMPjWMF+TQDQVw53bBRcD4dXhcgQkTW2DomBU8K&#10;sFmPXlZYaPfgL+rLaEQK4VCggjrGrpAyVDVZDFPXESfu5rzFmKA3Unt8pHDbyrcsm0uLDaeGGjva&#10;1VTdy2+roC0vx/f8eHX7pvygve9Nziej1GQ8bJcgIg3xX/zn/tRpfj6D32fSBX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di+DAAAAA3AAAAA8AAAAAAAAAAAAAAAAA&#10;oQIAAGRycy9kb3ducmV2LnhtbFBLBQYAAAAABAAEAPkAAACOAwAAAAA=&#10;" strokecolor="#0d0d0d [3069]" strokeweight=".5pt">
                  <v:stroke joinstyle="miter"/>
                </v:line>
                <v:shape id="直接箭头连接符 114" o:spid="_x0000_s1084" type="#_x0000_t32" style="position:absolute;left:2116;top:22818;width:62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nasQAAADcAAAADwAAAGRycy9kb3ducmV2LnhtbERPS2vCQBC+F/wPyxS8FN1EWtHUVaS1&#10;0hw8+OihtyE7ZoPZ2ZBdNf57Vyj0Nh/fc2aLztbiQq2vHCtIhwkI4sLpiksFh/3XYALCB2SNtWNS&#10;cCMPi3nvaYaZdlfe0mUXShFD2GeowITQZFL6wpBFP3QNceSOrrUYImxLqVu8xnBby1GSjKXFimOD&#10;wYY+DBWn3dkqOP7mxi/X03GyObx8up80X3H+plT/uVu+gwjUhX/xn/tbx/npKzyeiR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KdqxAAAANwAAAAPAAAAAAAAAAAA&#10;AAAAAKECAABkcnMvZG93bnJldi54bWxQSwUGAAAAAAQABAD5AAAAkgMAAAAA&#10;" strokecolor="#0d0d0d [3069]" strokeweight=".5pt">
                  <v:stroke endarrow="block" joinstyle="miter"/>
                </v:shape>
                <v:shape id="文本框 6" o:spid="_x0000_s1085" type="#_x0000_t202" style="position:absolute;left:1619;top:20158;width:7239;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2F3527" w:rsidRDefault="002F3527">
                        <w:pPr>
                          <w:pStyle w:val="af"/>
                          <w:adjustRightInd w:val="0"/>
                          <w:snapToGrid w:val="0"/>
                        </w:pPr>
                        <w:r>
                          <w:rPr>
                            <w:rFonts w:hint="eastAsia"/>
                            <w:color w:val="FF0000"/>
                            <w:sz w:val="21"/>
                            <w:szCs w:val="21"/>
                          </w:rPr>
                          <w:t>314373.9</w:t>
                        </w:r>
                      </w:p>
                    </w:txbxContent>
                  </v:textbox>
                </v:shape>
                <v:shape id="文本框 6" o:spid="_x0000_s1086" type="#_x0000_t202" style="position:absolute;left:29235;top:10278;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aAcIA&#10;AADcAAAADwAAAGRycy9kb3ducmV2LnhtbERPPWvDMBDdC/kP4gJZSi2ng2kcKyEJLpRudbJ0O6yL&#10;5dY6GUuOnX9fFQrd7vE+r9jPthM3GnzrWME6SUEQ10633Ci4nF+fXkD4gKyxc0wK7uRhv1s8FJhr&#10;N/EH3arQiBjCPkcFJoQ+l9LXhiz6xPXEkbu6wWKIcGikHnCK4baTz2maSYstxwaDPZ0M1d/VaBXo&#10;x/esJsl68xm+RlO21XQsT0qtlvNhCyLQHP7Ff+43HeevM/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ZoBwgAAANwAAAAPAAAAAAAAAAAAAAAAAJgCAABkcnMvZG93&#10;bnJldi54bWxQSwUGAAAAAAQABAD1AAAAhwMAAAAA&#10;" fillcolor="white [3201]" strokecolor="#0d0d0d [3069]" strokeweight=".5pt">
                  <v:textbox>
                    <w:txbxContent>
                      <w:p w:rsidR="002F3527" w:rsidRDefault="002F3527">
                        <w:pPr>
                          <w:pStyle w:val="af"/>
                          <w:jc w:val="center"/>
                        </w:pPr>
                        <w:r>
                          <w:rPr>
                            <w:rFonts w:hint="eastAsia"/>
                            <w:sz w:val="21"/>
                            <w:szCs w:val="21"/>
                          </w:rPr>
                          <w:t>化粪池</w:t>
                        </w:r>
                      </w:p>
                    </w:txbxContent>
                  </v:textbox>
                </v:shape>
                <v:shape id="直接箭头连接符 118" o:spid="_x0000_s1087" type="#_x0000_t32" style="position:absolute;left:59394;top:28200;width:632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SKPcUAAADcAAAADwAAAGRycy9kb3ducmV2LnhtbESPQW/CMAyF75P2HyJP2m2kcIDRERAg&#10;kHaaWDchcbMar61onNAE2v17fJi0m633/N7nxWpwrbpRFxvPBsajDBRx6W3DlYHvr/3LK6iYkC22&#10;nsnAL0VYLR8fFphb3/Mn3YpUKQnhmKOBOqWQax3LmhzGkQ/Eov34zmGStau07bCXcNfqSZZNtcOG&#10;paHGQNuaynNxdQaKcJjFY+zX890wP+jL5tR8nIMxz0/D+g1UoiH9m/+u363gj4VWnpEJ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SKPcUAAADcAAAADwAAAAAAAAAA&#10;AAAAAAChAgAAZHJzL2Rvd25yZXYueG1sUEsFBgAAAAAEAAQA+QAAAJMDAAAAAA==&#10;" strokecolor="#0d0d0d [3069]" strokeweight=".5pt">
                  <v:stroke endarrow="block" joinstyle="miter"/>
                </v:shape>
                <v:shape id="直接箭头连接符 120" o:spid="_x0000_s1088" type="#_x0000_t32" style="position:absolute;left:21145;top:11802;width:80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tr1McAAADcAAAADwAAAGRycy9kb3ducmV2LnhtbESPT2/CMAzF75P2HSJP4jJBCtLQKASE&#10;toHWA4fx58DNakxTrXGqJkD37efDpN1svef3fl6set+oG3WxDmxgPMpAEZfB1lwZOB42w1dQMSFb&#10;bAKTgR+KsFo+Piwwt+HOX3Tbp0pJCMccDbiU2lzrWDryGEehJRbtEjqPSdau0rbDu4T7Rk+ybKo9&#10;1iwNDlt6c1R+76/ewOVcuLjezqbZ7vj8Hk7j4oOLF2MGT/16DipRn/7Nf9efVvAngi/PyAR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m2vUxwAAANwAAAAPAAAAAAAA&#10;AAAAAAAAAKECAABkcnMvZG93bnJldi54bWxQSwUGAAAAAAQABAD5AAAAlQMAAAAA&#10;" strokecolor="#0d0d0d [3069]" strokeweight=".5pt">
                  <v:stroke endarrow="block" joinstyle="miter"/>
                </v:shape>
                <v:shape id="文本框 6" o:spid="_x0000_s1089" type="#_x0000_t202" style="position:absolute;left:29140;top:4006;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IyMAA&#10;AADcAAAADwAAAGRycy9kb3ducmV2LnhtbERPTYvCMBC9C/sfwix4EU31IFqN4ooLize7e/E2NGNT&#10;bSalSW399xtB8DaP9znrbW8rcafGl44VTCcJCOLc6ZILBX+/3+MFCB+QNVaOScGDPGw3H4M1ptp1&#10;fKJ7FgoRQ9inqMCEUKdS+tyQRT9xNXHkLq6xGCJsCqkb7GK4reQsSebSYsmxwWBNe0P5LWutAj06&#10;znOSrJfncG3Nocy6r8NeqeFnv1uBCNSHt/jl/tFx/mwKz2fiB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zIyMAAAADcAAAADwAAAAAAAAAAAAAAAACYAgAAZHJzL2Rvd25y&#10;ZXYueG1sUEsFBgAAAAAEAAQA9QAAAIUDAAAAAA==&#10;" fillcolor="white [3201]" strokecolor="#0d0d0d [3069]" strokeweight=".5pt">
                  <v:textbox>
                    <w:txbxContent>
                      <w:p w:rsidR="002F3527" w:rsidRDefault="002F3527">
                        <w:pPr>
                          <w:pStyle w:val="af"/>
                          <w:jc w:val="center"/>
                        </w:pPr>
                        <w:r>
                          <w:rPr>
                            <w:rFonts w:hint="eastAsia"/>
                            <w:sz w:val="21"/>
                            <w:szCs w:val="21"/>
                          </w:rPr>
                          <w:t>隔油池</w:t>
                        </w:r>
                      </w:p>
                    </w:txbxContent>
                  </v:textbox>
                </v:shape>
                <v:shape id="直接箭头连接符 122" o:spid="_x0000_s1090" type="#_x0000_t32" style="position:absolute;left:21145;top:5530;width:7995;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3asMAAADcAAAADwAAAGRycy9kb3ducmV2LnhtbERPTWvCQBC9C/6HZYTedGMOraauQaWF&#10;noqmpdDbkJ0mIdnZNbs16b/vCoK3ebzP2eSj6cSFet9YVrBcJCCIS6sbrhR8frzOVyB8QNbYWSYF&#10;f+Qh304nG8y0HfhElyJUIoawz1BBHYLLpPRlTQb9wjriyP3Y3mCIsK+k7nGI4aaTaZI8SoMNx4Ya&#10;HR1qKtvi1ygo3PHJf/lht34Z10d53n83761T6mE27p5BBBrDXXxzv+k4P03h+ky8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gd2rDAAAA3AAAAA8AAAAAAAAAAAAA&#10;AAAAoQIAAGRycy9kb3ducmV2LnhtbFBLBQYAAAAABAAEAPkAAACRAwAAAAA=&#10;" strokecolor="#0d0d0d [3069]" strokeweight=".5pt">
                  <v:stroke endarrow="block" joinstyle="miter"/>
                </v:shape>
                <v:shape id="直接箭头连接符 124" o:spid="_x0000_s1091" type="#_x0000_t32" style="position:absolute;left:22472;top:26413;width:22003;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VKhcMAAADcAAAADwAAAGRycy9kb3ducmV2LnhtbERPS2vCQBC+C/0PyxR6002l+IiuYqWF&#10;nopGEbwN2TEJZmfX7NbEf98VBG/z8T1nvuxMLa7U+MqygvdBAoI4t7riQsF+992fgPABWWNtmRTc&#10;yMNy8dKbY6pty1u6ZqEQMYR9igrKEFwqpc9LMugH1hFH7mQbgyHCppC6wTaGm1oOk2QkDVYcG0p0&#10;tC4pP2d/RkHmNmN/8O1q+tVNN/Lyeax+z06pt9duNQMRqAtP8cP9o+P84Qfcn4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FSoXDAAAA3AAAAA8AAAAAAAAAAAAA&#10;AAAAoQIAAGRycy9kb3ducmV2LnhtbFBLBQYAAAAABAAEAPkAAACRAwAAAAA=&#10;" strokecolor="#0d0d0d [3069]" strokeweight=".5pt">
                  <v:stroke endarrow="block" joinstyle="miter"/>
                </v:shape>
                <v:shape id="直接箭头连接符 126" o:spid="_x0000_s1092" type="#_x0000_t32" style="position:absolute;left:21145;top:33445;width:2333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WO8QAAADcAAAADwAAAGRycy9kb3ducmV2LnhtbERPTWvCQBC9C/0PyxS8iG4UDDV1FWmt&#10;mIMHrR68DdkxG5qdDdmtpv++Kwje5vE+Z77sbC2u1PrKsYLxKAFBXDhdcang+P01fAPhA7LG2jEp&#10;+CMPy8VLb46Zdjfe0/UQShFD2GeowITQZFL6wpBFP3INceQurrUYImxLqVu8xXBby0mSpNJixbHB&#10;YEMfhoqfw69VcDnnxq82szTZHQef7jTO15xPleq/dqt3EIG68BQ/3Fsd509SuD8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lY7xAAAANwAAAAPAAAAAAAAAAAA&#10;AAAAAKECAABkcnMvZG93bnJldi54bWxQSwUGAAAAAAQABAD5AAAAkgMAAAAA&#10;" strokecolor="#0d0d0d [3069]" strokeweight=".5pt">
                  <v:stroke endarrow="block" joinstyle="miter"/>
                </v:shape>
                <v:line id="直接连接符 127" o:spid="_x0000_s1093" style="position:absolute;flip:x;visibility:visible;mso-wrap-style:square" from="44475,18924" to="44570,3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pHXsAAAADcAAAADwAAAGRycy9kb3ducmV2LnhtbERP32vCMBB+H/g/hBP2NtOKm1KNIkNB&#10;8GlV8PVszrTYXEqS1e6/N4PB3u7j+3mrzWBb0ZMPjWMF+SQDQVw53bBRcD7t3xYgQkTW2DomBT8U&#10;YLMevayw0O7BX9SX0YgUwqFABXWMXSFlqGqyGCauI07czXmLMUFvpPb4SOG2ldMs+5AWG04NNXb0&#10;WVN1L7+tgra8HGf58ep2TflOO9+bnE9GqdfxsF2CiDTEf/Gf+6DT/Okcfp9JF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KR17AAAAA3AAAAA8AAAAAAAAAAAAAAAAA&#10;oQIAAGRycy9kb3ducmV2LnhtbFBLBQYAAAAABAAEAPkAAACOAwAAAAA=&#10;" strokecolor="#0d0d0d [3069]" strokeweight=".5pt">
                  <v:stroke joinstyle="miter"/>
                </v:line>
                <v:shape id="直接箭头连接符 128" o:spid="_x0000_s1094" type="#_x0000_t32" style="position:absolute;left:44570;top:28059;width:6302;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n0scAAADcAAAADwAAAGRycy9kb3ducmV2LnhtbESPT2/CMAzF75P2HSJP4jJBCtLQKASE&#10;toHWA4fx58DNakxTrXGqJkD37efDpN1svef3fl6set+oG3WxDmxgPMpAEZfB1lwZOB42w1dQMSFb&#10;bAKTgR+KsFo+Piwwt+HOX3Tbp0pJCMccDbiU2lzrWDryGEehJRbtEjqPSdau0rbDu4T7Rk+ybKo9&#10;1iwNDlt6c1R+76/ewOVcuLjezqbZ7vj8Hk7j4oOLF2MGT/16DipRn/7Nf9efVvAnQivPyAR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7WfSxwAAANwAAAAPAAAAAAAA&#10;AAAAAAAAAKECAABkcnMvZG93bnJldi54bWxQSwUGAAAAAAQABAD5AAAAlQMAAAAA&#10;" strokecolor="#0d0d0d [3069]" strokeweight=".5pt">
                  <v:stroke endarrow="block" joinstyle="miter"/>
                </v:shape>
                <v:shape id="文本框 6" o:spid="_x0000_s1095" type="#_x0000_t202" style="position:absolute;left:50777;top:26537;width:866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EzsAA&#10;AADcAAAADwAAAGRycy9kb3ducmV2LnhtbERPTYvCMBC9C/6HMIIX0XQ9iFajqLiweLO7F29DMzbV&#10;ZlKaaOu/3wiCt3m8z1ltOluJBzW+dKzga5KAIM6dLrlQ8Pf7PZ6D8AFZY+WYFDzJw2bd760w1a7l&#10;Ez2yUIgYwj5FBSaEOpXS54Ys+omriSN3cY3FEGFTSN1gG8NtJadJMpMWS44NBmvaG8pv2d0q0KPj&#10;LCfJenEO17s5lFm7O+yVGg667RJEoC58xG/3j47zpwt4PR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rEzsAAAADcAAAADwAAAAAAAAAAAAAAAACYAgAAZHJzL2Rvd25y&#10;ZXYueG1sUEsFBgAAAAAEAAQA9QAAAIUDAAAAAA==&#10;" fillcolor="white [3201]" strokecolor="#0d0d0d [3069]" strokeweight=".5pt">
                  <v:textbox>
                    <w:txbxContent>
                      <w:p w:rsidR="002F3527" w:rsidRDefault="002F3527">
                        <w:pPr>
                          <w:pStyle w:val="af"/>
                          <w:jc w:val="center"/>
                        </w:pPr>
                        <w:r>
                          <w:rPr>
                            <w:rFonts w:hint="eastAsia"/>
                            <w:sz w:val="21"/>
                            <w:szCs w:val="21"/>
                          </w:rPr>
                          <w:t>污水处理站</w:t>
                        </w:r>
                      </w:p>
                    </w:txbxContent>
                  </v:textbox>
                </v:shape>
                <v:shape id="文本框 6" o:spid="_x0000_s1096" type="#_x0000_t202" style="position:absolute;left:65721;top:26803;width:11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WmsEA&#10;AADcAAAADwAAAGRycy9kb3ducmV2LnhtbERPS4vCMBC+C/6HMII3Ta0i0jXKIvg4uu5aPA7NbB/b&#10;TEoTtf57syB4m4/vOct1Z2pxo9aVlhVMxhEI4szqknMFP9/b0QKE88gaa8uk4EEO1qt+b4mJtnf+&#10;otvJ5yKEsEtQQeF9k0jpsoIMurFtiAP3a1uDPsA2l7rFewg3tYyjaC4NlhwaCmxoU1D2d7oaBWl1&#10;Tt3+kkfV1C2quT+mcZztlBoOus8PEJ46/xa/3Acd5k9n8P9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5lprBAAAA3AAAAA8AAAAAAAAAAAAAAAAAmAIAAGRycy9kb3du&#10;cmV2LnhtbFBLBQYAAAAABAAEAPUAAACGAwAAAAA=&#10;" filled="f" strokecolor="#0d0d0d [3069]" strokeweight=".5pt">
                  <v:textbox>
                    <w:txbxContent>
                      <w:p w:rsidR="002F3527" w:rsidRDefault="002F3527">
                        <w:pPr>
                          <w:pStyle w:val="af"/>
                          <w:jc w:val="center"/>
                        </w:pPr>
                        <w:r>
                          <w:rPr>
                            <w:rFonts w:hint="eastAsia"/>
                            <w:sz w:val="21"/>
                            <w:szCs w:val="21"/>
                          </w:rPr>
                          <w:t>城南污水处理厂</w:t>
                        </w:r>
                      </w:p>
                    </w:txbxContent>
                  </v:textbox>
                </v:shape>
                <v:shape id="文本框 6" o:spid="_x0000_s1097" type="#_x0000_t202" style="position:absolute;left:80862;top:26899;width:50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2F3527" w:rsidRDefault="002F3527">
                        <w:pPr>
                          <w:pStyle w:val="af"/>
                          <w:jc w:val="center"/>
                        </w:pPr>
                        <w:r>
                          <w:rPr>
                            <w:rFonts w:hint="eastAsia"/>
                            <w:sz w:val="21"/>
                            <w:szCs w:val="21"/>
                          </w:rPr>
                          <w:t>长江</w:t>
                        </w:r>
                      </w:p>
                    </w:txbxContent>
                  </v:textbox>
                </v:shape>
                <v:shape id="文本框 6" o:spid="_x0000_s1098" type="#_x0000_t202" style="position:absolute;left:22843;top:8954;width:563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2F3527" w:rsidRDefault="002F3527">
                        <w:pPr>
                          <w:pStyle w:val="af"/>
                        </w:pPr>
                        <w:r>
                          <w:rPr>
                            <w:rFonts w:hint="eastAsia"/>
                            <w:sz w:val="21"/>
                            <w:szCs w:val="21"/>
                          </w:rPr>
                          <w:t>21120</w:t>
                        </w:r>
                      </w:p>
                    </w:txbxContent>
                  </v:textbox>
                </v:shape>
                <v:shape id="文本框 6" o:spid="_x0000_s1099" type="#_x0000_t202" style="position:absolute;left:39058;top:9163;width:562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2F3527" w:rsidRDefault="002F3527">
                        <w:pPr>
                          <w:pStyle w:val="af"/>
                        </w:pPr>
                        <w:r>
                          <w:rPr>
                            <w:rFonts w:hint="eastAsia"/>
                            <w:sz w:val="21"/>
                            <w:szCs w:val="21"/>
                          </w:rPr>
                          <w:t>21120</w:t>
                        </w:r>
                      </w:p>
                    </w:txbxContent>
                  </v:textbox>
                </v:shape>
                <v:shape id="文本框 6" o:spid="_x0000_s1100" type="#_x0000_t202" style="position:absolute;left:22472;top:2663;width:562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rsidR="002F3527" w:rsidRDefault="002F3527">
                        <w:pPr>
                          <w:pStyle w:val="af"/>
                        </w:pPr>
                        <w:r>
                          <w:rPr>
                            <w:rFonts w:hint="eastAsia"/>
                            <w:sz w:val="21"/>
                            <w:szCs w:val="21"/>
                          </w:rPr>
                          <w:t>8760</w:t>
                        </w:r>
                      </w:p>
                    </w:txbxContent>
                  </v:textbox>
                </v:shape>
                <v:shape id="文本框 6" o:spid="_x0000_s1101" type="#_x0000_t202" style="position:absolute;left:47237;top:2883;width:562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rsidR="002F3527" w:rsidRDefault="002F3527">
                        <w:pPr>
                          <w:pStyle w:val="af"/>
                        </w:pPr>
                        <w:r>
                          <w:rPr>
                            <w:sz w:val="21"/>
                            <w:szCs w:val="21"/>
                          </w:rPr>
                          <w:t>8760</w:t>
                        </w:r>
                      </w:p>
                    </w:txbxContent>
                  </v:textbox>
                </v:shape>
                <v:shape id="文本框 6" o:spid="_x0000_s1102" type="#_x0000_t202" style="position:absolute;left:30384;top:16402;width:486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2F3527" w:rsidRDefault="002F3527">
                        <w:pPr>
                          <w:pStyle w:val="af"/>
                        </w:pPr>
                        <w:r>
                          <w:rPr>
                            <w:rFonts w:hint="eastAsia"/>
                            <w:sz w:val="21"/>
                            <w:szCs w:val="21"/>
                          </w:rPr>
                          <w:t>1200</w:t>
                        </w:r>
                      </w:p>
                    </w:txbxContent>
                  </v:textbox>
                </v:shape>
                <v:shape id="文本框 6" o:spid="_x0000_s1103" type="#_x0000_t202" style="position:absolute;left:30358;top:24012;width:562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2F3527" w:rsidRDefault="002F3527">
                        <w:pPr>
                          <w:pStyle w:val="af"/>
                        </w:pPr>
                        <w:r>
                          <w:rPr>
                            <w:rFonts w:hint="eastAsia"/>
                            <w:sz w:val="21"/>
                            <w:szCs w:val="21"/>
                          </w:rPr>
                          <w:t>13140</w:t>
                        </w:r>
                      </w:p>
                    </w:txbxContent>
                  </v:textbox>
                </v:shape>
                <v:shape id="文本框 6" o:spid="_x0000_s1104" type="#_x0000_t202" style="position:absolute;left:29622;top:30849;width:648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2F3527" w:rsidRDefault="002F3527">
                        <w:pPr>
                          <w:pStyle w:val="af"/>
                        </w:pPr>
                        <w:r>
                          <w:rPr>
                            <w:rFonts w:hint="eastAsia"/>
                            <w:sz w:val="21"/>
                            <w:szCs w:val="21"/>
                          </w:rPr>
                          <w:t>192720</w:t>
                        </w:r>
                      </w:p>
                    </w:txbxContent>
                  </v:textbox>
                </v:shape>
                <v:shape id="直接箭头连接符 153" o:spid="_x0000_s1105" type="#_x0000_t32" style="position:absolute;left:21240;top:19032;width:23235;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G3sUAAADcAAAADwAAAGRycy9kb3ducmV2LnhtbERPS2vCQBC+F/oflil4Kc1GRWnTrCL1&#10;QXPwUGsPvQ3ZMRuanQ3ZVeO/7wqCt/n4npPPe9uIE3W+dqxgmKQgiEuna64U7L/XL68gfEDW2Dgm&#10;BRfyMJ89PuSYaXfmLzrtQiViCPsMFZgQ2kxKXxqy6BPXEkfu4DqLIcKukrrDcwy3jRyl6VRarDk2&#10;GGzpw1D5tztaBYffwvjF5m2abvfPS/czLFZcTJQaPPWLdxCB+nAX39yfOs6fjOH6TLx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G3sUAAADcAAAADwAAAAAAAAAA&#10;AAAAAAChAgAAZHJzL2Rvd25yZXYueG1sUEsFBgAAAAAEAAQA+QAAAJMDAAAAAA==&#10;" strokecolor="#0d0d0d [3069]" strokeweight=".5pt">
                  <v:stroke endarrow="block" joinstyle="miter"/>
                </v:shape>
                <v:shape id="文本框 6" o:spid="_x0000_s1106" type="#_x0000_t202" style="position:absolute;left:44570;top:25151;width:648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rsidR="002F3527" w:rsidRDefault="002F3527">
                        <w:pPr>
                          <w:pStyle w:val="af"/>
                        </w:pPr>
                        <w:r>
                          <w:rPr>
                            <w:sz w:val="21"/>
                            <w:szCs w:val="21"/>
                          </w:rPr>
                          <w:t>2</w:t>
                        </w:r>
                        <w:r>
                          <w:rPr>
                            <w:rFonts w:hint="eastAsia"/>
                            <w:sz w:val="21"/>
                            <w:szCs w:val="21"/>
                          </w:rPr>
                          <w:t>07060</w:t>
                        </w:r>
                      </w:p>
                    </w:txbxContent>
                  </v:textbox>
                </v:shape>
                <v:shape id="文本框 6" o:spid="_x0000_s1107" type="#_x0000_t202" style="position:absolute;left:59121;top:25764;width:6483;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2F3527" w:rsidRDefault="002F3527">
                        <w:pPr>
                          <w:pStyle w:val="af"/>
                        </w:pPr>
                        <w:r>
                          <w:rPr>
                            <w:sz w:val="21"/>
                            <w:szCs w:val="21"/>
                          </w:rPr>
                          <w:t>2</w:t>
                        </w:r>
                        <w:r>
                          <w:rPr>
                            <w:rFonts w:hint="eastAsia"/>
                            <w:sz w:val="21"/>
                            <w:szCs w:val="21"/>
                          </w:rPr>
                          <w:t>36940</w:t>
                        </w:r>
                      </w:p>
                    </w:txbxContent>
                  </v:textbox>
                </v:shape>
                <v:shape id="曲线连接符 204" o:spid="_x0000_s1108" type="#_x0000_t38" style="position:absolute;left:18214;top:15670;width:2083;height:1848;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O28UAAADcAAAADwAAAGRycy9kb3ducmV2LnhtbESPQWvCQBSE74X+h+UVvNWNSxFJXSUI&#10;lfSgwbQHj4/sM0mbfZtmV43/3i0Uehxm5htmuR5tJy40+Naxhtk0AUFcOdNyreHz4+15AcIHZIOd&#10;Y9JwIw/r1ePDElPjrnygSxlqESHsU9TQhNCnUvqqIYt+6nri6J3cYDFEOdTSDHiNcNtJlSRzabHl&#10;uNBgT5uGqu/ybDXk2T6z6usnL3bm/XgsTqruaav15GnMXkEEGsN/+K+dGw0qeYH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WO28UAAADcAAAADwAAAAAAAAAA&#10;AAAAAAChAgAAZHJzL2Rvd25yZXYueG1sUEsFBgAAAAAEAAQA+QAAAJMDAAAAAA==&#10;" adj="10800" strokecolor="#0d0d0d [3069]" strokeweight=".5pt">
                  <v:stroke endarrow="block" joinstyle="miter"/>
                </v:shape>
                <v:shape id="文本框 6" o:spid="_x0000_s1109" type="#_x0000_t202" style="position:absolute;left:19519;top:13190;width:857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2F3527" w:rsidRDefault="002F3527">
                        <w:pPr>
                          <w:pStyle w:val="af"/>
                          <w:jc w:val="center"/>
                        </w:pPr>
                        <w:r>
                          <w:rPr>
                            <w:rFonts w:hint="eastAsia"/>
                            <w:sz w:val="21"/>
                            <w:szCs w:val="21"/>
                          </w:rPr>
                          <w:t>损耗</w:t>
                        </w:r>
                        <w:r>
                          <w:rPr>
                            <w:rFonts w:hint="eastAsia"/>
                            <w:sz w:val="21"/>
                            <w:szCs w:val="21"/>
                          </w:rPr>
                          <w:t>300</w:t>
                        </w:r>
                      </w:p>
                    </w:txbxContent>
                  </v:textbox>
                </v:shape>
                <v:line id="直接连接符 995" o:spid="_x0000_s1110" style="position:absolute;flip:y;visibility:visible;mso-wrap-style:square" from="36569,11800" to="52863,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ZsMAAADcAAAADwAAAGRycy9kb3ducmV2LnhtbESPQWsCMRSE7wX/Q3iCt5rdoqWuRpFi&#10;oeDJteD1uXlmFzcvS5Ku239vBKHHYWa+YVabwbaiJx8axwryaQaCuHK6YaPg5/j1+gEiRGSNrWNS&#10;8EcBNuvRywoL7W58oL6MRiQIhwIV1DF2hZShqslimLqOOHkX5y3GJL2R2uMtwW0r37LsXVpsOC3U&#10;2NFnTdW1/LUK2vK0n+X7s9s15Zx2vjc5H41Sk/GwXYKINMT/8LP9rRUsFnN4nElH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7GbDAAAA3AAAAA8AAAAAAAAAAAAA&#10;AAAAoQIAAGRycy9kb3ducmV2LnhtbFBLBQYAAAAABAAEAPkAAACRAwAAAAA=&#10;" strokecolor="#0d0d0d [3069]" strokeweight=".5pt">
                  <v:stroke joinstyle="miter"/>
                </v:line>
                <v:shape id="直接箭头连接符 1020" o:spid="_x0000_s1111" type="#_x0000_t32" style="position:absolute;left:52863;top:11799;width:0;height:14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uX8gAAADdAAAADwAAAGRycy9kb3ducmV2LnhtbESPT2/CMAzF75P2HSIj7TJBAtLQ1hEQ&#10;2j/RA4cxOOxmNaapaJyqyaD79vgwaTdb7/m9nxerIbTqTH1qIluYTgwo4iq6hmsL+6/38SOolJEd&#10;tpHJwi8lWC1vbxZYuHjhTzrvcq0khFOBFnzOXaF1qjwFTJPYEYt2jH3ALGtfa9fjRcJDq2fGzHXA&#10;hqXBY0cvnqrT7idYOH6XPq0/nuZmu79/jYdp+cblg7V3o2H9DCrTkP/Nf9cbJ/hmJvzyjYy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huX8gAAADdAAAADwAAAAAA&#10;AAAAAAAAAAChAgAAZHJzL2Rvd25yZXYueG1sUEsFBgAAAAAEAAQA+QAAAJYDAAAAAA==&#10;" strokecolor="#0d0d0d [3069]" strokeweight=".5pt">
                  <v:stroke endarrow="block" joinstyle="miter"/>
                </v:shape>
                <v:line id="直接连接符 355" o:spid="_x0000_s1112" style="position:absolute;flip:y;visibility:visible;mso-wrap-style:square" from="36474,5514" to="55923,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ZhLsMAAADcAAAADwAAAGRycy9kb3ducmV2LnhtbESPQWvCQBSE70L/w/IK3nSTaqSkrlKK&#10;guCpUfD6mn3dhGbfht01xn/vFgo9DjPzDbPejrYTA/nQOlaQzzMQxLXTLRsF59N+9goiRGSNnWNS&#10;cKcA283TZI2ldjf+pKGKRiQIhxIVNDH2pZShbshimLueOHnfzluMSXojtcdbgttOvmTZSlpsOS00&#10;2NNHQ/VPdbUKuupyXObHL7drq4J2fjA5n4xS0+fx/Q1EpDH+h//aB61gURTweyYd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YS7DAAAA3AAAAA8AAAAAAAAAAAAA&#10;AAAAoQIAAGRycy9kb3ducmV2LnhtbFBLBQYAAAAABAAEAPkAAACRAwAAAAA=&#10;" strokecolor="#0d0d0d [3069]" strokeweight=".5pt">
                  <v:stroke joinstyle="miter"/>
                </v:line>
                <v:shape id="直接箭头连接符 360" o:spid="_x0000_s1113" type="#_x0000_t32" style="position:absolute;left:55923;top:5530;width:0;height:21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89cQAAADcAAAADwAAAGRycy9kb3ducmV2LnhtbERPu27CMBTdkfgH6yJ1QeDQiogGHIT6&#10;UjMwQOnQ7Sq+iSPi6yh2If37ekBiPDrvzXawrbhQ7xvHChbzBARx6XTDtYLT1/tsBcIHZI2tY1Lw&#10;Rx62+Xi0wUy7Kx/ocgy1iCHsM1RgQugyKX1pyKKfu444cpXrLYYI+1rqHq8x3LbyMUlSabHh2GCw&#10;oxdD5fn4axVUP4Xxu4/nNNmfpq/ue1G8cbFU6mEy7NYgAg3hLr65P7WCpzTOj2fiEZ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bz1xAAAANwAAAAPAAAAAAAAAAAA&#10;AAAAAKECAABkcnMvZG93bnJldi54bWxQSwUGAAAAAAQABAD5AAAAkgMAAAAA&#10;" strokecolor="#0d0d0d [3069]" strokeweight=".5pt">
                  <v:stroke endarrow="block" joinstyle="miter"/>
                </v:shape>
                <v:shape id="直接箭头连接符 365" o:spid="_x0000_s1114" type="#_x0000_t32" style="position:absolute;left:76960;top:28327;width:39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fbccAAADcAAAADwAAAGRycy9kb3ducmV2LnhtbESPzWvCQBTE7wX/h+UJvRTd2GLQ6CrS&#10;DzGHHvw6eHtkn9nQ7NuQ3Wr637uC0OMwM79h5svO1uJCra8cKxgNExDEhdMVlwoO+6/BBIQPyBpr&#10;x6TgjzwsF72nOWbaXXlLl10oRYSwz1CBCaHJpPSFIYt+6Bri6J1dazFE2ZZSt3iNcFvL1yRJpcWK&#10;44LBht4NFT+7X6vgfMqNX62nafJ9ePlwx1H+yflYqed+t5qBCNSF//CjvdEK3tIx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Qh9txwAAANwAAAAPAAAAAAAA&#10;AAAAAAAAAKECAABkcnMvZG93bnJldi54bWxQSwUGAAAAAAQABAD5AAAAlQMAAAAA&#10;" strokecolor="#0d0d0d [3069]" strokeweight=".5pt">
                  <v:stroke endarrow="block" joinstyle="miter"/>
                </v:shape>
                <w10:anchorlock/>
              </v:group>
            </w:pict>
          </mc:Fallback>
        </mc:AlternateContent>
      </w:r>
    </w:p>
    <w:p w:rsidR="00BA3956" w:rsidRPr="002F3527" w:rsidRDefault="00BA3956">
      <w:pPr>
        <w:ind w:firstLineChars="0" w:firstLine="0"/>
        <w:rPr>
          <w:color w:val="0D0D0D" w:themeColor="text1" w:themeTint="F2"/>
        </w:rPr>
        <w:sectPr w:rsidR="00BA3956" w:rsidRPr="002F3527">
          <w:pgSz w:w="16838" w:h="11906" w:orient="landscape"/>
          <w:pgMar w:top="1800" w:right="1440" w:bottom="1800" w:left="1440" w:header="851" w:footer="992" w:gutter="0"/>
          <w:cols w:space="425"/>
          <w:docGrid w:type="lines" w:linePitch="381"/>
        </w:sectPr>
      </w:pPr>
    </w:p>
    <w:p w:rsidR="00BA3956" w:rsidRPr="002F3527" w:rsidRDefault="00A23638">
      <w:pPr>
        <w:pStyle w:val="4"/>
        <w:rPr>
          <w:color w:val="0D0D0D" w:themeColor="text1" w:themeTint="F2"/>
        </w:rPr>
      </w:pPr>
      <w:r w:rsidRPr="002F3527">
        <w:rPr>
          <w:rFonts w:hint="eastAsia"/>
          <w:color w:val="0D0D0D" w:themeColor="text1" w:themeTint="F2"/>
        </w:rPr>
        <w:lastRenderedPageBreak/>
        <w:t>3</w:t>
      </w:r>
      <w:r w:rsidRPr="002F3527">
        <w:rPr>
          <w:color w:val="0D0D0D" w:themeColor="text1" w:themeTint="F2"/>
        </w:rPr>
        <w:t>.</w:t>
      </w:r>
      <w:r w:rsidRPr="002F3527">
        <w:rPr>
          <w:rFonts w:hint="eastAsia"/>
          <w:color w:val="0D0D0D" w:themeColor="text1" w:themeTint="F2"/>
        </w:rPr>
        <w:t>3</w:t>
      </w:r>
      <w:r w:rsidRPr="002F3527">
        <w:rPr>
          <w:color w:val="0D0D0D" w:themeColor="text1" w:themeTint="F2"/>
        </w:rPr>
        <w:t>.1.2</w:t>
      </w:r>
      <w:r w:rsidRPr="002F3527">
        <w:rPr>
          <w:rFonts w:hint="eastAsia"/>
          <w:color w:val="0D0D0D" w:themeColor="text1" w:themeTint="F2"/>
        </w:rPr>
        <w:t>排水</w:t>
      </w:r>
    </w:p>
    <w:p w:rsidR="00BA3956" w:rsidRPr="002F3527" w:rsidRDefault="00A23638">
      <w:pPr>
        <w:ind w:firstLine="480"/>
        <w:rPr>
          <w:color w:val="0D0D0D" w:themeColor="text1" w:themeTint="F2"/>
        </w:rPr>
      </w:pPr>
      <w:r w:rsidRPr="002F3527">
        <w:rPr>
          <w:rFonts w:hint="eastAsia"/>
          <w:color w:val="0D0D0D" w:themeColor="text1" w:themeTint="F2"/>
        </w:rPr>
        <w:t>建设项目排水体制采用雨、污分流制，雨水经单独收集后排至市政雨水管网，</w:t>
      </w:r>
      <w:r w:rsidRPr="002F3527">
        <w:rPr>
          <w:color w:val="0D0D0D" w:themeColor="text1" w:themeTint="F2"/>
        </w:rPr>
        <w:t>污水进入市政污水管网。</w:t>
      </w:r>
    </w:p>
    <w:p w:rsidR="00BA3956" w:rsidRPr="002F3527" w:rsidRDefault="00A23638">
      <w:pPr>
        <w:ind w:firstLine="480"/>
        <w:rPr>
          <w:color w:val="0D0D0D" w:themeColor="text1" w:themeTint="F2"/>
        </w:rPr>
      </w:pPr>
      <w:r w:rsidRPr="002F3527">
        <w:rPr>
          <w:color w:val="0D0D0D" w:themeColor="text1" w:themeTint="F2"/>
        </w:rPr>
        <w:t>生活污水经化粪池预处理</w:t>
      </w:r>
      <w:r w:rsidRPr="002F3527">
        <w:rPr>
          <w:rFonts w:hint="eastAsia"/>
          <w:color w:val="0D0D0D" w:themeColor="text1" w:themeTint="F2"/>
        </w:rPr>
        <w:t>、</w:t>
      </w:r>
      <w:r w:rsidRPr="002F3527">
        <w:rPr>
          <w:color w:val="0D0D0D" w:themeColor="text1" w:themeTint="F2"/>
        </w:rPr>
        <w:t>食堂废水经隔油池处理</w:t>
      </w:r>
      <w:r w:rsidRPr="002F3527">
        <w:rPr>
          <w:rFonts w:hint="eastAsia"/>
          <w:color w:val="0D0D0D" w:themeColor="text1" w:themeTint="F2"/>
        </w:rPr>
        <w:t>后与</w:t>
      </w:r>
      <w:r w:rsidRPr="002F3527">
        <w:rPr>
          <w:color w:val="0D0D0D" w:themeColor="text1" w:themeTint="F2"/>
        </w:rPr>
        <w:t>医疗废水</w:t>
      </w:r>
      <w:r w:rsidRPr="002F3527">
        <w:rPr>
          <w:rFonts w:hint="eastAsia"/>
          <w:color w:val="0D0D0D" w:themeColor="text1" w:themeTint="F2"/>
        </w:rPr>
        <w:t>和实验废水一起</w:t>
      </w:r>
      <w:r w:rsidRPr="002F3527">
        <w:rPr>
          <w:color w:val="0D0D0D" w:themeColor="text1" w:themeTint="F2"/>
        </w:rPr>
        <w:t>经院内污水处理站处理达接管标准后排入</w:t>
      </w:r>
      <w:r w:rsidRPr="002F3527">
        <w:rPr>
          <w:rFonts w:hint="eastAsia"/>
          <w:color w:val="0D0D0D" w:themeColor="text1" w:themeTint="F2"/>
        </w:rPr>
        <w:t>城南</w:t>
      </w:r>
      <w:r w:rsidRPr="002F3527">
        <w:rPr>
          <w:color w:val="0D0D0D" w:themeColor="text1" w:themeTint="F2"/>
        </w:rPr>
        <w:t>污水处理厂集中处理。</w:t>
      </w:r>
    </w:p>
    <w:p w:rsidR="00BA3956" w:rsidRPr="002F3527" w:rsidRDefault="00A23638">
      <w:pPr>
        <w:pStyle w:val="3"/>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3</w:t>
      </w:r>
      <w:r w:rsidRPr="002F3527">
        <w:rPr>
          <w:color w:val="0D0D0D" w:themeColor="text1" w:themeTint="F2"/>
        </w:rPr>
        <w:t>.2</w:t>
      </w:r>
      <w:r w:rsidRPr="002F3527">
        <w:rPr>
          <w:rFonts w:hint="eastAsia"/>
          <w:color w:val="0D0D0D" w:themeColor="text1" w:themeTint="F2"/>
        </w:rPr>
        <w:t>供电</w:t>
      </w:r>
    </w:p>
    <w:p w:rsidR="00BA3956" w:rsidRPr="002F3527" w:rsidRDefault="00A23638">
      <w:pPr>
        <w:ind w:firstLine="480"/>
        <w:rPr>
          <w:color w:val="0D0D0D" w:themeColor="text1" w:themeTint="F2"/>
        </w:rPr>
      </w:pPr>
      <w:r w:rsidRPr="002F3527">
        <w:rPr>
          <w:rFonts w:hint="eastAsia"/>
          <w:color w:val="0D0D0D" w:themeColor="text1" w:themeTint="F2"/>
        </w:rPr>
        <w:t>本项目用电来自市供电局。另外根据本项目特点，手术室、</w:t>
      </w:r>
      <w:r w:rsidRPr="002F3527">
        <w:rPr>
          <w:rFonts w:hint="eastAsia"/>
          <w:color w:val="0D0D0D" w:themeColor="text1" w:themeTint="F2"/>
        </w:rPr>
        <w:t>ICU</w:t>
      </w:r>
      <w:r w:rsidRPr="002F3527">
        <w:rPr>
          <w:rFonts w:hint="eastAsia"/>
          <w:color w:val="0D0D0D" w:themeColor="text1" w:themeTint="F2"/>
        </w:rPr>
        <w:t>、消防应急电源为特别重要负荷，项目设柴油发电机，医院自备一台柴油发电机，发电机房位于肿瘤医院负一层，内放有</w:t>
      </w:r>
      <w:r w:rsidRPr="002F3527">
        <w:rPr>
          <w:rFonts w:hint="eastAsia"/>
          <w:color w:val="0D0D0D" w:themeColor="text1" w:themeTint="F2"/>
        </w:rPr>
        <w:t>1</w:t>
      </w:r>
      <w:r w:rsidRPr="002F3527">
        <w:rPr>
          <w:rFonts w:hint="eastAsia"/>
          <w:color w:val="0D0D0D" w:themeColor="text1" w:themeTint="F2"/>
        </w:rPr>
        <w:t>个</w:t>
      </w:r>
      <w:r w:rsidRPr="002F3527">
        <w:rPr>
          <w:rFonts w:hint="eastAsia"/>
          <w:color w:val="0D0D0D" w:themeColor="text1" w:themeTint="F2"/>
        </w:rPr>
        <w:t>300L</w:t>
      </w:r>
      <w:r w:rsidRPr="002F3527">
        <w:rPr>
          <w:rFonts w:hint="eastAsia"/>
          <w:color w:val="0D0D0D" w:themeColor="text1" w:themeTint="F2"/>
        </w:rPr>
        <w:t>的柴油桶以备用，项目主要为手术室临时供电应急用，暂时停电对医院无影响。</w:t>
      </w:r>
    </w:p>
    <w:p w:rsidR="00BA3956" w:rsidRPr="002F3527" w:rsidRDefault="00A23638">
      <w:pPr>
        <w:ind w:firstLine="480"/>
        <w:rPr>
          <w:color w:val="0D0D0D" w:themeColor="text1" w:themeTint="F2"/>
        </w:rPr>
      </w:pPr>
      <w:r w:rsidRPr="002F3527">
        <w:rPr>
          <w:color w:val="0D0D0D" w:themeColor="text1" w:themeTint="F2"/>
        </w:rPr>
        <w:t>1</w:t>
      </w:r>
      <w:r w:rsidRPr="002F3527">
        <w:rPr>
          <w:rFonts w:hint="eastAsia"/>
          <w:color w:val="0D0D0D" w:themeColor="text1" w:themeTint="F2"/>
        </w:rPr>
        <w:t>、配电室变压器采用节能型干式变压器，变压器接线组别为</w:t>
      </w:r>
      <w:r w:rsidRPr="002F3527">
        <w:rPr>
          <w:rFonts w:hint="eastAsia"/>
          <w:color w:val="0D0D0D" w:themeColor="text1" w:themeTint="F2"/>
        </w:rPr>
        <w:t>Dyn11</w:t>
      </w:r>
      <w:r w:rsidRPr="002F3527">
        <w:rPr>
          <w:rFonts w:hint="eastAsia"/>
          <w:color w:val="0D0D0D" w:themeColor="text1" w:themeTint="F2"/>
        </w:rPr>
        <w:t>，设置主变超温远程告警装置。</w:t>
      </w:r>
    </w:p>
    <w:p w:rsidR="00BA3956" w:rsidRPr="002F3527" w:rsidRDefault="00A23638">
      <w:pPr>
        <w:ind w:firstLine="480"/>
        <w:rPr>
          <w:color w:val="0D0D0D" w:themeColor="text1" w:themeTint="F2"/>
        </w:rPr>
      </w:pPr>
      <w:r w:rsidRPr="002F3527">
        <w:rPr>
          <w:rFonts w:hint="eastAsia"/>
          <w:color w:val="0D0D0D" w:themeColor="text1" w:themeTint="F2"/>
        </w:rPr>
        <w:t>2</w:t>
      </w:r>
      <w:r w:rsidRPr="002F3527">
        <w:rPr>
          <w:rFonts w:hint="eastAsia"/>
          <w:color w:val="0D0D0D" w:themeColor="text1" w:themeTint="F2"/>
        </w:rPr>
        <w:t>、工程对功率因数采用集中补偿，变电所低压侧补偿到</w:t>
      </w:r>
      <w:r w:rsidRPr="002F3527">
        <w:rPr>
          <w:rFonts w:hint="eastAsia"/>
          <w:color w:val="0D0D0D" w:themeColor="text1" w:themeTint="F2"/>
        </w:rPr>
        <w:t>0.95</w:t>
      </w:r>
      <w:r w:rsidRPr="002F3527">
        <w:rPr>
          <w:rFonts w:hint="eastAsia"/>
          <w:color w:val="0D0D0D" w:themeColor="text1" w:themeTint="F2"/>
        </w:rPr>
        <w:t>以上；照明系统荧光灯选用高品质电子镇流器。</w:t>
      </w:r>
    </w:p>
    <w:p w:rsidR="00BA3956" w:rsidRPr="002F3527" w:rsidRDefault="00A23638">
      <w:pPr>
        <w:ind w:firstLine="480"/>
        <w:rPr>
          <w:color w:val="0D0D0D" w:themeColor="text1" w:themeTint="F2"/>
        </w:rPr>
      </w:pPr>
      <w:r w:rsidRPr="002F3527">
        <w:rPr>
          <w:rFonts w:hint="eastAsia"/>
          <w:color w:val="0D0D0D" w:themeColor="text1" w:themeTint="F2"/>
        </w:rPr>
        <w:t>3</w:t>
      </w:r>
      <w:r w:rsidRPr="002F3527">
        <w:rPr>
          <w:rFonts w:hint="eastAsia"/>
          <w:color w:val="0D0D0D" w:themeColor="text1" w:themeTint="F2"/>
        </w:rPr>
        <w:t>、低压系统中的一级负荷（包括消防设备、应急照明等）均采用双电源回路供电，在末端配电箱中自动切换，应急照明采用自带蓄电池的应急灯具。二级负荷采用双回路电源供电，其中消防设备在末端配电箱中自动切换。</w:t>
      </w:r>
    </w:p>
    <w:p w:rsidR="00BA3956" w:rsidRPr="002F3527" w:rsidRDefault="00A23638">
      <w:pPr>
        <w:pStyle w:val="3"/>
        <w:rPr>
          <w:color w:val="0D0D0D" w:themeColor="text1" w:themeTint="F2"/>
        </w:rPr>
      </w:pPr>
      <w:r w:rsidRPr="002F3527">
        <w:rPr>
          <w:rFonts w:hint="eastAsia"/>
          <w:color w:val="0D0D0D" w:themeColor="text1" w:themeTint="F2"/>
        </w:rPr>
        <w:t>3.3.3</w:t>
      </w:r>
      <w:r w:rsidRPr="002F3527">
        <w:rPr>
          <w:rFonts w:hint="eastAsia"/>
          <w:color w:val="0D0D0D" w:themeColor="text1" w:themeTint="F2"/>
        </w:rPr>
        <w:t>照明系统</w:t>
      </w:r>
    </w:p>
    <w:p w:rsidR="00BA3956" w:rsidRPr="002F3527" w:rsidRDefault="00A23638">
      <w:pPr>
        <w:ind w:firstLine="480"/>
        <w:rPr>
          <w:color w:val="0D0D0D" w:themeColor="text1" w:themeTint="F2"/>
        </w:rPr>
      </w:pPr>
      <w:r w:rsidRPr="002F3527">
        <w:rPr>
          <w:rFonts w:hint="eastAsia"/>
          <w:color w:val="0D0D0D" w:themeColor="text1" w:themeTint="F2"/>
        </w:rPr>
        <w:t>1</w:t>
      </w:r>
      <w:r w:rsidRPr="002F3527">
        <w:rPr>
          <w:rFonts w:hint="eastAsia"/>
          <w:color w:val="0D0D0D" w:themeColor="text1" w:themeTint="F2"/>
        </w:rPr>
        <w:t>、设置有正常照明，在走道及人员密集场所，各重要机房设置应急照明</w:t>
      </w:r>
      <w:r w:rsidRPr="002F3527">
        <w:rPr>
          <w:rFonts w:hint="eastAsia"/>
          <w:color w:val="0D0D0D" w:themeColor="text1" w:themeTint="F2"/>
        </w:rPr>
        <w:t>,</w:t>
      </w:r>
      <w:r w:rsidRPr="002F3527">
        <w:rPr>
          <w:rFonts w:hint="eastAsia"/>
          <w:color w:val="0D0D0D" w:themeColor="text1" w:themeTint="F2"/>
        </w:rPr>
        <w:t>其中部分灯具自带蓄电池。其中在走道与各通向楼外出入口设置</w:t>
      </w:r>
      <w:r w:rsidRPr="002F3527">
        <w:rPr>
          <w:rFonts w:hint="eastAsia"/>
          <w:color w:val="0D0D0D" w:themeColor="text1" w:themeTint="F2"/>
        </w:rPr>
        <w:t>EPS</w:t>
      </w:r>
      <w:r w:rsidRPr="002F3527">
        <w:rPr>
          <w:rFonts w:hint="eastAsia"/>
          <w:color w:val="0D0D0D" w:themeColor="text1" w:themeTint="F2"/>
        </w:rPr>
        <w:t>集中供电的智能疏散照明用灯具，蓄电池持续放电时间不小于</w:t>
      </w:r>
      <w:r w:rsidRPr="002F3527">
        <w:rPr>
          <w:rFonts w:hint="eastAsia"/>
          <w:color w:val="0D0D0D" w:themeColor="text1" w:themeTint="F2"/>
        </w:rPr>
        <w:t>30</w:t>
      </w:r>
      <w:r w:rsidRPr="002F3527">
        <w:rPr>
          <w:rFonts w:hint="eastAsia"/>
          <w:color w:val="0D0D0D" w:themeColor="text1" w:themeTint="F2"/>
        </w:rPr>
        <w:t>分钟。</w:t>
      </w:r>
    </w:p>
    <w:p w:rsidR="00BA3956" w:rsidRPr="002F3527" w:rsidRDefault="00A23638">
      <w:pPr>
        <w:ind w:firstLine="480"/>
        <w:rPr>
          <w:color w:val="0D0D0D" w:themeColor="text1" w:themeTint="F2"/>
        </w:rPr>
      </w:pPr>
      <w:r w:rsidRPr="002F3527">
        <w:rPr>
          <w:rFonts w:hint="eastAsia"/>
          <w:color w:val="0D0D0D" w:themeColor="text1" w:themeTint="F2"/>
        </w:rPr>
        <w:t>2</w:t>
      </w:r>
      <w:r w:rsidRPr="002F3527">
        <w:rPr>
          <w:rFonts w:hint="eastAsia"/>
          <w:color w:val="0D0D0D" w:themeColor="text1" w:themeTint="F2"/>
        </w:rPr>
        <w:t>、本项目休息厅、走道等部分照明光源主要采用节能型三基色荧光灯，要求光源显色指数</w:t>
      </w:r>
      <w:r w:rsidRPr="002F3527">
        <w:rPr>
          <w:rFonts w:hint="eastAsia"/>
          <w:color w:val="0D0D0D" w:themeColor="text1" w:themeTint="F2"/>
        </w:rPr>
        <w:t>Ra</w:t>
      </w:r>
      <w:r w:rsidRPr="002F3527">
        <w:rPr>
          <w:rFonts w:hint="eastAsia"/>
          <w:color w:val="0D0D0D" w:themeColor="text1" w:themeTint="F2"/>
        </w:rPr>
        <w:t>≥</w:t>
      </w:r>
      <w:r w:rsidRPr="002F3527">
        <w:rPr>
          <w:rFonts w:hint="eastAsia"/>
          <w:color w:val="0D0D0D" w:themeColor="text1" w:themeTint="F2"/>
        </w:rPr>
        <w:t>80</w:t>
      </w:r>
      <w:r w:rsidRPr="002F3527">
        <w:rPr>
          <w:rFonts w:hint="eastAsia"/>
          <w:color w:val="0D0D0D" w:themeColor="text1" w:themeTint="F2"/>
        </w:rPr>
        <w:t>，所有高效节能气体放电光源均须配备低谐波高功率因数电子镇流器。</w:t>
      </w:r>
    </w:p>
    <w:p w:rsidR="00BA3956" w:rsidRPr="002F3527" w:rsidRDefault="00A23638">
      <w:pPr>
        <w:pStyle w:val="3"/>
        <w:rPr>
          <w:color w:val="0D0D0D" w:themeColor="text1" w:themeTint="F2"/>
        </w:rPr>
      </w:pPr>
      <w:r w:rsidRPr="002F3527">
        <w:rPr>
          <w:rFonts w:eastAsiaTheme="minorEastAsia"/>
          <w:color w:val="0D0D0D" w:themeColor="text1" w:themeTint="F2"/>
        </w:rPr>
        <w:lastRenderedPageBreak/>
        <w:t>3.</w:t>
      </w:r>
      <w:r w:rsidRPr="002F3527">
        <w:rPr>
          <w:rFonts w:eastAsiaTheme="minorEastAsia" w:hint="eastAsia"/>
          <w:color w:val="0D0D0D" w:themeColor="text1" w:themeTint="F2"/>
        </w:rPr>
        <w:t>3</w:t>
      </w:r>
      <w:r w:rsidRPr="002F3527">
        <w:rPr>
          <w:rFonts w:eastAsiaTheme="minorEastAsia"/>
          <w:color w:val="0D0D0D" w:themeColor="text1" w:themeTint="F2"/>
        </w:rPr>
        <w:t>.</w:t>
      </w:r>
      <w:r w:rsidRPr="002F3527">
        <w:rPr>
          <w:rFonts w:eastAsiaTheme="minorEastAsia" w:hint="eastAsia"/>
          <w:color w:val="0D0D0D" w:themeColor="text1" w:themeTint="F2"/>
        </w:rPr>
        <w:t>4</w:t>
      </w:r>
      <w:r w:rsidRPr="002F3527">
        <w:rPr>
          <w:rFonts w:hint="eastAsia"/>
          <w:color w:val="0D0D0D" w:themeColor="text1" w:themeTint="F2"/>
        </w:rPr>
        <w:t>医用中心供气系统工程</w:t>
      </w:r>
    </w:p>
    <w:p w:rsidR="00BA3956" w:rsidRPr="002F3527" w:rsidRDefault="00A23638">
      <w:pPr>
        <w:ind w:firstLine="480"/>
        <w:rPr>
          <w:color w:val="0D0D0D" w:themeColor="text1" w:themeTint="F2"/>
        </w:rPr>
      </w:pPr>
      <w:r w:rsidRPr="002F3527">
        <w:rPr>
          <w:rFonts w:hint="eastAsia"/>
          <w:color w:val="0D0D0D" w:themeColor="text1" w:themeTint="F2"/>
        </w:rPr>
        <w:t>医用中心供气系统工程包括中心供氧系统及与之配套的负压吸引系统。具体如下：</w:t>
      </w:r>
    </w:p>
    <w:p w:rsidR="00BA3956" w:rsidRPr="002F3527" w:rsidRDefault="00A23638">
      <w:pPr>
        <w:ind w:firstLine="482"/>
        <w:rPr>
          <w:b/>
          <w:color w:val="0D0D0D" w:themeColor="text1" w:themeTint="F2"/>
        </w:rPr>
      </w:pPr>
      <w:r w:rsidRPr="002F3527">
        <w:rPr>
          <w:rFonts w:eastAsiaTheme="minorEastAsia"/>
          <w:b/>
          <w:color w:val="0D0D0D" w:themeColor="text1" w:themeTint="F2"/>
        </w:rPr>
        <w:t>1</w:t>
      </w:r>
      <w:r w:rsidRPr="002F3527">
        <w:rPr>
          <w:rFonts w:hint="eastAsia"/>
          <w:b/>
          <w:color w:val="0D0D0D" w:themeColor="text1" w:themeTint="F2"/>
        </w:rPr>
        <w:t>、中心供氧系统</w:t>
      </w:r>
    </w:p>
    <w:p w:rsidR="00BA3956" w:rsidRPr="002F3527" w:rsidRDefault="00A23638">
      <w:pPr>
        <w:ind w:firstLine="480"/>
        <w:rPr>
          <w:color w:val="0D0D0D" w:themeColor="text1" w:themeTint="F2"/>
        </w:rPr>
      </w:pPr>
      <w:r w:rsidRPr="002F3527">
        <w:rPr>
          <w:rFonts w:hint="eastAsia"/>
          <w:color w:val="0D0D0D" w:themeColor="text1" w:themeTint="F2"/>
        </w:rPr>
        <w:t>本项目新建供氧站，位于三级康复医院主楼，用于病房、急救室、手术室和</w:t>
      </w:r>
      <w:r w:rsidRPr="002F3527">
        <w:rPr>
          <w:rFonts w:hint="eastAsia"/>
          <w:color w:val="0D0D0D" w:themeColor="text1" w:themeTint="F2"/>
        </w:rPr>
        <w:t>ICU</w:t>
      </w:r>
      <w:r w:rsidRPr="002F3527">
        <w:rPr>
          <w:rFonts w:hint="eastAsia"/>
          <w:color w:val="0D0D0D" w:themeColor="text1" w:themeTint="F2"/>
        </w:rPr>
        <w:t>等处的氧气供给，本项目氧气需求量约</w:t>
      </w:r>
      <w:r w:rsidRPr="002F3527">
        <w:rPr>
          <w:rFonts w:eastAsiaTheme="minorEastAsia" w:hint="eastAsia"/>
          <w:color w:val="0D0D0D" w:themeColor="text1" w:themeTint="F2"/>
        </w:rPr>
        <w:t>275</w:t>
      </w:r>
      <w:r w:rsidRPr="002F3527">
        <w:rPr>
          <w:rFonts w:eastAsiaTheme="minorEastAsia"/>
          <w:color w:val="0D0D0D" w:themeColor="text1" w:themeTint="F2"/>
        </w:rPr>
        <w:t>t/a</w:t>
      </w:r>
      <w:r w:rsidRPr="002F3527">
        <w:rPr>
          <w:rFonts w:hint="eastAsia"/>
          <w:color w:val="0D0D0D" w:themeColor="text1" w:themeTint="F2"/>
        </w:rPr>
        <w:t>。配置液氧罐有效容积：</w:t>
      </w:r>
      <w:r w:rsidRPr="002F3527">
        <w:rPr>
          <w:rFonts w:eastAsiaTheme="minorEastAsia" w:hint="eastAsia"/>
          <w:color w:val="0D0D0D" w:themeColor="text1" w:themeTint="F2"/>
        </w:rPr>
        <w:t>9m</w:t>
      </w:r>
      <w:r w:rsidRPr="002F3527">
        <w:rPr>
          <w:rFonts w:eastAsiaTheme="minorEastAsia" w:hint="eastAsia"/>
          <w:color w:val="0D0D0D" w:themeColor="text1" w:themeTint="F2"/>
          <w:vertAlign w:val="superscript"/>
        </w:rPr>
        <w:t>3</w:t>
      </w:r>
      <w:r w:rsidRPr="002F3527">
        <w:rPr>
          <w:rFonts w:hint="eastAsia"/>
          <w:color w:val="0D0D0D" w:themeColor="text1" w:themeTint="F2"/>
        </w:rPr>
        <w:t>输出压力：</w:t>
      </w:r>
      <w:r w:rsidRPr="002F3527">
        <w:rPr>
          <w:rFonts w:eastAsiaTheme="minorEastAsia"/>
          <w:color w:val="0D0D0D" w:themeColor="text1" w:themeTint="F2"/>
        </w:rPr>
        <w:t>0.8~1.0Mpa</w:t>
      </w:r>
      <w:r w:rsidRPr="002F3527">
        <w:rPr>
          <w:rFonts w:hint="eastAsia"/>
          <w:color w:val="0D0D0D" w:themeColor="text1" w:themeTint="F2"/>
        </w:rPr>
        <w:t>，液氧站最大出口流量：</w:t>
      </w:r>
      <w:r w:rsidRPr="002F3527">
        <w:rPr>
          <w:rFonts w:eastAsiaTheme="minorEastAsia" w:hint="eastAsia"/>
          <w:color w:val="0D0D0D" w:themeColor="text1" w:themeTint="F2"/>
        </w:rPr>
        <w:t>65m</w:t>
      </w:r>
      <w:r w:rsidRPr="002F3527">
        <w:rPr>
          <w:rFonts w:eastAsiaTheme="minorEastAsia" w:hint="eastAsia"/>
          <w:color w:val="0D0D0D" w:themeColor="text1" w:themeTint="F2"/>
          <w:vertAlign w:val="superscript"/>
        </w:rPr>
        <w:t>3</w:t>
      </w:r>
      <w:r w:rsidRPr="002F3527">
        <w:rPr>
          <w:rFonts w:eastAsiaTheme="minorEastAsia"/>
          <w:color w:val="0D0D0D" w:themeColor="text1" w:themeTint="F2"/>
        </w:rPr>
        <w:t>/h</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集中供氧系统是将氧气气源集中于一处，气源的高压氧气经减压后，通过管道输送到各个用气终端，在各个用气终端处设有快速插接的密封插座，插上用气设备（氧气湿化器、呼吸机等）即可供气，并可靠地保证密封；不用时，可以拔下供氧设备的接头，也可关闭手动阀门。</w:t>
      </w:r>
    </w:p>
    <w:p w:rsidR="00BA3956" w:rsidRPr="002F3527" w:rsidRDefault="00A23638">
      <w:pPr>
        <w:ind w:firstLine="482"/>
        <w:rPr>
          <w:b/>
          <w:color w:val="0D0D0D" w:themeColor="text1" w:themeTint="F2"/>
        </w:rPr>
      </w:pPr>
      <w:r w:rsidRPr="002F3527">
        <w:rPr>
          <w:rFonts w:eastAsiaTheme="minorEastAsia"/>
          <w:b/>
          <w:color w:val="0D0D0D" w:themeColor="text1" w:themeTint="F2"/>
        </w:rPr>
        <w:t>2</w:t>
      </w:r>
      <w:r w:rsidRPr="002F3527">
        <w:rPr>
          <w:rFonts w:hint="eastAsia"/>
          <w:b/>
          <w:color w:val="0D0D0D" w:themeColor="text1" w:themeTint="F2"/>
        </w:rPr>
        <w:t>、负压吸引系统</w:t>
      </w:r>
    </w:p>
    <w:p w:rsidR="00BA3956" w:rsidRPr="002F3527" w:rsidRDefault="00A23638">
      <w:pPr>
        <w:ind w:firstLine="480"/>
        <w:rPr>
          <w:rFonts w:hAnsiTheme="minorHAnsi"/>
          <w:color w:val="0D0D0D" w:themeColor="text1" w:themeTint="F2"/>
        </w:rPr>
      </w:pPr>
      <w:r w:rsidRPr="002F3527">
        <w:rPr>
          <w:rFonts w:hint="eastAsia"/>
          <w:color w:val="0D0D0D" w:themeColor="text1" w:themeTint="F2"/>
        </w:rPr>
        <w:t>医用负压吸引系统采用真空技术吸除病人体内的痰、血、脓及其它污物，一</w:t>
      </w:r>
      <w:r w:rsidRPr="002F3527">
        <w:rPr>
          <w:rFonts w:hAnsiTheme="minorHAnsi" w:hint="eastAsia"/>
          <w:color w:val="0D0D0D" w:themeColor="text1" w:themeTint="F2"/>
        </w:rPr>
        <w:t>般与中心供氧系统配套安装使用；负压吸引系统主要由三部分组成：真空吸引站、吸引管道、气体终端连接头。氧气通过负压系统和管道输送到病房、急救室和手术室等的终端处，供医疗使用。</w:t>
      </w:r>
    </w:p>
    <w:p w:rsidR="00BA3956" w:rsidRPr="002F3527" w:rsidRDefault="00A23638">
      <w:pPr>
        <w:pStyle w:val="3"/>
        <w:rPr>
          <w:color w:val="0D0D0D" w:themeColor="text1" w:themeTint="F2"/>
        </w:rPr>
      </w:pPr>
      <w:r w:rsidRPr="002F3527">
        <w:rPr>
          <w:rFonts w:hint="eastAsia"/>
          <w:color w:val="0D0D0D" w:themeColor="text1" w:themeTint="F2"/>
        </w:rPr>
        <w:t>3</w:t>
      </w:r>
      <w:r w:rsidRPr="002F3527">
        <w:rPr>
          <w:color w:val="0D0D0D" w:themeColor="text1" w:themeTint="F2"/>
        </w:rPr>
        <w:t>.3.5</w:t>
      </w:r>
      <w:r w:rsidRPr="002F3527">
        <w:rPr>
          <w:rFonts w:hint="eastAsia"/>
          <w:color w:val="0D0D0D" w:themeColor="text1" w:themeTint="F2"/>
        </w:rPr>
        <w:t>供热</w:t>
      </w:r>
    </w:p>
    <w:p w:rsidR="00BA3956" w:rsidRPr="002F3527" w:rsidRDefault="00A23638">
      <w:pPr>
        <w:ind w:firstLine="480"/>
        <w:rPr>
          <w:rFonts w:hAnsiTheme="minorHAnsi"/>
          <w:color w:val="0D0D0D" w:themeColor="text1" w:themeTint="F2"/>
        </w:rPr>
      </w:pPr>
      <w:r w:rsidRPr="002F3527">
        <w:rPr>
          <w:rFonts w:hAnsiTheme="minorHAnsi" w:hint="eastAsia"/>
          <w:color w:val="0D0D0D" w:themeColor="text1" w:themeTint="F2"/>
        </w:rPr>
        <w:t>本</w:t>
      </w:r>
      <w:r w:rsidRPr="002F3527">
        <w:rPr>
          <w:rFonts w:hAnsiTheme="minorHAnsi"/>
          <w:color w:val="0D0D0D" w:themeColor="text1" w:themeTint="F2"/>
        </w:rPr>
        <w:t>项目所在区域有集中供热</w:t>
      </w:r>
      <w:r w:rsidRPr="002F3527">
        <w:rPr>
          <w:rFonts w:hAnsiTheme="minorHAnsi" w:hint="eastAsia"/>
          <w:color w:val="0D0D0D" w:themeColor="text1" w:themeTint="F2"/>
        </w:rPr>
        <w:t>，以华润板桥热电厂为热源，</w:t>
      </w:r>
      <w:r w:rsidRPr="002F3527">
        <w:rPr>
          <w:rFonts w:hAnsiTheme="minorHAnsi"/>
          <w:color w:val="0D0D0D" w:themeColor="text1" w:themeTint="F2"/>
        </w:rPr>
        <w:t>距离本项目约</w:t>
      </w:r>
      <w:r w:rsidRPr="002F3527">
        <w:rPr>
          <w:rFonts w:hAnsiTheme="minorHAnsi" w:hint="eastAsia"/>
          <w:color w:val="0D0D0D" w:themeColor="text1" w:themeTint="F2"/>
        </w:rPr>
        <w:t>1300</w:t>
      </w:r>
      <w:r w:rsidRPr="002F3527">
        <w:rPr>
          <w:rFonts w:hAnsiTheme="minorHAnsi"/>
          <w:color w:val="0D0D0D" w:themeColor="text1" w:themeTint="F2"/>
        </w:rPr>
        <w:t>m</w:t>
      </w:r>
      <w:r w:rsidRPr="002F3527">
        <w:rPr>
          <w:rFonts w:hAnsiTheme="minorHAnsi"/>
          <w:color w:val="0D0D0D" w:themeColor="text1" w:themeTint="F2"/>
        </w:rPr>
        <w:t>，</w:t>
      </w:r>
      <w:r w:rsidRPr="002F3527">
        <w:rPr>
          <w:rFonts w:hAnsiTheme="minorHAnsi" w:hint="eastAsia"/>
          <w:color w:val="0D0D0D" w:themeColor="text1" w:themeTint="F2"/>
        </w:rPr>
        <w:t>冬季集中采暖可覆盖</w:t>
      </w:r>
      <w:r w:rsidRPr="002F3527">
        <w:rPr>
          <w:rFonts w:hAnsiTheme="minorHAnsi"/>
          <w:color w:val="0D0D0D" w:themeColor="text1" w:themeTint="F2"/>
        </w:rPr>
        <w:t>到位。</w:t>
      </w:r>
      <w:r w:rsidRPr="002F3527">
        <w:rPr>
          <w:rFonts w:hAnsiTheme="minorHAnsi" w:hint="eastAsia"/>
          <w:color w:val="0D0D0D" w:themeColor="text1" w:themeTint="F2"/>
        </w:rPr>
        <w:t>不设置锅炉。</w:t>
      </w:r>
    </w:p>
    <w:p w:rsidR="00BA3956" w:rsidRPr="002F3527" w:rsidRDefault="00A23638">
      <w:pPr>
        <w:pStyle w:val="3"/>
        <w:rPr>
          <w:color w:val="0D0D0D" w:themeColor="text1" w:themeTint="F2"/>
        </w:rPr>
      </w:pPr>
      <w:r w:rsidRPr="002F3527">
        <w:rPr>
          <w:rFonts w:hint="eastAsia"/>
          <w:color w:val="0D0D0D" w:themeColor="text1" w:themeTint="F2"/>
        </w:rPr>
        <w:t>3.3.</w:t>
      </w:r>
      <w:r w:rsidRPr="002F3527">
        <w:rPr>
          <w:color w:val="0D0D0D" w:themeColor="text1" w:themeTint="F2"/>
        </w:rPr>
        <w:t>6</w:t>
      </w:r>
      <w:r w:rsidRPr="002F3527">
        <w:rPr>
          <w:rFonts w:hint="eastAsia"/>
          <w:color w:val="0D0D0D" w:themeColor="text1" w:themeTint="F2"/>
        </w:rPr>
        <w:t>空调及通风系统</w:t>
      </w:r>
    </w:p>
    <w:p w:rsidR="00BA3956" w:rsidRPr="002F3527" w:rsidRDefault="00A23638">
      <w:pPr>
        <w:ind w:firstLine="482"/>
        <w:rPr>
          <w:b/>
          <w:color w:val="0D0D0D" w:themeColor="text1" w:themeTint="F2"/>
        </w:rPr>
      </w:pPr>
      <w:r w:rsidRPr="002F3527">
        <w:rPr>
          <w:b/>
          <w:color w:val="0D0D0D" w:themeColor="text1" w:themeTint="F2"/>
        </w:rPr>
        <w:t>1</w:t>
      </w:r>
      <w:r w:rsidRPr="002F3527">
        <w:rPr>
          <w:b/>
          <w:color w:val="0D0D0D" w:themeColor="text1" w:themeTint="F2"/>
        </w:rPr>
        <w:t>、空调设计</w:t>
      </w:r>
    </w:p>
    <w:p w:rsidR="00BA3956" w:rsidRPr="002F3527" w:rsidRDefault="00A23638">
      <w:pPr>
        <w:ind w:firstLine="480"/>
        <w:rPr>
          <w:color w:val="0D0D0D" w:themeColor="text1" w:themeTint="F2"/>
        </w:rPr>
      </w:pPr>
      <w:r w:rsidRPr="002F3527">
        <w:rPr>
          <w:color w:val="0D0D0D" w:themeColor="text1" w:themeTint="F2"/>
        </w:rPr>
        <w:t>本项目拟空调系统采用</w:t>
      </w:r>
      <w:r w:rsidRPr="002F3527">
        <w:rPr>
          <w:color w:val="0D0D0D" w:themeColor="text1" w:themeTint="F2"/>
        </w:rPr>
        <w:t>VRV</w:t>
      </w:r>
      <w:r w:rsidRPr="002F3527">
        <w:rPr>
          <w:color w:val="0D0D0D" w:themeColor="text1" w:themeTint="F2"/>
        </w:rPr>
        <w:t>变冷媒多联机组。该系统由室外机、室内机和冷媒配管三部分组成，室外机通过冷媒管连接到多台的室内机，根据室内机器的信息反馈，来控制外机向内机的制冷剂流量输送和状态。</w:t>
      </w:r>
    </w:p>
    <w:p w:rsidR="00BA3956" w:rsidRPr="002F3527" w:rsidRDefault="00A23638">
      <w:pPr>
        <w:ind w:firstLine="480"/>
        <w:rPr>
          <w:color w:val="0D0D0D" w:themeColor="text1" w:themeTint="F2"/>
        </w:rPr>
      </w:pPr>
      <w:r w:rsidRPr="002F3527">
        <w:rPr>
          <w:color w:val="0D0D0D" w:themeColor="text1" w:themeTint="F2"/>
        </w:rPr>
        <w:lastRenderedPageBreak/>
        <w:t>该系统简单，安装方便且需要的安装空间小，变频节能，智能化程度非常高。</w:t>
      </w:r>
    </w:p>
    <w:p w:rsidR="00BA3956" w:rsidRPr="002F3527" w:rsidRDefault="00A23638">
      <w:pPr>
        <w:ind w:firstLine="482"/>
        <w:rPr>
          <w:b/>
          <w:color w:val="0D0D0D" w:themeColor="text1" w:themeTint="F2"/>
        </w:rPr>
      </w:pPr>
      <w:r w:rsidRPr="002F3527">
        <w:rPr>
          <w:b/>
          <w:color w:val="0D0D0D" w:themeColor="text1" w:themeTint="F2"/>
        </w:rPr>
        <w:t>2</w:t>
      </w:r>
      <w:r w:rsidRPr="002F3527">
        <w:rPr>
          <w:b/>
          <w:color w:val="0D0D0D" w:themeColor="text1" w:themeTint="F2"/>
        </w:rPr>
        <w:t>、通风设计</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1</w:t>
      </w:r>
      <w:r w:rsidRPr="002F3527">
        <w:rPr>
          <w:color w:val="0D0D0D" w:themeColor="text1" w:themeTint="F2"/>
        </w:rPr>
        <w:t>）餐饮厨房设置全面排风和局部排风。全面排风不小于</w:t>
      </w:r>
      <w:r w:rsidRPr="002F3527">
        <w:rPr>
          <w:color w:val="0D0D0D" w:themeColor="text1" w:themeTint="F2"/>
        </w:rPr>
        <w:t>5</w:t>
      </w:r>
      <w:r w:rsidRPr="002F3527">
        <w:rPr>
          <w:color w:val="0D0D0D" w:themeColor="text1" w:themeTint="F2"/>
        </w:rPr>
        <w:t>次换气。局部排风应经过油烟过滤净化装置处理后再集中排放，油烟处理设备放置在屋顶，厨房全面排风并兼事故排风风道，单独设置事故排风风机。</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2</w:t>
      </w:r>
      <w:r w:rsidRPr="002F3527">
        <w:rPr>
          <w:color w:val="0D0D0D" w:themeColor="text1" w:themeTint="F2"/>
        </w:rPr>
        <w:t>）卫生间、清洁间等采用机械排风，同时设置排气扇或排风口，排风至排风竖井，再由排风机排至室外。</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3</w:t>
      </w:r>
      <w:r w:rsidRPr="002F3527">
        <w:rPr>
          <w:color w:val="0D0D0D" w:themeColor="text1" w:themeTint="F2"/>
        </w:rPr>
        <w:t>）地下水泵房等，采用机械送排风系统。</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4</w:t>
      </w:r>
      <w:r w:rsidRPr="002F3527">
        <w:rPr>
          <w:color w:val="0D0D0D" w:themeColor="text1" w:themeTint="F2"/>
        </w:rPr>
        <w:t>）地下车库均设计通风换气系统，排风系统按</w:t>
      </w:r>
      <w:r w:rsidRPr="002F3527">
        <w:rPr>
          <w:color w:val="0D0D0D" w:themeColor="text1" w:themeTint="F2"/>
        </w:rPr>
        <w:t>6</w:t>
      </w:r>
      <w:r w:rsidRPr="002F3527">
        <w:rPr>
          <w:color w:val="0D0D0D" w:themeColor="text1" w:themeTint="F2"/>
        </w:rPr>
        <w:t>次</w:t>
      </w:r>
      <w:r w:rsidRPr="002F3527">
        <w:rPr>
          <w:color w:val="0D0D0D" w:themeColor="text1" w:themeTint="F2"/>
        </w:rPr>
        <w:t>/</w:t>
      </w:r>
      <w:r w:rsidRPr="002F3527">
        <w:rPr>
          <w:color w:val="0D0D0D" w:themeColor="text1" w:themeTint="F2"/>
        </w:rPr>
        <w:t>小时，进风系统按</w:t>
      </w:r>
      <w:r w:rsidRPr="002F3527">
        <w:rPr>
          <w:color w:val="0D0D0D" w:themeColor="text1" w:themeTint="F2"/>
        </w:rPr>
        <w:t>5</w:t>
      </w:r>
      <w:r w:rsidRPr="002F3527">
        <w:rPr>
          <w:color w:val="0D0D0D" w:themeColor="text1" w:themeTint="F2"/>
        </w:rPr>
        <w:t>次</w:t>
      </w:r>
      <w:r w:rsidRPr="002F3527">
        <w:rPr>
          <w:color w:val="0D0D0D" w:themeColor="text1" w:themeTint="F2"/>
        </w:rPr>
        <w:t>/</w:t>
      </w:r>
      <w:r w:rsidRPr="002F3527">
        <w:rPr>
          <w:color w:val="0D0D0D" w:themeColor="text1" w:themeTint="F2"/>
        </w:rPr>
        <w:t>小时。通风系统按防火分区设置，排烟与排风共用一套系统。车库内设</w:t>
      </w:r>
      <w:r w:rsidRPr="002F3527">
        <w:rPr>
          <w:color w:val="0D0D0D" w:themeColor="text1" w:themeTint="F2"/>
        </w:rPr>
        <w:t>CO</w:t>
      </w:r>
      <w:r w:rsidRPr="002F3527">
        <w:rPr>
          <w:color w:val="0D0D0D" w:themeColor="text1" w:themeTint="F2"/>
        </w:rPr>
        <w:t>浓度探测器，根据</w:t>
      </w:r>
      <w:r w:rsidRPr="002F3527">
        <w:rPr>
          <w:color w:val="0D0D0D" w:themeColor="text1" w:themeTint="F2"/>
        </w:rPr>
        <w:t>CO</w:t>
      </w:r>
      <w:r w:rsidRPr="002F3527">
        <w:rPr>
          <w:color w:val="0D0D0D" w:themeColor="text1" w:themeTint="F2"/>
        </w:rPr>
        <w:t>浓度自动控制排风机开启台数。</w:t>
      </w:r>
    </w:p>
    <w:p w:rsidR="00BA3956" w:rsidRPr="002F3527" w:rsidRDefault="00A23638">
      <w:pPr>
        <w:ind w:firstLine="482"/>
        <w:rPr>
          <w:b/>
          <w:color w:val="0D0D0D" w:themeColor="text1" w:themeTint="F2"/>
        </w:rPr>
      </w:pPr>
      <w:r w:rsidRPr="002F3527">
        <w:rPr>
          <w:b/>
          <w:color w:val="0D0D0D" w:themeColor="text1" w:themeTint="F2"/>
        </w:rPr>
        <w:t>3</w:t>
      </w:r>
      <w:r w:rsidRPr="002F3527">
        <w:rPr>
          <w:b/>
          <w:color w:val="0D0D0D" w:themeColor="text1" w:themeTint="F2"/>
        </w:rPr>
        <w:t>、消防防排烟设计</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1</w:t>
      </w:r>
      <w:r w:rsidRPr="002F3527">
        <w:rPr>
          <w:color w:val="0D0D0D" w:themeColor="text1" w:themeTint="F2"/>
        </w:rPr>
        <w:t>）建筑的楼梯间能满足自然排烟条件的，均利用可开启外窗自然排烟；不具备自然排烟条件的防烟楼梯间、消防电梯间前室或合用前室设置机械加压送风。</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2</w:t>
      </w:r>
      <w:r w:rsidRPr="002F3527">
        <w:rPr>
          <w:color w:val="0D0D0D" w:themeColor="text1" w:themeTint="F2"/>
        </w:rPr>
        <w:t>）地上地下防烟楼梯间合用一个加压送风井的送风系统设常闭的加压送风口，地下着火打开地下风口，地上着火打开地上所有风口，加压风机同时满足地上地下楼梯间风量，防烟楼梯间压力为</w:t>
      </w:r>
      <w:r w:rsidRPr="002F3527">
        <w:rPr>
          <w:color w:val="0D0D0D" w:themeColor="text1" w:themeTint="F2"/>
        </w:rPr>
        <w:t>45-50Pa</w:t>
      </w:r>
      <w:r w:rsidRPr="002F3527">
        <w:rPr>
          <w:color w:val="0D0D0D" w:themeColor="text1" w:themeTint="F2"/>
        </w:rPr>
        <w:t>，加压风机设压差旁通阀。</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3</w:t>
      </w:r>
      <w:r w:rsidRPr="002F3527">
        <w:rPr>
          <w:color w:val="0D0D0D" w:themeColor="text1" w:themeTint="F2"/>
        </w:rPr>
        <w:t>）合用前室设常闭的加压送风口，火灾时电动或手动打开着火层风口并联动打开相邻层风口。</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4</w:t>
      </w:r>
      <w:r w:rsidRPr="002F3527">
        <w:rPr>
          <w:color w:val="0D0D0D" w:themeColor="text1" w:themeTint="F2"/>
        </w:rPr>
        <w:t>）排烟口的设置要求与安全出入口沿走道方向的最小水平距离不得小于</w:t>
      </w:r>
      <w:r w:rsidRPr="002F3527">
        <w:rPr>
          <w:color w:val="0D0D0D" w:themeColor="text1" w:themeTint="F2"/>
        </w:rPr>
        <w:t>1.5m</w:t>
      </w:r>
      <w:r w:rsidRPr="002F3527">
        <w:rPr>
          <w:color w:val="0D0D0D" w:themeColor="text1" w:themeTint="F2"/>
        </w:rPr>
        <w:t>；且距可燃构件或可燃物的距离不得小于</w:t>
      </w:r>
      <w:r w:rsidRPr="002F3527">
        <w:rPr>
          <w:color w:val="0D0D0D" w:themeColor="text1" w:themeTint="F2"/>
        </w:rPr>
        <w:t>1m</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5</w:t>
      </w:r>
      <w:r w:rsidRPr="002F3527">
        <w:rPr>
          <w:color w:val="0D0D0D" w:themeColor="text1" w:themeTint="F2"/>
        </w:rPr>
        <w:t>）不得不穿越防火分区的排烟管道，其耐火等级不得小于</w:t>
      </w:r>
      <w:r w:rsidRPr="002F3527">
        <w:rPr>
          <w:color w:val="0D0D0D" w:themeColor="text1" w:themeTint="F2"/>
        </w:rPr>
        <w:t>2h</w:t>
      </w:r>
      <w:r w:rsidRPr="002F3527">
        <w:rPr>
          <w:color w:val="0D0D0D" w:themeColor="text1" w:themeTint="F2"/>
        </w:rPr>
        <w:t>；安装在吊顶内的排烟风管，采用</w:t>
      </w:r>
      <w:r w:rsidRPr="002F3527">
        <w:rPr>
          <w:color w:val="0D0D0D" w:themeColor="text1" w:themeTint="F2"/>
        </w:rPr>
        <w:t>30mm</w:t>
      </w:r>
      <w:r w:rsidRPr="002F3527">
        <w:rPr>
          <w:color w:val="0D0D0D" w:themeColor="text1" w:themeTint="F2"/>
        </w:rPr>
        <w:t>厚的离心玻璃棉进行隔热，且与可燃物的距离不得</w:t>
      </w:r>
      <w:r w:rsidRPr="002F3527">
        <w:rPr>
          <w:color w:val="0D0D0D" w:themeColor="text1" w:themeTint="F2"/>
        </w:rPr>
        <w:lastRenderedPageBreak/>
        <w:t>小于</w:t>
      </w:r>
      <w:r w:rsidRPr="002F3527">
        <w:rPr>
          <w:color w:val="0D0D0D" w:themeColor="text1" w:themeTint="F2"/>
        </w:rPr>
        <w:t>150mm</w:t>
      </w:r>
      <w:r w:rsidRPr="002F3527">
        <w:rPr>
          <w:color w:val="0D0D0D" w:themeColor="text1" w:themeTint="F2"/>
        </w:rPr>
        <w:t>。</w:t>
      </w:r>
    </w:p>
    <w:p w:rsidR="00BA3956" w:rsidRPr="002F3527" w:rsidRDefault="00A23638">
      <w:pPr>
        <w:ind w:firstLine="482"/>
        <w:rPr>
          <w:b/>
          <w:color w:val="0D0D0D" w:themeColor="text1" w:themeTint="F2"/>
        </w:rPr>
      </w:pPr>
      <w:r w:rsidRPr="002F3527">
        <w:rPr>
          <w:rFonts w:hint="eastAsia"/>
          <w:b/>
          <w:color w:val="0D0D0D" w:themeColor="text1" w:themeTint="F2"/>
        </w:rPr>
        <w:t>4</w:t>
      </w:r>
      <w:r w:rsidRPr="002F3527">
        <w:rPr>
          <w:rFonts w:hint="eastAsia"/>
          <w:b/>
          <w:color w:val="0D0D0D" w:themeColor="text1" w:themeTint="F2"/>
        </w:rPr>
        <w:t>、</w:t>
      </w:r>
      <w:r w:rsidRPr="002F3527">
        <w:rPr>
          <w:b/>
          <w:color w:val="0D0D0D" w:themeColor="text1" w:themeTint="F2"/>
        </w:rPr>
        <w:t>地下车库</w:t>
      </w:r>
    </w:p>
    <w:p w:rsidR="00BA3956" w:rsidRPr="002F3527" w:rsidRDefault="00A23638">
      <w:pPr>
        <w:ind w:firstLine="480"/>
        <w:rPr>
          <w:color w:val="0D0D0D" w:themeColor="text1" w:themeTint="F2"/>
        </w:rPr>
      </w:pPr>
      <w:r w:rsidRPr="002F3527">
        <w:rPr>
          <w:color w:val="0D0D0D" w:themeColor="text1" w:themeTint="F2"/>
        </w:rPr>
        <w:t>地下车库，排风兼做排烟，排风量计算按</w:t>
      </w:r>
      <w:r w:rsidRPr="002F3527">
        <w:rPr>
          <w:color w:val="0D0D0D" w:themeColor="text1" w:themeTint="F2"/>
        </w:rPr>
        <w:t>500m</w:t>
      </w:r>
      <w:r w:rsidRPr="002F3527">
        <w:rPr>
          <w:color w:val="0D0D0D" w:themeColor="text1" w:themeTint="F2"/>
          <w:vertAlign w:val="superscript"/>
        </w:rPr>
        <w:t>3</w:t>
      </w:r>
      <w:r w:rsidRPr="002F3527">
        <w:rPr>
          <w:color w:val="0D0D0D" w:themeColor="text1" w:themeTint="F2"/>
        </w:rPr>
        <w:t>/</w:t>
      </w:r>
      <w:r w:rsidRPr="002F3527">
        <w:rPr>
          <w:color w:val="0D0D0D" w:themeColor="text1" w:themeTint="F2"/>
        </w:rPr>
        <w:t>小时</w:t>
      </w:r>
      <w:r w:rsidRPr="002F3527">
        <w:rPr>
          <w:color w:val="0D0D0D" w:themeColor="text1" w:themeTint="F2"/>
        </w:rPr>
        <w:t>•</w:t>
      </w:r>
      <w:r w:rsidRPr="002F3527">
        <w:rPr>
          <w:color w:val="0D0D0D" w:themeColor="text1" w:themeTint="F2"/>
        </w:rPr>
        <w:t>辆计算，排烟量按换气次数</w:t>
      </w:r>
      <w:r w:rsidRPr="002F3527">
        <w:rPr>
          <w:color w:val="0D0D0D" w:themeColor="text1" w:themeTint="F2"/>
        </w:rPr>
        <w:t>6</w:t>
      </w:r>
      <w:r w:rsidRPr="002F3527">
        <w:rPr>
          <w:color w:val="0D0D0D" w:themeColor="text1" w:themeTint="F2"/>
        </w:rPr>
        <w:t>次</w:t>
      </w:r>
      <w:r w:rsidRPr="002F3527">
        <w:rPr>
          <w:color w:val="0D0D0D" w:themeColor="text1" w:themeTint="F2"/>
        </w:rPr>
        <w:t>/</w:t>
      </w:r>
      <w:r w:rsidRPr="002F3527">
        <w:rPr>
          <w:color w:val="0D0D0D" w:themeColor="text1" w:themeTint="F2"/>
        </w:rPr>
        <w:t>小时计算。</w:t>
      </w:r>
    </w:p>
    <w:p w:rsidR="00BA3956" w:rsidRPr="002F3527" w:rsidRDefault="00A23638">
      <w:pPr>
        <w:ind w:firstLine="480"/>
        <w:rPr>
          <w:color w:val="0D0D0D" w:themeColor="text1" w:themeTint="F2"/>
        </w:rPr>
      </w:pPr>
      <w:r w:rsidRPr="002F3527">
        <w:rPr>
          <w:color w:val="0D0D0D" w:themeColor="text1" w:themeTint="F2"/>
        </w:rPr>
        <w:t>地下车库设防火分区，用挡烟垂壁分隔防烟分区，各防烟分区的面积不大于</w:t>
      </w:r>
      <w:r w:rsidRPr="002F3527">
        <w:rPr>
          <w:color w:val="0D0D0D" w:themeColor="text1" w:themeTint="F2"/>
        </w:rPr>
        <w:t>2000m</w:t>
      </w:r>
      <w:r w:rsidRPr="002F3527">
        <w:rPr>
          <w:color w:val="0D0D0D" w:themeColor="text1" w:themeTint="F2"/>
          <w:vertAlign w:val="superscript"/>
        </w:rPr>
        <w:t>2</w:t>
      </w:r>
      <w:r w:rsidRPr="002F3527">
        <w:rPr>
          <w:color w:val="0D0D0D" w:themeColor="text1" w:themeTint="F2"/>
        </w:rPr>
        <w:t>且不跨越防火分区。排烟系统与排风系统合用风管系统，平时排风，火灾时自动切换成排烟系统。</w:t>
      </w:r>
    </w:p>
    <w:p w:rsidR="00BA3956" w:rsidRPr="002F3527" w:rsidRDefault="00A23638">
      <w:pPr>
        <w:ind w:firstLine="480"/>
        <w:rPr>
          <w:color w:val="0D0D0D" w:themeColor="text1" w:themeTint="F2"/>
        </w:rPr>
      </w:pPr>
      <w:r w:rsidRPr="002F3527">
        <w:rPr>
          <w:color w:val="0D0D0D" w:themeColor="text1" w:themeTint="F2"/>
        </w:rPr>
        <w:t>车库排风兼做排烟口，风口采用单层百页风口。地下室楼梯间采用正压送风，系统同上部，风口采用远控多叶送风口。</w:t>
      </w:r>
    </w:p>
    <w:p w:rsidR="00BA3956" w:rsidRPr="002F3527" w:rsidRDefault="00A23638">
      <w:pPr>
        <w:pStyle w:val="3"/>
        <w:rPr>
          <w:color w:val="0D0D0D" w:themeColor="text1" w:themeTint="F2"/>
        </w:rPr>
      </w:pPr>
      <w:r w:rsidRPr="002F3527">
        <w:rPr>
          <w:rFonts w:hint="eastAsia"/>
          <w:color w:val="0D0D0D" w:themeColor="text1" w:themeTint="F2"/>
        </w:rPr>
        <w:t>3.3.</w:t>
      </w:r>
      <w:r w:rsidRPr="002F3527">
        <w:rPr>
          <w:color w:val="0D0D0D" w:themeColor="text1" w:themeTint="F2"/>
        </w:rPr>
        <w:t>7</w:t>
      </w:r>
      <w:r w:rsidRPr="002F3527">
        <w:rPr>
          <w:rFonts w:hint="eastAsia"/>
          <w:color w:val="0D0D0D" w:themeColor="text1" w:themeTint="F2"/>
        </w:rPr>
        <w:t>消毒</w:t>
      </w:r>
    </w:p>
    <w:p w:rsidR="00BA3956" w:rsidRPr="002F3527" w:rsidRDefault="00A23638">
      <w:pPr>
        <w:ind w:firstLine="480"/>
        <w:rPr>
          <w:rFonts w:eastAsiaTheme="minorEastAsia"/>
          <w:color w:val="0D0D0D" w:themeColor="text1" w:themeTint="F2"/>
        </w:rPr>
      </w:pPr>
      <w:r w:rsidRPr="002F3527">
        <w:rPr>
          <w:rFonts w:eastAsiaTheme="minorEastAsia" w:hint="eastAsia"/>
          <w:color w:val="0D0D0D" w:themeColor="text1" w:themeTint="F2"/>
        </w:rPr>
        <w:t>医院消毒：严格按照《医院消毒技术规范》（</w:t>
      </w:r>
      <w:r w:rsidRPr="002F3527">
        <w:rPr>
          <w:rFonts w:eastAsiaTheme="minorEastAsia" w:hint="eastAsia"/>
          <w:color w:val="0D0D0D" w:themeColor="text1" w:themeTint="F2"/>
        </w:rPr>
        <w:t>WS/T 367-2012</w:t>
      </w:r>
      <w:r w:rsidRPr="002F3527">
        <w:rPr>
          <w:rFonts w:eastAsiaTheme="minorEastAsia" w:hint="eastAsia"/>
          <w:color w:val="0D0D0D" w:themeColor="text1" w:themeTint="F2"/>
        </w:rPr>
        <w:t>）的要求进行，具体消毒方式见表</w:t>
      </w:r>
      <w:r w:rsidRPr="002F3527">
        <w:rPr>
          <w:rFonts w:eastAsiaTheme="minorEastAsia" w:hint="eastAsia"/>
          <w:color w:val="0D0D0D" w:themeColor="text1" w:themeTint="F2"/>
        </w:rPr>
        <w:t>3.3-3</w:t>
      </w:r>
      <w:r w:rsidRPr="002F3527">
        <w:rPr>
          <w:rFonts w:eastAsiaTheme="minorEastAsia"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3.3-3  </w:t>
      </w:r>
      <w:r w:rsidRPr="002F3527">
        <w:rPr>
          <w:rFonts w:hint="eastAsia"/>
          <w:b/>
          <w:color w:val="0D0D0D" w:themeColor="text1" w:themeTint="F2"/>
        </w:rPr>
        <w:t>建设项目消毒方式</w:t>
      </w:r>
    </w:p>
    <w:tbl>
      <w:tblPr>
        <w:tblW w:w="850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2417"/>
        <w:gridCol w:w="4136"/>
      </w:tblGrid>
      <w:tr w:rsidR="002F3527" w:rsidRPr="002F3527">
        <w:trPr>
          <w:trHeight w:val="340"/>
        </w:trPr>
        <w:tc>
          <w:tcPr>
            <w:tcW w:w="67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127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消毒区域</w:t>
            </w:r>
          </w:p>
        </w:tc>
        <w:tc>
          <w:tcPr>
            <w:tcW w:w="241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涉及区域</w:t>
            </w:r>
          </w:p>
        </w:tc>
        <w:tc>
          <w:tcPr>
            <w:tcW w:w="413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消毒方式</w:t>
            </w:r>
          </w:p>
        </w:tc>
      </w:tr>
      <w:tr w:rsidR="002F3527" w:rsidRPr="002F3527">
        <w:trPr>
          <w:trHeight w:val="340"/>
        </w:trPr>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病区空气</w:t>
            </w:r>
          </w:p>
        </w:tc>
        <w:tc>
          <w:tcPr>
            <w:tcW w:w="24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病房、机房、等候区、病区走廊等</w:t>
            </w:r>
          </w:p>
        </w:tc>
        <w:tc>
          <w:tcPr>
            <w:tcW w:w="41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有人：紫外消毒；</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无人：紫外线消毒和化学消毒剂喷雾消毒</w:t>
            </w:r>
          </w:p>
        </w:tc>
      </w:tr>
      <w:tr w:rsidR="002F3527" w:rsidRPr="002F3527">
        <w:trPr>
          <w:trHeight w:val="340"/>
        </w:trPr>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地面积物体表面消毒</w:t>
            </w:r>
          </w:p>
        </w:tc>
        <w:tc>
          <w:tcPr>
            <w:tcW w:w="24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桌子、椅子、凳子、床头柜、门把手、病历夹</w:t>
            </w:r>
          </w:p>
        </w:tc>
        <w:tc>
          <w:tcPr>
            <w:tcW w:w="41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0.2%-0.5%</w:t>
            </w:r>
            <w:r w:rsidRPr="002F3527">
              <w:rPr>
                <w:rFonts w:hint="eastAsia"/>
                <w:color w:val="0D0D0D" w:themeColor="text1" w:themeTint="F2"/>
                <w:sz w:val="21"/>
                <w:szCs w:val="21"/>
              </w:rPr>
              <w:t>过氧乙酸喷洒喷洒擦拭</w:t>
            </w:r>
          </w:p>
        </w:tc>
      </w:tr>
      <w:tr w:rsidR="002F3527" w:rsidRPr="002F3527">
        <w:trPr>
          <w:trHeight w:val="340"/>
        </w:trPr>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病人排泄物、分泌物消毒</w:t>
            </w:r>
          </w:p>
        </w:tc>
        <w:tc>
          <w:tcPr>
            <w:tcW w:w="24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病房</w:t>
            </w:r>
          </w:p>
        </w:tc>
        <w:tc>
          <w:tcPr>
            <w:tcW w:w="41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粪便、呕吐物、尿液采用漂白粉消毒、便器采用有效溴</w:t>
            </w:r>
            <w:r w:rsidRPr="002F3527">
              <w:rPr>
                <w:rFonts w:hint="eastAsia"/>
                <w:color w:val="0D0D0D" w:themeColor="text1" w:themeTint="F2"/>
                <w:sz w:val="21"/>
                <w:szCs w:val="21"/>
              </w:rPr>
              <w:t>1000mg/L</w:t>
            </w:r>
            <w:r w:rsidRPr="002F3527">
              <w:rPr>
                <w:rFonts w:hint="eastAsia"/>
                <w:color w:val="0D0D0D" w:themeColor="text1" w:themeTint="F2"/>
                <w:sz w:val="21"/>
                <w:szCs w:val="21"/>
              </w:rPr>
              <w:t>的二溴海因溶液或</w:t>
            </w:r>
            <w:r w:rsidRPr="002F3527">
              <w:rPr>
                <w:rFonts w:hint="eastAsia"/>
                <w:color w:val="0D0D0D" w:themeColor="text1" w:themeTint="F2"/>
                <w:sz w:val="21"/>
                <w:szCs w:val="21"/>
              </w:rPr>
              <w:t>0.5%</w:t>
            </w:r>
            <w:r w:rsidRPr="002F3527">
              <w:rPr>
                <w:rFonts w:hint="eastAsia"/>
                <w:color w:val="0D0D0D" w:themeColor="text1" w:themeTint="F2"/>
                <w:sz w:val="21"/>
                <w:szCs w:val="21"/>
              </w:rPr>
              <w:t>过氧乙酸浸泡</w:t>
            </w:r>
            <w:r w:rsidRPr="002F3527">
              <w:rPr>
                <w:rFonts w:hint="eastAsia"/>
                <w:color w:val="0D0D0D" w:themeColor="text1" w:themeTint="F2"/>
                <w:sz w:val="21"/>
                <w:szCs w:val="21"/>
              </w:rPr>
              <w:t>30min</w:t>
            </w:r>
          </w:p>
        </w:tc>
      </w:tr>
      <w:tr w:rsidR="002F3527" w:rsidRPr="002F3527">
        <w:trPr>
          <w:trHeight w:val="340"/>
        </w:trPr>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病人使用的物体消毒</w:t>
            </w:r>
          </w:p>
        </w:tc>
        <w:tc>
          <w:tcPr>
            <w:tcW w:w="24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病房</w:t>
            </w:r>
          </w:p>
        </w:tc>
        <w:tc>
          <w:tcPr>
            <w:tcW w:w="41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过氧乙酸熏蒸、环氧乙烷气体</w:t>
            </w:r>
            <w:r w:rsidRPr="002F3527">
              <w:rPr>
                <w:rFonts w:hint="eastAsia"/>
                <w:color w:val="0D0D0D" w:themeColor="text1" w:themeTint="F2"/>
                <w:sz w:val="21"/>
                <w:szCs w:val="21"/>
              </w:rPr>
              <w:t>(800mg/L)</w:t>
            </w:r>
            <w:r w:rsidRPr="002F3527">
              <w:rPr>
                <w:rFonts w:hint="eastAsia"/>
                <w:color w:val="0D0D0D" w:themeColor="text1" w:themeTint="F2"/>
                <w:sz w:val="21"/>
                <w:szCs w:val="21"/>
              </w:rPr>
              <w:t>消毒</w:t>
            </w:r>
          </w:p>
        </w:tc>
      </w:tr>
      <w:tr w:rsidR="002F3527" w:rsidRPr="002F3527">
        <w:trPr>
          <w:trHeight w:val="340"/>
        </w:trPr>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运载病人的交通工具及运具</w:t>
            </w:r>
          </w:p>
        </w:tc>
        <w:tc>
          <w:tcPr>
            <w:tcW w:w="24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车内空间及担架、推车等物品</w:t>
            </w:r>
          </w:p>
        </w:tc>
        <w:tc>
          <w:tcPr>
            <w:tcW w:w="41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有效溴</w:t>
            </w:r>
            <w:r w:rsidRPr="002F3527">
              <w:rPr>
                <w:rFonts w:hint="eastAsia"/>
                <w:color w:val="0D0D0D" w:themeColor="text1" w:themeTint="F2"/>
                <w:sz w:val="21"/>
                <w:szCs w:val="21"/>
              </w:rPr>
              <w:t>1000mg/L</w:t>
            </w:r>
            <w:r w:rsidRPr="002F3527">
              <w:rPr>
                <w:rFonts w:hint="eastAsia"/>
                <w:color w:val="0D0D0D" w:themeColor="text1" w:themeTint="F2"/>
                <w:sz w:val="21"/>
                <w:szCs w:val="21"/>
              </w:rPr>
              <w:t>的二溴海因溶液，作用</w:t>
            </w:r>
            <w:r w:rsidRPr="002F3527">
              <w:rPr>
                <w:rFonts w:hint="eastAsia"/>
                <w:color w:val="0D0D0D" w:themeColor="text1" w:themeTint="F2"/>
                <w:sz w:val="21"/>
                <w:szCs w:val="21"/>
              </w:rPr>
              <w:t>30min</w:t>
            </w:r>
          </w:p>
        </w:tc>
      </w:tr>
      <w:tr w:rsidR="002F3527" w:rsidRPr="002F3527">
        <w:trPr>
          <w:trHeight w:val="340"/>
        </w:trPr>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医护人员手消毒</w:t>
            </w:r>
          </w:p>
        </w:tc>
        <w:tc>
          <w:tcPr>
            <w:tcW w:w="24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医护人员手</w:t>
            </w:r>
          </w:p>
        </w:tc>
        <w:tc>
          <w:tcPr>
            <w:tcW w:w="41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有效碘含量为</w:t>
            </w:r>
            <w:r w:rsidRPr="002F3527">
              <w:rPr>
                <w:rFonts w:hint="eastAsia"/>
                <w:color w:val="0D0D0D" w:themeColor="text1" w:themeTint="F2"/>
                <w:sz w:val="21"/>
                <w:szCs w:val="21"/>
              </w:rPr>
              <w:t>0.3-0.5%</w:t>
            </w:r>
            <w:r w:rsidRPr="002F3527">
              <w:rPr>
                <w:rFonts w:hint="eastAsia"/>
                <w:color w:val="0D0D0D" w:themeColor="text1" w:themeTint="F2"/>
                <w:sz w:val="21"/>
                <w:szCs w:val="21"/>
              </w:rPr>
              <w:t>碘伏消毒液，含</w:t>
            </w:r>
            <w:r w:rsidRPr="002F3527">
              <w:rPr>
                <w:rFonts w:hint="eastAsia"/>
                <w:color w:val="0D0D0D" w:themeColor="text1" w:themeTint="F2"/>
                <w:sz w:val="21"/>
                <w:szCs w:val="21"/>
              </w:rPr>
              <w:t>70%</w:t>
            </w:r>
            <w:r w:rsidRPr="002F3527">
              <w:rPr>
                <w:rFonts w:hint="eastAsia"/>
                <w:color w:val="0D0D0D" w:themeColor="text1" w:themeTint="F2"/>
                <w:sz w:val="21"/>
                <w:szCs w:val="21"/>
              </w:rPr>
              <w:t>乙醇和</w:t>
            </w:r>
            <w:r w:rsidRPr="002F3527">
              <w:rPr>
                <w:rFonts w:hint="eastAsia"/>
                <w:color w:val="0D0D0D" w:themeColor="text1" w:themeTint="F2"/>
                <w:sz w:val="21"/>
                <w:szCs w:val="21"/>
              </w:rPr>
              <w:t>0.5%</w:t>
            </w:r>
            <w:r w:rsidRPr="002F3527">
              <w:rPr>
                <w:rFonts w:hint="eastAsia"/>
                <w:color w:val="0D0D0D" w:themeColor="text1" w:themeTint="F2"/>
                <w:sz w:val="21"/>
                <w:szCs w:val="21"/>
              </w:rPr>
              <w:t>醋酸氯己定复配的手消毒液，</w:t>
            </w:r>
            <w:r w:rsidRPr="002F3527">
              <w:rPr>
                <w:rFonts w:hint="eastAsia"/>
                <w:color w:val="0D0D0D" w:themeColor="text1" w:themeTint="F2"/>
                <w:sz w:val="21"/>
                <w:szCs w:val="21"/>
              </w:rPr>
              <w:t>75%</w:t>
            </w:r>
            <w:r w:rsidRPr="002F3527">
              <w:rPr>
                <w:rFonts w:hint="eastAsia"/>
                <w:color w:val="0D0D0D" w:themeColor="text1" w:themeTint="F2"/>
                <w:sz w:val="21"/>
                <w:szCs w:val="21"/>
              </w:rPr>
              <w:t>乙醇溶液或</w:t>
            </w:r>
            <w:r w:rsidRPr="002F3527">
              <w:rPr>
                <w:rFonts w:hint="eastAsia"/>
                <w:color w:val="0D0D0D" w:themeColor="text1" w:themeTint="F2"/>
                <w:sz w:val="21"/>
                <w:szCs w:val="21"/>
              </w:rPr>
              <w:t>70%</w:t>
            </w:r>
            <w:r w:rsidRPr="002F3527">
              <w:rPr>
                <w:rFonts w:hint="eastAsia"/>
                <w:color w:val="0D0D0D" w:themeColor="text1" w:themeTint="F2"/>
                <w:sz w:val="21"/>
                <w:szCs w:val="21"/>
              </w:rPr>
              <w:t>异丙醇溶液浸泡或擦拭手部</w:t>
            </w:r>
            <w:r w:rsidRPr="002F3527">
              <w:rPr>
                <w:rFonts w:hint="eastAsia"/>
                <w:color w:val="0D0D0D" w:themeColor="text1" w:themeTint="F2"/>
                <w:sz w:val="21"/>
                <w:szCs w:val="21"/>
              </w:rPr>
              <w:t>1-3</w:t>
            </w:r>
            <w:r w:rsidRPr="002F3527">
              <w:rPr>
                <w:rFonts w:hint="eastAsia"/>
                <w:color w:val="0D0D0D" w:themeColor="text1" w:themeTint="F2"/>
                <w:sz w:val="21"/>
                <w:szCs w:val="21"/>
              </w:rPr>
              <w:t>分钟</w:t>
            </w:r>
          </w:p>
        </w:tc>
      </w:tr>
      <w:tr w:rsidR="002F3527" w:rsidRPr="002F3527">
        <w:trPr>
          <w:trHeight w:val="340"/>
        </w:trPr>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污水处理、污泥消毒</w:t>
            </w:r>
          </w:p>
        </w:tc>
        <w:tc>
          <w:tcPr>
            <w:tcW w:w="24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污水处理站、污泥</w:t>
            </w:r>
          </w:p>
        </w:tc>
        <w:tc>
          <w:tcPr>
            <w:tcW w:w="41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污水处理站的废水和污泥均采用商品二氧化氯水溶液进行消毒。</w:t>
            </w:r>
          </w:p>
        </w:tc>
      </w:tr>
      <w:tr w:rsidR="00BA3956" w:rsidRPr="002F3527">
        <w:trPr>
          <w:trHeight w:val="340"/>
        </w:trPr>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医疗器械</w:t>
            </w:r>
          </w:p>
        </w:tc>
        <w:tc>
          <w:tcPr>
            <w:tcW w:w="24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医疗器械</w:t>
            </w:r>
          </w:p>
        </w:tc>
        <w:tc>
          <w:tcPr>
            <w:tcW w:w="413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煮沸消毒、有效氯含量＞</w:t>
            </w:r>
            <w:r w:rsidRPr="002F3527">
              <w:rPr>
                <w:rFonts w:hint="eastAsia"/>
                <w:color w:val="0D0D0D" w:themeColor="text1" w:themeTint="F2"/>
                <w:sz w:val="21"/>
                <w:szCs w:val="21"/>
              </w:rPr>
              <w:t>25</w:t>
            </w:r>
            <w:r w:rsidRPr="002F3527">
              <w:rPr>
                <w:rFonts w:hint="eastAsia"/>
                <w:color w:val="0D0D0D" w:themeColor="text1" w:themeTint="F2"/>
                <w:sz w:val="21"/>
                <w:szCs w:val="21"/>
              </w:rPr>
              <w:t>％的漂白粉消毒、</w:t>
            </w:r>
            <w:r w:rsidRPr="002F3527">
              <w:rPr>
                <w:rFonts w:hint="eastAsia"/>
                <w:color w:val="0D0D0D" w:themeColor="text1" w:themeTint="F2"/>
                <w:sz w:val="21"/>
                <w:szCs w:val="21"/>
              </w:rPr>
              <w:t>0.5%</w:t>
            </w:r>
            <w:r w:rsidRPr="002F3527">
              <w:rPr>
                <w:rFonts w:hint="eastAsia"/>
                <w:color w:val="0D0D0D" w:themeColor="text1" w:themeTint="F2"/>
                <w:sz w:val="21"/>
                <w:szCs w:val="21"/>
              </w:rPr>
              <w:t>过氧乙酸消毒、戊二醛浸泡消毒、环氧乙烷消毒气体消毒等</w:t>
            </w:r>
          </w:p>
        </w:tc>
      </w:tr>
    </w:tbl>
    <w:p w:rsidR="00BA3956" w:rsidRPr="002F3527" w:rsidRDefault="00BA3956">
      <w:pPr>
        <w:adjustRightInd w:val="0"/>
        <w:snapToGrid w:val="0"/>
        <w:spacing w:line="240" w:lineRule="auto"/>
        <w:ind w:firstLine="480"/>
        <w:rPr>
          <w:rFonts w:eastAsiaTheme="minorEastAsia"/>
          <w:color w:val="0D0D0D" w:themeColor="text1" w:themeTint="F2"/>
        </w:rPr>
      </w:pPr>
    </w:p>
    <w:p w:rsidR="00BA3956" w:rsidRPr="002F3527" w:rsidRDefault="00A23638">
      <w:pPr>
        <w:ind w:firstLine="480"/>
        <w:rPr>
          <w:rFonts w:eastAsiaTheme="minorEastAsia"/>
          <w:color w:val="0D0D0D" w:themeColor="text1" w:themeTint="F2"/>
        </w:rPr>
      </w:pPr>
      <w:r w:rsidRPr="002F3527">
        <w:rPr>
          <w:rFonts w:eastAsiaTheme="minorEastAsia" w:hint="eastAsia"/>
          <w:color w:val="0D0D0D" w:themeColor="text1" w:themeTint="F2"/>
        </w:rPr>
        <w:lastRenderedPageBreak/>
        <w:t>从上表可知，建设项目消毒除物理消毒外，还包括化学消毒，这些消毒剂是医疗单位常用的药剂，在使用过程中，用量不大，且浓度要求较低，稀释倍数高，在使用过程中会产生微量的消毒废气，会有一定的异味产生；另外，会有少量的消毒剂进入废水中，但浓度非常低，对人体和环境的影响较小。</w:t>
      </w:r>
    </w:p>
    <w:p w:rsidR="00BA3956" w:rsidRPr="002F3527" w:rsidRDefault="00A23638">
      <w:pPr>
        <w:pStyle w:val="2"/>
        <w:rPr>
          <w:color w:val="0D0D0D" w:themeColor="text1" w:themeTint="F2"/>
        </w:rPr>
      </w:pPr>
      <w:bookmarkStart w:id="27" w:name="_Toc498705080"/>
      <w:r w:rsidRPr="002F3527">
        <w:rPr>
          <w:rFonts w:hint="eastAsia"/>
          <w:color w:val="0D0D0D" w:themeColor="text1" w:themeTint="F2"/>
        </w:rPr>
        <w:t>3.4</w:t>
      </w:r>
      <w:r w:rsidRPr="002F3527">
        <w:rPr>
          <w:rFonts w:hint="eastAsia"/>
          <w:color w:val="0D0D0D" w:themeColor="text1" w:themeTint="F2"/>
        </w:rPr>
        <w:t>项目平面布置及周边环境概况</w:t>
      </w:r>
      <w:bookmarkEnd w:id="27"/>
    </w:p>
    <w:p w:rsidR="00BA3956" w:rsidRPr="002F3527" w:rsidRDefault="00A23638">
      <w:pPr>
        <w:pStyle w:val="3"/>
        <w:rPr>
          <w:color w:val="0D0D0D" w:themeColor="text1" w:themeTint="F2"/>
        </w:rPr>
      </w:pPr>
      <w:r w:rsidRPr="002F3527">
        <w:rPr>
          <w:rFonts w:hint="eastAsia"/>
          <w:color w:val="0D0D0D" w:themeColor="text1" w:themeTint="F2"/>
        </w:rPr>
        <w:t>3.4.1</w:t>
      </w:r>
      <w:r w:rsidRPr="002F3527">
        <w:rPr>
          <w:rFonts w:hint="eastAsia"/>
          <w:color w:val="0D0D0D" w:themeColor="text1" w:themeTint="F2"/>
        </w:rPr>
        <w:t>总平面布置</w:t>
      </w:r>
    </w:p>
    <w:p w:rsidR="00BA3956" w:rsidRPr="002F3527" w:rsidRDefault="00A23638">
      <w:pPr>
        <w:ind w:firstLine="480"/>
        <w:rPr>
          <w:color w:val="0D0D0D" w:themeColor="text1" w:themeTint="F2"/>
        </w:rPr>
      </w:pPr>
      <w:r w:rsidRPr="002F3527">
        <w:rPr>
          <w:rFonts w:hint="eastAsia"/>
          <w:color w:val="0D0D0D" w:themeColor="text1" w:themeTint="F2"/>
        </w:rPr>
        <w:t>南京盈腾信息产业发展有限公司利用自有土地和房屋建设“生命科技与健康养老产业园项目”，生命科技与健康养老产业园项目规划为两期，一期建设生命科技产业园，地块位于南京市雨花经济开发区龙藏大道</w:t>
      </w:r>
      <w:r w:rsidRPr="002F3527">
        <w:rPr>
          <w:rFonts w:hint="eastAsia"/>
          <w:color w:val="0D0D0D" w:themeColor="text1" w:themeTint="F2"/>
        </w:rPr>
        <w:t>5</w:t>
      </w:r>
      <w:r w:rsidRPr="002F3527">
        <w:rPr>
          <w:rFonts w:hint="eastAsia"/>
          <w:color w:val="0D0D0D" w:themeColor="text1" w:themeTint="F2"/>
        </w:rPr>
        <w:t>号，东至规划道路、南至龙藏大道、西至凤集大道、北至龙翔路。二期建设健康养老产业园，地块位于凤集大道</w:t>
      </w:r>
      <w:r w:rsidRPr="002F3527">
        <w:rPr>
          <w:rFonts w:hint="eastAsia"/>
          <w:color w:val="0D0D0D" w:themeColor="text1" w:themeTint="F2"/>
        </w:rPr>
        <w:t>12</w:t>
      </w:r>
      <w:r w:rsidRPr="002F3527">
        <w:rPr>
          <w:rFonts w:hint="eastAsia"/>
          <w:color w:val="0D0D0D" w:themeColor="text1" w:themeTint="F2"/>
        </w:rPr>
        <w:t>号，东至规划道路，南至龙飞路、西至凤集大道、北至江苏华商大厦、江苏国图电子信息产业园。其中一期项目规划为</w:t>
      </w:r>
      <w:r w:rsidRPr="002F3527">
        <w:rPr>
          <w:rFonts w:hint="eastAsia"/>
          <w:color w:val="0D0D0D" w:themeColor="text1" w:themeTint="F2"/>
        </w:rPr>
        <w:t>A</w:t>
      </w:r>
      <w:r w:rsidRPr="002F3527">
        <w:rPr>
          <w:rFonts w:hint="eastAsia"/>
          <w:color w:val="0D0D0D" w:themeColor="text1" w:themeTint="F2"/>
        </w:rPr>
        <w:t>、</w:t>
      </w:r>
      <w:r w:rsidRPr="002F3527">
        <w:rPr>
          <w:rFonts w:hint="eastAsia"/>
          <w:color w:val="0D0D0D" w:themeColor="text1" w:themeTint="F2"/>
        </w:rPr>
        <w:t>B</w:t>
      </w:r>
      <w:r w:rsidRPr="002F3527">
        <w:rPr>
          <w:rFonts w:hint="eastAsia"/>
          <w:color w:val="0D0D0D" w:themeColor="text1" w:themeTint="F2"/>
        </w:rPr>
        <w:t>两个地块，</w:t>
      </w:r>
      <w:r w:rsidRPr="002F3527">
        <w:rPr>
          <w:rFonts w:hint="eastAsia"/>
          <w:color w:val="0D0D0D" w:themeColor="text1" w:themeTint="F2"/>
        </w:rPr>
        <w:t>A</w:t>
      </w:r>
      <w:r w:rsidRPr="002F3527">
        <w:rPr>
          <w:rFonts w:hint="eastAsia"/>
          <w:color w:val="0D0D0D" w:themeColor="text1" w:themeTint="F2"/>
        </w:rPr>
        <w:t>地块位于南侧，</w:t>
      </w:r>
      <w:r w:rsidRPr="002F3527">
        <w:rPr>
          <w:rFonts w:hint="eastAsia"/>
          <w:color w:val="0D0D0D" w:themeColor="text1" w:themeTint="F2"/>
        </w:rPr>
        <w:t>B</w:t>
      </w:r>
      <w:r w:rsidRPr="002F3527">
        <w:rPr>
          <w:rFonts w:hint="eastAsia"/>
          <w:color w:val="0D0D0D" w:themeColor="text1" w:themeTint="F2"/>
        </w:rPr>
        <w:t>地块位于北侧。</w:t>
      </w:r>
    </w:p>
    <w:p w:rsidR="00BA3956" w:rsidRPr="002F3527" w:rsidRDefault="00A23638">
      <w:pPr>
        <w:ind w:firstLine="480"/>
        <w:rPr>
          <w:color w:val="0D0D0D" w:themeColor="text1" w:themeTint="F2"/>
        </w:rPr>
      </w:pPr>
      <w:r w:rsidRPr="002F3527">
        <w:rPr>
          <w:rFonts w:hint="eastAsia"/>
          <w:color w:val="0D0D0D" w:themeColor="text1" w:themeTint="F2"/>
        </w:rPr>
        <w:t>本次环评涉及内容为生命科技与健康养老产业园项目一期</w:t>
      </w:r>
      <w:r w:rsidRPr="002F3527">
        <w:rPr>
          <w:rFonts w:hint="eastAsia"/>
          <w:color w:val="0D0D0D" w:themeColor="text1" w:themeTint="F2"/>
        </w:rPr>
        <w:t>A</w:t>
      </w:r>
      <w:r w:rsidRPr="002F3527">
        <w:rPr>
          <w:rFonts w:hint="eastAsia"/>
          <w:color w:val="0D0D0D" w:themeColor="text1" w:themeTint="F2"/>
        </w:rPr>
        <w:t>地块建设，地块由中间环道分割成</w:t>
      </w:r>
      <w:r w:rsidRPr="002F3527">
        <w:rPr>
          <w:rFonts w:hint="eastAsia"/>
          <w:color w:val="0D0D0D" w:themeColor="text1" w:themeTint="F2"/>
        </w:rPr>
        <w:t>4</w:t>
      </w:r>
      <w:r w:rsidRPr="002F3527">
        <w:rPr>
          <w:rFonts w:hint="eastAsia"/>
          <w:color w:val="0D0D0D" w:themeColor="text1" w:themeTint="F2"/>
        </w:rPr>
        <w:t>个主要功能区，其中北侧功能区为大健康研究院，主楼共有</w:t>
      </w:r>
      <w:r w:rsidRPr="002F3527">
        <w:rPr>
          <w:rFonts w:hint="eastAsia"/>
          <w:color w:val="0D0D0D" w:themeColor="text1" w:themeTint="F2"/>
        </w:rPr>
        <w:t>14</w:t>
      </w:r>
      <w:r w:rsidRPr="002F3527">
        <w:rPr>
          <w:rFonts w:hint="eastAsia"/>
          <w:color w:val="0D0D0D" w:themeColor="text1" w:themeTint="F2"/>
        </w:rPr>
        <w:t>层，附楼为区域内的集中食堂布置，共有</w:t>
      </w:r>
      <w:r w:rsidRPr="002F3527">
        <w:rPr>
          <w:rFonts w:hint="eastAsia"/>
          <w:color w:val="0D0D0D" w:themeColor="text1" w:themeTint="F2"/>
        </w:rPr>
        <w:t>4</w:t>
      </w:r>
      <w:r w:rsidRPr="002F3527">
        <w:rPr>
          <w:rFonts w:hint="eastAsia"/>
          <w:color w:val="0D0D0D" w:themeColor="text1" w:themeTint="F2"/>
        </w:rPr>
        <w:t>层；东侧为国际研发中心，共有</w:t>
      </w:r>
      <w:r w:rsidRPr="002F3527">
        <w:rPr>
          <w:rFonts w:hint="eastAsia"/>
          <w:color w:val="0D0D0D" w:themeColor="text1" w:themeTint="F2"/>
        </w:rPr>
        <w:t>2</w:t>
      </w:r>
      <w:r w:rsidRPr="002F3527">
        <w:rPr>
          <w:rFonts w:hint="eastAsia"/>
          <w:color w:val="0D0D0D" w:themeColor="text1" w:themeTint="F2"/>
        </w:rPr>
        <w:t>栋</w:t>
      </w:r>
      <w:r w:rsidRPr="002F3527">
        <w:rPr>
          <w:rFonts w:hint="eastAsia"/>
          <w:color w:val="0D0D0D" w:themeColor="text1" w:themeTint="F2"/>
        </w:rPr>
        <w:t>4</w:t>
      </w:r>
      <w:r w:rsidRPr="002F3527">
        <w:rPr>
          <w:rFonts w:hint="eastAsia"/>
          <w:color w:val="0D0D0D" w:themeColor="text1" w:themeTint="F2"/>
        </w:rPr>
        <w:t>层回字形建筑组成，西侧为生物样本库、东侧为细胞实验中心，其间由连廊联通；南侧为康复医院，康复医院由</w:t>
      </w:r>
      <w:r w:rsidRPr="002F3527">
        <w:rPr>
          <w:rFonts w:hint="eastAsia"/>
          <w:color w:val="0D0D0D" w:themeColor="text1" w:themeTint="F2"/>
        </w:rPr>
        <w:t>1</w:t>
      </w:r>
      <w:r w:rsidRPr="002F3527">
        <w:rPr>
          <w:rFonts w:hint="eastAsia"/>
          <w:color w:val="0D0D0D" w:themeColor="text1" w:themeTint="F2"/>
        </w:rPr>
        <w:t>栋</w:t>
      </w:r>
      <w:r w:rsidRPr="002F3527">
        <w:rPr>
          <w:rFonts w:hint="eastAsia"/>
          <w:color w:val="0D0D0D" w:themeColor="text1" w:themeTint="F2"/>
        </w:rPr>
        <w:t>10</w:t>
      </w:r>
      <w:r w:rsidRPr="002F3527">
        <w:rPr>
          <w:rFonts w:hint="eastAsia"/>
          <w:color w:val="0D0D0D" w:themeColor="text1" w:themeTint="F2"/>
        </w:rPr>
        <w:t>层主楼及两侧</w:t>
      </w:r>
      <w:r w:rsidRPr="002F3527">
        <w:rPr>
          <w:rFonts w:hint="eastAsia"/>
          <w:color w:val="0D0D0D" w:themeColor="text1" w:themeTint="F2"/>
        </w:rPr>
        <w:t>3</w:t>
      </w:r>
      <w:r w:rsidRPr="002F3527">
        <w:rPr>
          <w:rFonts w:hint="eastAsia"/>
          <w:color w:val="0D0D0D" w:themeColor="text1" w:themeTint="F2"/>
        </w:rPr>
        <w:t>层裙楼组成，采用对称布置；西侧为肿瘤医院，肿瘤医院由一栋</w:t>
      </w:r>
      <w:r w:rsidRPr="002F3527">
        <w:rPr>
          <w:rFonts w:hint="eastAsia"/>
          <w:color w:val="0D0D0D" w:themeColor="text1" w:themeTint="F2"/>
        </w:rPr>
        <w:t>14</w:t>
      </w:r>
      <w:r w:rsidRPr="002F3527">
        <w:rPr>
          <w:rFonts w:hint="eastAsia"/>
          <w:color w:val="0D0D0D" w:themeColor="text1" w:themeTint="F2"/>
        </w:rPr>
        <w:t>层主楼及</w:t>
      </w:r>
      <w:r w:rsidRPr="002F3527">
        <w:rPr>
          <w:rFonts w:hint="eastAsia"/>
          <w:color w:val="0D0D0D" w:themeColor="text1" w:themeTint="F2"/>
        </w:rPr>
        <w:t>4</w:t>
      </w:r>
      <w:r w:rsidRPr="002F3527">
        <w:rPr>
          <w:rFonts w:hint="eastAsia"/>
          <w:color w:val="0D0D0D" w:themeColor="text1" w:themeTint="F2"/>
        </w:rPr>
        <w:t>层医疗楼组成，主楼附楼采用连廊连接，各建筑距离满足防火设计规范要求。在地块西北侧设置一个主入口，主要用于分流肿瘤医院的就诊人流，在凤集大道设置次入口主要分流康复医院的就诊人群，在东北侧设置次入口，主要分流国际研发中心与大健康研究院的办公、流动人群以及部分医疗废弃物运输等辅助使用。项目主干道采用</w:t>
      </w:r>
      <w:r w:rsidRPr="002F3527">
        <w:rPr>
          <w:rFonts w:hint="eastAsia"/>
          <w:color w:val="0D0D0D" w:themeColor="text1" w:themeTint="F2"/>
        </w:rPr>
        <w:t>12m</w:t>
      </w:r>
      <w:r w:rsidRPr="002F3527">
        <w:rPr>
          <w:rFonts w:hint="eastAsia"/>
          <w:color w:val="0D0D0D" w:themeColor="text1" w:themeTint="F2"/>
        </w:rPr>
        <w:t>宽度进行布置，在中间区域采用环岛连通四个功能区，主要分流地面车流交</w:t>
      </w:r>
      <w:r w:rsidRPr="002F3527">
        <w:rPr>
          <w:rFonts w:hint="eastAsia"/>
          <w:color w:val="0D0D0D" w:themeColor="text1" w:themeTint="F2"/>
        </w:rPr>
        <w:lastRenderedPageBreak/>
        <w:t>通，病房均布置在五层以上，受外环境影响较小。污水处理站位于项目地块的西侧、肿瘤医院的西北角，此位置为区域内地势较低出，外有市政雨污水排放口，处理后污水排入市政管网。项目</w:t>
      </w:r>
      <w:r w:rsidRPr="002F3527">
        <w:rPr>
          <w:color w:val="0D0D0D" w:themeColor="text1" w:themeTint="F2"/>
        </w:rPr>
        <w:t>总平面布置见</w:t>
      </w:r>
      <w:r w:rsidRPr="002F3527">
        <w:rPr>
          <w:rFonts w:hint="eastAsia"/>
          <w:color w:val="0D0D0D" w:themeColor="text1" w:themeTint="F2"/>
        </w:rPr>
        <w:t>附</w:t>
      </w:r>
      <w:r w:rsidRPr="002F3527">
        <w:rPr>
          <w:color w:val="0D0D0D" w:themeColor="text1" w:themeTint="F2"/>
        </w:rPr>
        <w:t>图</w:t>
      </w:r>
      <w:r w:rsidRPr="002F3527">
        <w:rPr>
          <w:rFonts w:hint="eastAsia"/>
          <w:color w:val="0D0D0D" w:themeColor="text1" w:themeTint="F2"/>
        </w:rPr>
        <w:t>3.4</w:t>
      </w:r>
      <w:r w:rsidRPr="002F3527">
        <w:rPr>
          <w:color w:val="0D0D0D" w:themeColor="text1" w:themeTint="F2"/>
        </w:rPr>
        <w:t>-1</w:t>
      </w:r>
      <w:r w:rsidRPr="002F3527">
        <w:rPr>
          <w:rFonts w:hint="eastAsia"/>
          <w:color w:val="0D0D0D" w:themeColor="text1" w:themeTint="F2"/>
        </w:rPr>
        <w:t>。</w:t>
      </w:r>
    </w:p>
    <w:p w:rsidR="00BA3956" w:rsidRPr="002F3527" w:rsidRDefault="00A23638">
      <w:pPr>
        <w:pStyle w:val="3"/>
        <w:rPr>
          <w:color w:val="0D0D0D" w:themeColor="text1" w:themeTint="F2"/>
        </w:rPr>
      </w:pPr>
      <w:r w:rsidRPr="002F3527">
        <w:rPr>
          <w:rFonts w:hint="eastAsia"/>
          <w:color w:val="0D0D0D" w:themeColor="text1" w:themeTint="F2"/>
        </w:rPr>
        <w:t>3.4.2</w:t>
      </w:r>
      <w:r w:rsidRPr="002F3527">
        <w:rPr>
          <w:rFonts w:hint="eastAsia"/>
          <w:color w:val="0D0D0D" w:themeColor="text1" w:themeTint="F2"/>
        </w:rPr>
        <w:t>周边环境概况</w:t>
      </w:r>
    </w:p>
    <w:p w:rsidR="00BA3956" w:rsidRPr="002F3527" w:rsidRDefault="00A23638">
      <w:pPr>
        <w:ind w:firstLine="480"/>
        <w:rPr>
          <w:color w:val="0D0D0D" w:themeColor="text1" w:themeTint="F2"/>
        </w:rPr>
      </w:pPr>
      <w:r w:rsidRPr="002F3527">
        <w:rPr>
          <w:rFonts w:hint="eastAsia"/>
          <w:color w:val="0D0D0D" w:themeColor="text1" w:themeTint="F2"/>
        </w:rPr>
        <w:t>生命科技与健康养老产业园项目一期（</w:t>
      </w:r>
      <w:r w:rsidRPr="002F3527">
        <w:rPr>
          <w:rFonts w:hint="eastAsia"/>
          <w:color w:val="0D0D0D" w:themeColor="text1" w:themeTint="F2"/>
        </w:rPr>
        <w:t>A</w:t>
      </w:r>
      <w:r w:rsidRPr="002F3527">
        <w:rPr>
          <w:rFonts w:hint="eastAsia"/>
          <w:color w:val="0D0D0D" w:themeColor="text1" w:themeTint="F2"/>
        </w:rPr>
        <w:t>区）位于南京市雨花经济开发区龙藏大道</w:t>
      </w:r>
      <w:r w:rsidRPr="002F3527">
        <w:rPr>
          <w:rFonts w:hint="eastAsia"/>
          <w:color w:val="0D0D0D" w:themeColor="text1" w:themeTint="F2"/>
        </w:rPr>
        <w:t>5</w:t>
      </w:r>
      <w:r w:rsidRPr="002F3527">
        <w:rPr>
          <w:rFonts w:hint="eastAsia"/>
          <w:color w:val="0D0D0D" w:themeColor="text1" w:themeTint="F2"/>
        </w:rPr>
        <w:t>号，东至规划道路、南至龙藏大道、西至凤集大道、北至龙翔路。项目地块西南侧为软件谷创新创业城，西北侧为南京公安局板桥考场，东南侧为在建江苏华商大厦、海能达研发基地，东北侧为板桥河，板桥河北侧为舒曼钢琴制造公司。项目</w:t>
      </w:r>
      <w:r w:rsidRPr="002F3527">
        <w:rPr>
          <w:color w:val="0D0D0D" w:themeColor="text1" w:themeTint="F2"/>
        </w:rPr>
        <w:t>周边环境概况</w:t>
      </w:r>
      <w:r w:rsidRPr="002F3527">
        <w:rPr>
          <w:rFonts w:hint="eastAsia"/>
          <w:color w:val="0D0D0D" w:themeColor="text1" w:themeTint="F2"/>
        </w:rPr>
        <w:t>见</w:t>
      </w:r>
      <w:r w:rsidRPr="002F3527">
        <w:rPr>
          <w:color w:val="0D0D0D" w:themeColor="text1" w:themeTint="F2"/>
        </w:rPr>
        <w:t>图</w:t>
      </w:r>
      <w:r w:rsidRPr="002F3527">
        <w:rPr>
          <w:rFonts w:hint="eastAsia"/>
          <w:color w:val="0D0D0D" w:themeColor="text1" w:themeTint="F2"/>
        </w:rPr>
        <w:t>3.4</w:t>
      </w:r>
      <w:r w:rsidRPr="002F3527">
        <w:rPr>
          <w:color w:val="0D0D0D" w:themeColor="text1" w:themeTint="F2"/>
        </w:rPr>
        <w:t>-2</w:t>
      </w:r>
      <w:r w:rsidRPr="002F3527">
        <w:rPr>
          <w:rFonts w:hint="eastAsia"/>
          <w:color w:val="0D0D0D" w:themeColor="text1" w:themeTint="F2"/>
        </w:rPr>
        <w:t>。</w:t>
      </w:r>
    </w:p>
    <w:p w:rsidR="00BA3956" w:rsidRPr="002F3527" w:rsidRDefault="00A23638">
      <w:pPr>
        <w:pStyle w:val="2"/>
        <w:rPr>
          <w:color w:val="0D0D0D" w:themeColor="text1" w:themeTint="F2"/>
        </w:rPr>
      </w:pPr>
      <w:bookmarkStart w:id="28" w:name="_Toc498705081"/>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5</w:t>
      </w:r>
      <w:r w:rsidRPr="002F3527">
        <w:rPr>
          <w:rFonts w:hint="eastAsia"/>
          <w:color w:val="0D0D0D" w:themeColor="text1" w:themeTint="F2"/>
        </w:rPr>
        <w:t>项目施工期污染源分析</w:t>
      </w:r>
      <w:bookmarkEnd w:id="28"/>
    </w:p>
    <w:p w:rsidR="00BA3956" w:rsidRPr="002F3527" w:rsidRDefault="00A23638">
      <w:pPr>
        <w:pStyle w:val="3"/>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5</w:t>
      </w:r>
      <w:r w:rsidRPr="002F3527">
        <w:rPr>
          <w:color w:val="0D0D0D" w:themeColor="text1" w:themeTint="F2"/>
        </w:rPr>
        <w:t>.1</w:t>
      </w:r>
      <w:r w:rsidRPr="002F3527">
        <w:rPr>
          <w:rFonts w:hint="eastAsia"/>
          <w:color w:val="0D0D0D" w:themeColor="text1" w:themeTint="F2"/>
        </w:rPr>
        <w:t>施工期</w:t>
      </w:r>
      <w:r w:rsidRPr="002F3527">
        <w:rPr>
          <w:color w:val="0D0D0D" w:themeColor="text1" w:themeTint="F2"/>
        </w:rPr>
        <w:t>工程分析</w:t>
      </w:r>
    </w:p>
    <w:p w:rsidR="00BA3956" w:rsidRPr="002F3527" w:rsidRDefault="00A23638">
      <w:pPr>
        <w:ind w:firstLine="480"/>
        <w:rPr>
          <w:color w:val="0D0D0D" w:themeColor="text1" w:themeTint="F2"/>
        </w:rPr>
      </w:pPr>
      <w:r w:rsidRPr="002F3527">
        <w:rPr>
          <w:rFonts w:hint="eastAsia"/>
          <w:color w:val="0D0D0D" w:themeColor="text1" w:themeTint="F2"/>
        </w:rPr>
        <w:t>本项目位于南京市雨花经济开发区龙藏大道</w:t>
      </w:r>
      <w:r w:rsidRPr="002F3527">
        <w:rPr>
          <w:rFonts w:hint="eastAsia"/>
          <w:color w:val="0D0D0D" w:themeColor="text1" w:themeTint="F2"/>
        </w:rPr>
        <w:t>5</w:t>
      </w:r>
      <w:r w:rsidRPr="002F3527">
        <w:rPr>
          <w:rFonts w:hint="eastAsia"/>
          <w:color w:val="0D0D0D" w:themeColor="text1" w:themeTint="F2"/>
        </w:rPr>
        <w:t>号，拟改造现有一栋未利用的联美大厦为三级康复医院主楼，新建三级康复医院附楼、二级肿瘤医院、大健康研究院（含专家楼）、国际研发中心及其配套设施。项目施工期主要工艺流程及产污环节见图</w:t>
      </w:r>
      <w:r w:rsidRPr="002F3527">
        <w:rPr>
          <w:rFonts w:hint="eastAsia"/>
          <w:color w:val="0D0D0D" w:themeColor="text1" w:themeTint="F2"/>
        </w:rPr>
        <w:t>3.5-1</w:t>
      </w:r>
      <w:r w:rsidRPr="002F3527">
        <w:rPr>
          <w:rFonts w:hint="eastAsia"/>
          <w:color w:val="0D0D0D" w:themeColor="text1" w:themeTint="F2"/>
        </w:rPr>
        <w:t>。</w:t>
      </w:r>
    </w:p>
    <w:p w:rsidR="00BA3956" w:rsidRPr="002F3527" w:rsidRDefault="00A23638">
      <w:pPr>
        <w:ind w:firstLineChars="0" w:firstLine="0"/>
        <w:jc w:val="center"/>
        <w:rPr>
          <w:color w:val="0D0D0D" w:themeColor="text1" w:themeTint="F2"/>
        </w:rPr>
      </w:pPr>
      <w:r w:rsidRPr="002F3527">
        <w:rPr>
          <w:noProof/>
          <w:color w:val="0D0D0D" w:themeColor="text1" w:themeTint="F2"/>
        </w:rPr>
        <mc:AlternateContent>
          <mc:Choice Requires="wpc">
            <w:drawing>
              <wp:inline distT="0" distB="0" distL="0" distR="0" wp14:anchorId="5F3BA419" wp14:editId="0E134068">
                <wp:extent cx="5276850" cy="2305050"/>
                <wp:effectExtent l="0" t="0" r="19050" b="0"/>
                <wp:docPr id="62" name="画布 62"/>
                <wp:cNvGraphicFramePr/>
                <a:graphic xmlns:a="http://schemas.openxmlformats.org/drawingml/2006/main">
                  <a:graphicData uri="http://schemas.microsoft.com/office/word/2010/wordprocessingCanvas">
                    <wpc:wpc>
                      <wpc:bg>
                        <a:noFill/>
                      </wpc:bg>
                      <wpc:whole>
                        <a:ln>
                          <a:noFill/>
                        </a:ln>
                      </wpc:whole>
                      <wps:wsp>
                        <wps:cNvPr id="36" name="文本框 2"/>
                        <wps:cNvSpPr txBox="1">
                          <a:spLocks noChangeArrowheads="1"/>
                        </wps:cNvSpPr>
                        <wps:spPr bwMode="auto">
                          <a:xfrm>
                            <a:off x="180340" y="919480"/>
                            <a:ext cx="775970" cy="328930"/>
                          </a:xfrm>
                          <a:prstGeom prst="rect">
                            <a:avLst/>
                          </a:prstGeom>
                          <a:noFill/>
                          <a:ln w="6350">
                            <a:solidFill>
                              <a:srgbClr val="000000"/>
                            </a:solidFill>
                            <a:miter lim="800000"/>
                          </a:ln>
                        </wps:spPr>
                        <wps:txbx>
                          <w:txbxContent>
                            <w:p w:rsidR="002F3527" w:rsidRDefault="002F3527">
                              <w:pPr>
                                <w:pStyle w:val="af"/>
                                <w:jc w:val="center"/>
                              </w:pPr>
                              <w:r>
                                <w:rPr>
                                  <w:rFonts w:hint="eastAsia"/>
                                  <w:sz w:val="21"/>
                                  <w:szCs w:val="21"/>
                                </w:rPr>
                                <w:t>基础工程</w:t>
                              </w:r>
                            </w:p>
                          </w:txbxContent>
                        </wps:txbx>
                        <wps:bodyPr rot="0" vert="horz" wrap="square" lIns="91440" tIns="45720" rIns="91440" bIns="45720" anchor="ctr" anchorCtr="0" upright="1">
                          <a:noAutofit/>
                        </wps:bodyPr>
                      </wps:wsp>
                      <wps:wsp>
                        <wps:cNvPr id="37" name="文本框 2"/>
                        <wps:cNvSpPr txBox="1">
                          <a:spLocks noChangeArrowheads="1"/>
                        </wps:cNvSpPr>
                        <wps:spPr bwMode="auto">
                          <a:xfrm>
                            <a:off x="1272540" y="918210"/>
                            <a:ext cx="797560" cy="328930"/>
                          </a:xfrm>
                          <a:prstGeom prst="rect">
                            <a:avLst/>
                          </a:prstGeom>
                          <a:noFill/>
                          <a:ln w="6350">
                            <a:solidFill>
                              <a:srgbClr val="000000"/>
                            </a:solidFill>
                            <a:miter lim="800000"/>
                          </a:ln>
                        </wps:spPr>
                        <wps:txbx>
                          <w:txbxContent>
                            <w:p w:rsidR="002F3527" w:rsidRDefault="002F3527">
                              <w:pPr>
                                <w:pStyle w:val="af"/>
                                <w:jc w:val="center"/>
                              </w:pPr>
                              <w:r>
                                <w:rPr>
                                  <w:rFonts w:hint="eastAsia"/>
                                  <w:sz w:val="21"/>
                                  <w:szCs w:val="21"/>
                                </w:rPr>
                                <w:t>主体工程</w:t>
                              </w:r>
                            </w:p>
                          </w:txbxContent>
                        </wps:txbx>
                        <wps:bodyPr rot="0" vert="horz" wrap="square" lIns="91440" tIns="45720" rIns="91440" bIns="45720" anchor="ctr" anchorCtr="0" upright="1">
                          <a:noAutofit/>
                        </wps:bodyPr>
                      </wps:wsp>
                      <wps:wsp>
                        <wps:cNvPr id="38" name="文本框 2"/>
                        <wps:cNvSpPr txBox="1">
                          <a:spLocks noChangeArrowheads="1"/>
                        </wps:cNvSpPr>
                        <wps:spPr bwMode="auto">
                          <a:xfrm>
                            <a:off x="2393950" y="918210"/>
                            <a:ext cx="780415" cy="328295"/>
                          </a:xfrm>
                          <a:prstGeom prst="rect">
                            <a:avLst/>
                          </a:prstGeom>
                          <a:noFill/>
                          <a:ln w="6350">
                            <a:solidFill>
                              <a:srgbClr val="000000"/>
                            </a:solidFill>
                            <a:miter lim="800000"/>
                          </a:ln>
                        </wps:spPr>
                        <wps:txbx>
                          <w:txbxContent>
                            <w:p w:rsidR="002F3527" w:rsidRDefault="002F3527">
                              <w:pPr>
                                <w:pStyle w:val="af"/>
                                <w:jc w:val="center"/>
                              </w:pPr>
                              <w:r>
                                <w:rPr>
                                  <w:rFonts w:hint="eastAsia"/>
                                  <w:sz w:val="21"/>
                                  <w:szCs w:val="21"/>
                                </w:rPr>
                                <w:t>装饰工程</w:t>
                              </w:r>
                            </w:p>
                          </w:txbxContent>
                        </wps:txbx>
                        <wps:bodyPr rot="0" vert="horz" wrap="square" lIns="91440" tIns="45720" rIns="91440" bIns="45720" anchor="ctr" anchorCtr="0" upright="1">
                          <a:noAutofit/>
                        </wps:bodyPr>
                      </wps:wsp>
                      <wps:wsp>
                        <wps:cNvPr id="39" name="文本框 2"/>
                        <wps:cNvSpPr txBox="1">
                          <a:spLocks noChangeArrowheads="1"/>
                        </wps:cNvSpPr>
                        <wps:spPr bwMode="auto">
                          <a:xfrm>
                            <a:off x="3519805" y="920750"/>
                            <a:ext cx="749300" cy="327660"/>
                          </a:xfrm>
                          <a:prstGeom prst="rect">
                            <a:avLst/>
                          </a:prstGeom>
                          <a:noFill/>
                          <a:ln w="6350">
                            <a:solidFill>
                              <a:srgbClr val="000000"/>
                            </a:solidFill>
                            <a:miter lim="800000"/>
                          </a:ln>
                        </wps:spPr>
                        <wps:txbx>
                          <w:txbxContent>
                            <w:p w:rsidR="002F3527" w:rsidRDefault="002F3527">
                              <w:pPr>
                                <w:pStyle w:val="af"/>
                                <w:jc w:val="center"/>
                              </w:pPr>
                              <w:r>
                                <w:rPr>
                                  <w:rFonts w:hint="eastAsia"/>
                                  <w:sz w:val="21"/>
                                  <w:szCs w:val="21"/>
                                </w:rPr>
                                <w:t>设备安装</w:t>
                              </w:r>
                            </w:p>
                          </w:txbxContent>
                        </wps:txbx>
                        <wps:bodyPr rot="0" vert="horz" wrap="square" lIns="91440" tIns="45720" rIns="91440" bIns="45720" anchor="ctr" anchorCtr="0" upright="1">
                          <a:noAutofit/>
                        </wps:bodyPr>
                      </wps:wsp>
                      <wps:wsp>
                        <wps:cNvPr id="40" name="文本框 2"/>
                        <wps:cNvSpPr txBox="1">
                          <a:spLocks noChangeArrowheads="1"/>
                        </wps:cNvSpPr>
                        <wps:spPr bwMode="auto">
                          <a:xfrm>
                            <a:off x="4536440" y="920750"/>
                            <a:ext cx="635635" cy="327660"/>
                          </a:xfrm>
                          <a:prstGeom prst="rect">
                            <a:avLst/>
                          </a:prstGeom>
                          <a:noFill/>
                          <a:ln w="6350">
                            <a:solidFill>
                              <a:srgbClr val="000000"/>
                            </a:solidFill>
                            <a:miter lim="800000"/>
                          </a:ln>
                        </wps:spPr>
                        <wps:txbx>
                          <w:txbxContent>
                            <w:p w:rsidR="002F3527" w:rsidRDefault="002F3527">
                              <w:pPr>
                                <w:pStyle w:val="af"/>
                                <w:jc w:val="center"/>
                              </w:pPr>
                              <w:r>
                                <w:rPr>
                                  <w:rFonts w:hint="eastAsia"/>
                                  <w:sz w:val="21"/>
                                  <w:szCs w:val="21"/>
                                </w:rPr>
                                <w:t>调试</w:t>
                              </w:r>
                            </w:p>
                          </w:txbxContent>
                        </wps:txbx>
                        <wps:bodyPr rot="0" vert="horz" wrap="square" lIns="91440" tIns="45720" rIns="91440" bIns="45720" anchor="ctr" anchorCtr="0" upright="1">
                          <a:noAutofit/>
                        </wps:bodyPr>
                      </wps:wsp>
                      <wps:wsp>
                        <wps:cNvPr id="41" name="直接箭头连接符 3"/>
                        <wps:cNvCnPr>
                          <a:cxnSpLocks noChangeShapeType="1"/>
                          <a:stCxn id="36" idx="3"/>
                          <a:endCxn id="37" idx="1"/>
                        </wps:cNvCnPr>
                        <wps:spPr bwMode="auto">
                          <a:xfrm flipV="1">
                            <a:off x="956310" y="1082675"/>
                            <a:ext cx="316230" cy="1270"/>
                          </a:xfrm>
                          <a:prstGeom prst="straightConnector1">
                            <a:avLst/>
                          </a:prstGeom>
                          <a:noFill/>
                          <a:ln w="9525" algn="ctr">
                            <a:solidFill>
                              <a:srgbClr val="0D0D0D"/>
                            </a:solidFill>
                            <a:round/>
                            <a:tailEnd type="triangle" w="med" len="med"/>
                          </a:ln>
                        </wps:spPr>
                        <wps:bodyPr/>
                      </wps:wsp>
                      <wps:wsp>
                        <wps:cNvPr id="42" name="直接箭头连接符 4"/>
                        <wps:cNvCnPr>
                          <a:cxnSpLocks noChangeShapeType="1"/>
                          <a:stCxn id="37" idx="3"/>
                          <a:endCxn id="38" idx="1"/>
                        </wps:cNvCnPr>
                        <wps:spPr bwMode="auto">
                          <a:xfrm>
                            <a:off x="2070100" y="1082675"/>
                            <a:ext cx="323850" cy="635"/>
                          </a:xfrm>
                          <a:prstGeom prst="straightConnector1">
                            <a:avLst/>
                          </a:prstGeom>
                          <a:noFill/>
                          <a:ln w="9525" algn="ctr">
                            <a:solidFill>
                              <a:srgbClr val="0D0D0D"/>
                            </a:solidFill>
                            <a:round/>
                            <a:tailEnd type="triangle" w="med" len="med"/>
                          </a:ln>
                        </wps:spPr>
                        <wps:bodyPr/>
                      </wps:wsp>
                      <wps:wsp>
                        <wps:cNvPr id="43" name="直接箭头连接符 6"/>
                        <wps:cNvCnPr>
                          <a:cxnSpLocks noChangeShapeType="1"/>
                          <a:stCxn id="38" idx="3"/>
                          <a:endCxn id="39" idx="1"/>
                        </wps:cNvCnPr>
                        <wps:spPr bwMode="auto">
                          <a:xfrm>
                            <a:off x="3174365" y="1082675"/>
                            <a:ext cx="345440" cy="1905"/>
                          </a:xfrm>
                          <a:prstGeom prst="straightConnector1">
                            <a:avLst/>
                          </a:prstGeom>
                          <a:noFill/>
                          <a:ln w="9525" algn="ctr">
                            <a:solidFill>
                              <a:srgbClr val="0D0D0D"/>
                            </a:solidFill>
                            <a:round/>
                            <a:tailEnd type="triangle" w="med" len="med"/>
                          </a:ln>
                        </wps:spPr>
                        <wps:bodyPr/>
                      </wps:wsp>
                      <wps:wsp>
                        <wps:cNvPr id="44" name="文本框 10"/>
                        <wps:cNvSpPr txBox="1">
                          <a:spLocks noChangeArrowheads="1"/>
                        </wps:cNvSpPr>
                        <wps:spPr bwMode="auto">
                          <a:xfrm>
                            <a:off x="833120" y="76200"/>
                            <a:ext cx="2821305" cy="322580"/>
                          </a:xfrm>
                          <a:prstGeom prst="rect">
                            <a:avLst/>
                          </a:prstGeom>
                          <a:noFill/>
                          <a:ln>
                            <a:noFill/>
                          </a:ln>
                        </wps:spPr>
                        <wps:txbx>
                          <w:txbxContent>
                            <w:p w:rsidR="002F3527" w:rsidRDefault="002F3527">
                              <w:pPr>
                                <w:pStyle w:val="af"/>
                                <w:jc w:val="center"/>
                                <w:rPr>
                                  <w:sz w:val="21"/>
                                  <w:szCs w:val="21"/>
                                </w:rPr>
                              </w:pPr>
                              <w:r>
                                <w:rPr>
                                  <w:rFonts w:hint="eastAsia"/>
                                  <w:sz w:val="21"/>
                                  <w:szCs w:val="21"/>
                                </w:rPr>
                                <w:t>施工扬尘、汽车尾气、机械噪声</w:t>
                              </w:r>
                            </w:p>
                          </w:txbxContent>
                        </wps:txbx>
                        <wps:bodyPr rot="0" vert="horz" wrap="square" lIns="91440" tIns="45720" rIns="91440" bIns="45720" anchor="t" anchorCtr="0" upright="1">
                          <a:noAutofit/>
                        </wps:bodyPr>
                      </wps:wsp>
                      <wps:wsp>
                        <wps:cNvPr id="45" name="直接箭头连接符 11"/>
                        <wps:cNvCnPr>
                          <a:cxnSpLocks noChangeShapeType="1"/>
                          <a:endCxn id="44" idx="2"/>
                        </wps:cNvCnPr>
                        <wps:spPr bwMode="auto">
                          <a:xfrm flipH="1" flipV="1">
                            <a:off x="2243773" y="398780"/>
                            <a:ext cx="6034" cy="266700"/>
                          </a:xfrm>
                          <a:prstGeom prst="straightConnector1">
                            <a:avLst/>
                          </a:prstGeom>
                          <a:noFill/>
                          <a:ln w="9525" algn="ctr">
                            <a:solidFill>
                              <a:srgbClr val="0D0D0D"/>
                            </a:solidFill>
                            <a:prstDash val="dash"/>
                            <a:round/>
                            <a:tailEnd type="triangle" w="med" len="med"/>
                          </a:ln>
                        </wps:spPr>
                        <wps:bodyPr/>
                      </wps:wsp>
                      <wps:wsp>
                        <wps:cNvPr id="46" name="文本框 2"/>
                        <wps:cNvSpPr txBox="1">
                          <a:spLocks noChangeArrowheads="1"/>
                        </wps:cNvSpPr>
                        <wps:spPr bwMode="auto">
                          <a:xfrm>
                            <a:off x="4437380" y="1525267"/>
                            <a:ext cx="839470" cy="284483"/>
                          </a:xfrm>
                          <a:prstGeom prst="rect">
                            <a:avLst/>
                          </a:prstGeom>
                          <a:noFill/>
                          <a:ln w="6350">
                            <a:solidFill>
                              <a:srgbClr val="000000"/>
                            </a:solidFill>
                            <a:miter lim="800000"/>
                          </a:ln>
                        </wps:spPr>
                        <wps:txbx>
                          <w:txbxContent>
                            <w:p w:rsidR="002F3527" w:rsidRDefault="002F3527">
                              <w:pPr>
                                <w:pStyle w:val="af"/>
                                <w:jc w:val="center"/>
                              </w:pPr>
                              <w:r>
                                <w:rPr>
                                  <w:rFonts w:hint="eastAsia"/>
                                  <w:sz w:val="21"/>
                                  <w:szCs w:val="21"/>
                                </w:rPr>
                                <w:t>运行使用</w:t>
                              </w:r>
                            </w:p>
                          </w:txbxContent>
                        </wps:txbx>
                        <wps:bodyPr rot="0" vert="horz" wrap="square" lIns="91440" tIns="45720" rIns="91440" bIns="45720" anchor="ctr" anchorCtr="0" upright="1">
                          <a:noAutofit/>
                        </wps:bodyPr>
                      </wps:wsp>
                      <wps:wsp>
                        <wps:cNvPr id="47" name="AutoShape 40"/>
                        <wps:cNvCnPr>
                          <a:cxnSpLocks noChangeShapeType="1"/>
                          <a:stCxn id="39" idx="3"/>
                          <a:endCxn id="40" idx="1"/>
                        </wps:cNvCnPr>
                        <wps:spPr bwMode="auto">
                          <a:xfrm>
                            <a:off x="4269105" y="1084580"/>
                            <a:ext cx="267335" cy="0"/>
                          </a:xfrm>
                          <a:prstGeom prst="straightConnector1">
                            <a:avLst/>
                          </a:prstGeom>
                          <a:noFill/>
                          <a:ln w="9525">
                            <a:solidFill>
                              <a:srgbClr val="0D0D0D"/>
                            </a:solidFill>
                            <a:round/>
                            <a:tailEnd type="triangle" w="med" len="med"/>
                          </a:ln>
                        </wps:spPr>
                        <wps:bodyPr/>
                      </wps:wsp>
                      <wps:wsp>
                        <wps:cNvPr id="48" name="AutoShape 41"/>
                        <wps:cNvCnPr>
                          <a:cxnSpLocks noChangeShapeType="1"/>
                          <a:stCxn id="40" idx="2"/>
                          <a:endCxn id="46" idx="0"/>
                        </wps:cNvCnPr>
                        <wps:spPr bwMode="auto">
                          <a:xfrm>
                            <a:off x="4854258" y="1248410"/>
                            <a:ext cx="2857" cy="276857"/>
                          </a:xfrm>
                          <a:prstGeom prst="straightConnector1">
                            <a:avLst/>
                          </a:prstGeom>
                          <a:noFill/>
                          <a:ln w="9525">
                            <a:solidFill>
                              <a:srgbClr val="0D0D0D"/>
                            </a:solidFill>
                            <a:round/>
                            <a:tailEnd type="triangle" w="med" len="med"/>
                          </a:ln>
                        </wps:spPr>
                        <wps:bodyPr/>
                      </wps:wsp>
                      <wps:wsp>
                        <wps:cNvPr id="49" name="文本框 2"/>
                        <wps:cNvSpPr txBox="1">
                          <a:spLocks noChangeArrowheads="1"/>
                        </wps:cNvSpPr>
                        <wps:spPr bwMode="auto">
                          <a:xfrm>
                            <a:off x="180340" y="1525270"/>
                            <a:ext cx="775970" cy="694055"/>
                          </a:xfrm>
                          <a:prstGeom prst="rect">
                            <a:avLst/>
                          </a:prstGeom>
                          <a:noFill/>
                          <a:ln>
                            <a:noFill/>
                          </a:ln>
                        </wps:spPr>
                        <wps:txbx>
                          <w:txbxContent>
                            <w:p w:rsidR="002F3527" w:rsidRDefault="002F3527">
                              <w:pPr>
                                <w:pStyle w:val="af"/>
                                <w:jc w:val="center"/>
                                <w:rPr>
                                  <w:sz w:val="21"/>
                                  <w:szCs w:val="21"/>
                                </w:rPr>
                              </w:pPr>
                              <w:r>
                                <w:rPr>
                                  <w:rFonts w:hint="eastAsia"/>
                                  <w:sz w:val="21"/>
                                  <w:szCs w:val="21"/>
                                </w:rPr>
                                <w:t>施工废水</w:t>
                              </w:r>
                            </w:p>
                            <w:p w:rsidR="002F3527" w:rsidRDefault="002F3527">
                              <w:pPr>
                                <w:pStyle w:val="af"/>
                                <w:jc w:val="center"/>
                                <w:rPr>
                                  <w:sz w:val="21"/>
                                  <w:szCs w:val="21"/>
                                </w:rPr>
                              </w:pPr>
                              <w:r>
                                <w:rPr>
                                  <w:rFonts w:hint="eastAsia"/>
                                  <w:sz w:val="21"/>
                                  <w:szCs w:val="21"/>
                                </w:rPr>
                                <w:t>生活污水</w:t>
                              </w:r>
                            </w:p>
                          </w:txbxContent>
                        </wps:txbx>
                        <wps:bodyPr rot="0" vert="horz" wrap="square" lIns="91440" tIns="45720" rIns="91440" bIns="45720" anchor="ctr" anchorCtr="0" upright="1">
                          <a:noAutofit/>
                        </wps:bodyPr>
                      </wps:wsp>
                      <wps:wsp>
                        <wps:cNvPr id="50" name="文本框 2"/>
                        <wps:cNvSpPr txBox="1">
                          <a:spLocks noChangeArrowheads="1"/>
                        </wps:cNvSpPr>
                        <wps:spPr bwMode="auto">
                          <a:xfrm>
                            <a:off x="1272541" y="1529081"/>
                            <a:ext cx="797560" cy="775970"/>
                          </a:xfrm>
                          <a:prstGeom prst="rect">
                            <a:avLst/>
                          </a:prstGeom>
                          <a:noFill/>
                          <a:ln>
                            <a:noFill/>
                          </a:ln>
                        </wps:spPr>
                        <wps:txbx>
                          <w:txbxContent>
                            <w:p w:rsidR="002F3527" w:rsidRDefault="002F3527">
                              <w:pPr>
                                <w:pStyle w:val="af"/>
                                <w:jc w:val="center"/>
                                <w:rPr>
                                  <w:sz w:val="21"/>
                                  <w:szCs w:val="21"/>
                                </w:rPr>
                              </w:pPr>
                              <w:r>
                                <w:rPr>
                                  <w:rFonts w:hint="eastAsia"/>
                                  <w:sz w:val="21"/>
                                  <w:szCs w:val="21"/>
                                </w:rPr>
                                <w:t>建筑垃圾</w:t>
                              </w:r>
                            </w:p>
                            <w:p w:rsidR="002F3527" w:rsidRDefault="002F3527">
                              <w:pPr>
                                <w:pStyle w:val="af"/>
                                <w:jc w:val="center"/>
                                <w:rPr>
                                  <w:sz w:val="21"/>
                                  <w:szCs w:val="21"/>
                                </w:rPr>
                              </w:pPr>
                              <w:r>
                                <w:rPr>
                                  <w:rFonts w:hint="eastAsia"/>
                                  <w:sz w:val="21"/>
                                  <w:szCs w:val="21"/>
                                </w:rPr>
                                <w:t>施工废水</w:t>
                              </w:r>
                            </w:p>
                            <w:p w:rsidR="002F3527" w:rsidRDefault="002F3527">
                              <w:pPr>
                                <w:spacing w:line="240" w:lineRule="auto"/>
                                <w:ind w:firstLineChars="0" w:firstLine="0"/>
                                <w:jc w:val="center"/>
                              </w:pPr>
                              <w:r>
                                <w:rPr>
                                  <w:rFonts w:hint="eastAsia"/>
                                  <w:sz w:val="21"/>
                                  <w:szCs w:val="21"/>
                                </w:rPr>
                                <w:t>生活污水</w:t>
                              </w:r>
                            </w:p>
                          </w:txbxContent>
                        </wps:txbx>
                        <wps:bodyPr rot="0" vert="horz" wrap="square" lIns="91440" tIns="45720" rIns="91440" bIns="45720" anchor="ctr" anchorCtr="0" upright="1">
                          <a:noAutofit/>
                        </wps:bodyPr>
                      </wps:wsp>
                      <wps:wsp>
                        <wps:cNvPr id="51" name="文本框 2"/>
                        <wps:cNvSpPr txBox="1">
                          <a:spLocks noChangeArrowheads="1"/>
                        </wps:cNvSpPr>
                        <wps:spPr bwMode="auto">
                          <a:xfrm>
                            <a:off x="2398395" y="1525270"/>
                            <a:ext cx="794385" cy="779781"/>
                          </a:xfrm>
                          <a:prstGeom prst="rect">
                            <a:avLst/>
                          </a:prstGeom>
                          <a:noFill/>
                          <a:ln>
                            <a:noFill/>
                          </a:ln>
                        </wps:spPr>
                        <wps:txbx>
                          <w:txbxContent>
                            <w:p w:rsidR="002F3527" w:rsidRDefault="002F3527">
                              <w:pPr>
                                <w:pStyle w:val="af"/>
                                <w:jc w:val="center"/>
                                <w:rPr>
                                  <w:sz w:val="21"/>
                                  <w:szCs w:val="21"/>
                                </w:rPr>
                              </w:pPr>
                              <w:r>
                                <w:rPr>
                                  <w:rFonts w:hint="eastAsia"/>
                                  <w:sz w:val="21"/>
                                  <w:szCs w:val="21"/>
                                </w:rPr>
                                <w:t>建筑垃圾</w:t>
                              </w:r>
                            </w:p>
                            <w:p w:rsidR="002F3527" w:rsidRDefault="002F3527">
                              <w:pPr>
                                <w:pStyle w:val="af"/>
                                <w:jc w:val="center"/>
                                <w:rPr>
                                  <w:sz w:val="21"/>
                                  <w:szCs w:val="21"/>
                                </w:rPr>
                              </w:pPr>
                              <w:r>
                                <w:rPr>
                                  <w:rFonts w:hint="eastAsia"/>
                                  <w:sz w:val="21"/>
                                  <w:szCs w:val="21"/>
                                </w:rPr>
                                <w:t>施工废水生活污水</w:t>
                              </w:r>
                            </w:p>
                          </w:txbxContent>
                        </wps:txbx>
                        <wps:bodyPr rot="0" vert="horz" wrap="square" lIns="91440" tIns="45720" rIns="91440" bIns="45720" anchor="ctr" anchorCtr="0" upright="1">
                          <a:noAutofit/>
                        </wps:bodyPr>
                      </wps:wsp>
                      <wps:wsp>
                        <wps:cNvPr id="52" name="文本框 2"/>
                        <wps:cNvSpPr txBox="1">
                          <a:spLocks noChangeArrowheads="1"/>
                        </wps:cNvSpPr>
                        <wps:spPr bwMode="auto">
                          <a:xfrm>
                            <a:off x="3519805" y="1521460"/>
                            <a:ext cx="749300" cy="783591"/>
                          </a:xfrm>
                          <a:prstGeom prst="rect">
                            <a:avLst/>
                          </a:prstGeom>
                          <a:noFill/>
                          <a:ln>
                            <a:noFill/>
                          </a:ln>
                        </wps:spPr>
                        <wps:txbx>
                          <w:txbxContent>
                            <w:p w:rsidR="002F3527" w:rsidRDefault="002F3527">
                              <w:pPr>
                                <w:pStyle w:val="af"/>
                                <w:jc w:val="center"/>
                                <w:rPr>
                                  <w:sz w:val="21"/>
                                  <w:szCs w:val="21"/>
                                </w:rPr>
                              </w:pPr>
                              <w:r>
                                <w:rPr>
                                  <w:rFonts w:hint="eastAsia"/>
                                  <w:sz w:val="21"/>
                                  <w:szCs w:val="21"/>
                                </w:rPr>
                                <w:t>建筑垃圾</w:t>
                              </w:r>
                            </w:p>
                            <w:p w:rsidR="002F3527" w:rsidRDefault="002F3527">
                              <w:pPr>
                                <w:pStyle w:val="af"/>
                                <w:jc w:val="center"/>
                                <w:rPr>
                                  <w:sz w:val="21"/>
                                  <w:szCs w:val="21"/>
                                </w:rPr>
                              </w:pPr>
                              <w:r>
                                <w:rPr>
                                  <w:rFonts w:hint="eastAsia"/>
                                  <w:sz w:val="21"/>
                                  <w:szCs w:val="21"/>
                                </w:rPr>
                                <w:t>生活污水</w:t>
                              </w:r>
                            </w:p>
                            <w:p w:rsidR="002F3527" w:rsidRDefault="002F3527">
                              <w:pPr>
                                <w:pStyle w:val="af"/>
                                <w:jc w:val="center"/>
                                <w:rPr>
                                  <w:sz w:val="21"/>
                                  <w:szCs w:val="21"/>
                                </w:rPr>
                              </w:pPr>
                              <w:r>
                                <w:rPr>
                                  <w:rFonts w:hint="eastAsia"/>
                                  <w:sz w:val="21"/>
                                  <w:szCs w:val="21"/>
                                </w:rPr>
                                <w:t>生活垃圾</w:t>
                              </w:r>
                            </w:p>
                          </w:txbxContent>
                        </wps:txbx>
                        <wps:bodyPr rot="0" vert="horz" wrap="square" lIns="91440" tIns="45720" rIns="91440" bIns="45720" anchor="ctr" anchorCtr="0" upright="1">
                          <a:noAutofit/>
                        </wps:bodyPr>
                      </wps:wsp>
                      <wps:wsp>
                        <wps:cNvPr id="53" name="AutoShape 46"/>
                        <wps:cNvCnPr>
                          <a:cxnSpLocks noChangeShapeType="1"/>
                          <a:stCxn id="36" idx="2"/>
                          <a:endCxn id="49" idx="0"/>
                        </wps:cNvCnPr>
                        <wps:spPr bwMode="auto">
                          <a:xfrm>
                            <a:off x="568325" y="1248410"/>
                            <a:ext cx="0" cy="276860"/>
                          </a:xfrm>
                          <a:prstGeom prst="straightConnector1">
                            <a:avLst/>
                          </a:prstGeom>
                          <a:noFill/>
                          <a:ln w="9525">
                            <a:solidFill>
                              <a:srgbClr val="0D0D0D"/>
                            </a:solidFill>
                            <a:prstDash val="dash"/>
                            <a:round/>
                            <a:tailEnd type="triangle" w="med" len="med"/>
                          </a:ln>
                        </wps:spPr>
                        <wps:bodyPr/>
                      </wps:wsp>
                      <wps:wsp>
                        <wps:cNvPr id="54" name="AutoShape 47"/>
                        <wps:cNvCnPr>
                          <a:cxnSpLocks noChangeShapeType="1"/>
                          <a:stCxn id="37" idx="2"/>
                          <a:endCxn id="50" idx="0"/>
                        </wps:cNvCnPr>
                        <wps:spPr bwMode="auto">
                          <a:xfrm>
                            <a:off x="1671320" y="1247140"/>
                            <a:ext cx="1" cy="281941"/>
                          </a:xfrm>
                          <a:prstGeom prst="straightConnector1">
                            <a:avLst/>
                          </a:prstGeom>
                          <a:noFill/>
                          <a:ln w="9525">
                            <a:solidFill>
                              <a:srgbClr val="0D0D0D"/>
                            </a:solidFill>
                            <a:prstDash val="dash"/>
                            <a:round/>
                            <a:tailEnd type="triangle" w="med" len="med"/>
                          </a:ln>
                        </wps:spPr>
                        <wps:bodyPr/>
                      </wps:wsp>
                      <wps:wsp>
                        <wps:cNvPr id="55" name="AutoShape 48"/>
                        <wps:cNvCnPr>
                          <a:cxnSpLocks noChangeShapeType="1"/>
                          <a:stCxn id="38" idx="2"/>
                          <a:endCxn id="51" idx="0"/>
                        </wps:cNvCnPr>
                        <wps:spPr bwMode="auto">
                          <a:xfrm>
                            <a:off x="2784158" y="1246505"/>
                            <a:ext cx="11430" cy="278765"/>
                          </a:xfrm>
                          <a:prstGeom prst="straightConnector1">
                            <a:avLst/>
                          </a:prstGeom>
                          <a:noFill/>
                          <a:ln w="9525">
                            <a:solidFill>
                              <a:srgbClr val="0D0D0D"/>
                            </a:solidFill>
                            <a:prstDash val="dash"/>
                            <a:round/>
                            <a:tailEnd type="triangle" w="med" len="med"/>
                          </a:ln>
                        </wps:spPr>
                        <wps:bodyPr/>
                      </wps:wsp>
                      <wps:wsp>
                        <wps:cNvPr id="56" name="AutoShape 49"/>
                        <wps:cNvCnPr>
                          <a:cxnSpLocks noChangeShapeType="1"/>
                          <a:stCxn id="39" idx="2"/>
                          <a:endCxn id="52" idx="0"/>
                        </wps:cNvCnPr>
                        <wps:spPr bwMode="auto">
                          <a:xfrm>
                            <a:off x="3894455" y="1248410"/>
                            <a:ext cx="0" cy="273050"/>
                          </a:xfrm>
                          <a:prstGeom prst="straightConnector1">
                            <a:avLst/>
                          </a:prstGeom>
                          <a:noFill/>
                          <a:ln w="9525">
                            <a:solidFill>
                              <a:srgbClr val="0D0D0D"/>
                            </a:solidFill>
                            <a:prstDash val="dash"/>
                            <a:round/>
                            <a:tailEnd type="triangle" w="med" len="med"/>
                          </a:ln>
                        </wps:spPr>
                        <wps:bodyPr/>
                      </wps:wsp>
                      <wps:wsp>
                        <wps:cNvPr id="57" name="AutoShape 50"/>
                        <wps:cNvCnPr>
                          <a:cxnSpLocks noChangeShapeType="1"/>
                          <a:stCxn id="36" idx="0"/>
                        </wps:cNvCnPr>
                        <wps:spPr bwMode="auto">
                          <a:xfrm flipV="1">
                            <a:off x="568325" y="664845"/>
                            <a:ext cx="635" cy="254635"/>
                          </a:xfrm>
                          <a:prstGeom prst="straightConnector1">
                            <a:avLst/>
                          </a:prstGeom>
                          <a:noFill/>
                          <a:ln w="6350">
                            <a:solidFill>
                              <a:srgbClr val="0D0D0D"/>
                            </a:solidFill>
                            <a:round/>
                          </a:ln>
                        </wps:spPr>
                        <wps:bodyPr/>
                      </wps:wsp>
                      <wps:wsp>
                        <wps:cNvPr id="58" name="AutoShape 51"/>
                        <wps:cNvCnPr>
                          <a:cxnSpLocks noChangeShapeType="1"/>
                          <a:stCxn id="39" idx="0"/>
                        </wps:cNvCnPr>
                        <wps:spPr bwMode="auto">
                          <a:xfrm flipV="1">
                            <a:off x="3894455" y="665480"/>
                            <a:ext cx="635" cy="255270"/>
                          </a:xfrm>
                          <a:prstGeom prst="straightConnector1">
                            <a:avLst/>
                          </a:prstGeom>
                          <a:noFill/>
                          <a:ln w="6350">
                            <a:solidFill>
                              <a:srgbClr val="0D0D0D"/>
                            </a:solidFill>
                            <a:round/>
                          </a:ln>
                        </wps:spPr>
                        <wps:bodyPr/>
                      </wps:wsp>
                      <wps:wsp>
                        <wps:cNvPr id="59" name="AutoShape 52"/>
                        <wps:cNvCnPr>
                          <a:cxnSpLocks noChangeShapeType="1"/>
                        </wps:cNvCnPr>
                        <wps:spPr bwMode="auto">
                          <a:xfrm>
                            <a:off x="568325" y="664845"/>
                            <a:ext cx="3326130" cy="635"/>
                          </a:xfrm>
                          <a:prstGeom prst="straightConnector1">
                            <a:avLst/>
                          </a:prstGeom>
                          <a:noFill/>
                          <a:ln w="6350">
                            <a:solidFill>
                              <a:srgbClr val="0D0D0D"/>
                            </a:solidFill>
                            <a:round/>
                          </a:ln>
                        </wps:spPr>
                        <wps:bodyPr/>
                      </wps:wsp>
                      <wps:wsp>
                        <wps:cNvPr id="60" name="AutoShape 53"/>
                        <wps:cNvCnPr>
                          <a:cxnSpLocks noChangeShapeType="1"/>
                          <a:stCxn id="38" idx="0"/>
                        </wps:cNvCnPr>
                        <wps:spPr bwMode="auto">
                          <a:xfrm flipV="1">
                            <a:off x="2784475" y="664845"/>
                            <a:ext cx="635" cy="253365"/>
                          </a:xfrm>
                          <a:prstGeom prst="straightConnector1">
                            <a:avLst/>
                          </a:prstGeom>
                          <a:noFill/>
                          <a:ln w="6350">
                            <a:solidFill>
                              <a:srgbClr val="0D0D0D"/>
                            </a:solidFill>
                            <a:round/>
                          </a:ln>
                        </wps:spPr>
                        <wps:bodyPr/>
                      </wps:wsp>
                      <wps:wsp>
                        <wps:cNvPr id="61" name="AutoShape 54"/>
                        <wps:cNvCnPr>
                          <a:cxnSpLocks noChangeShapeType="1"/>
                        </wps:cNvCnPr>
                        <wps:spPr bwMode="auto">
                          <a:xfrm flipH="1" flipV="1">
                            <a:off x="1670050" y="665480"/>
                            <a:ext cx="1270" cy="252730"/>
                          </a:xfrm>
                          <a:prstGeom prst="straightConnector1">
                            <a:avLst/>
                          </a:prstGeom>
                          <a:noFill/>
                          <a:ln w="6350">
                            <a:solidFill>
                              <a:srgbClr val="0D0D0D"/>
                            </a:solidFill>
                            <a:round/>
                          </a:ln>
                        </wps:spPr>
                        <wps:bodyPr/>
                      </wps:wsp>
                    </wpc:wpc>
                  </a:graphicData>
                </a:graphic>
              </wp:inline>
            </w:drawing>
          </mc:Choice>
          <mc:Fallback>
            <w:pict>
              <v:group w14:anchorId="5F3BA419" id="画布 62" o:spid="_x0000_s1115" editas="canvas" style="width:415.5pt;height:181.5pt;mso-position-horizontal-relative:char;mso-position-vertical-relative:line" coordsize="52768,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">
                <v:shape id="_x0000_s1116" type="#_x0000_t75" style="position:absolute;width:52768;height:23050;visibility:visible;mso-wrap-style:square">
                  <v:fill o:detectmouseclick="t"/>
                  <v:path o:connecttype="none"/>
                </v:shape>
                <v:shape id="文本框 2" o:spid="_x0000_s1117" type="#_x0000_t202" style="position:absolute;left:1803;top:9194;width:7760;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GBb4A&#10;AADbAAAADwAAAGRycy9kb3ducmV2LnhtbESPzQrCMBCE74LvEFbwIpqqIFKNIoLgxX/xvDRrW2w2&#10;pYlafXojCB6HmfmGmc5rU4gHVS63rKDfi0AQJ1bnnCo4n1bdMQjnkTUWlknBixzMZ83GFGNtn3yg&#10;x9GnIkDYxagg876MpXRJRgZdz5bEwbvayqAPskqlrvAZ4KaQgygaSYM5h4UMS1pmlNyOd6PA1f18&#10;tcPxu9zf8EIJbzc+7SjVbtWLCQhPtf+Hf+21VjAcwf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rhgW+AAAA2wAAAA8AAAAAAAAAAAAAAAAAmAIAAGRycy9kb3ducmV2&#10;LnhtbFBLBQYAAAAABAAEAPUAAACDAwAAAAA=&#10;" filled="f" strokeweight=".5pt">
                  <v:textbox>
                    <w:txbxContent>
                      <w:p w:rsidR="002F3527" w:rsidRDefault="002F3527">
                        <w:pPr>
                          <w:pStyle w:val="af"/>
                          <w:jc w:val="center"/>
                        </w:pPr>
                        <w:r>
                          <w:rPr>
                            <w:rFonts w:hint="eastAsia"/>
                            <w:sz w:val="21"/>
                            <w:szCs w:val="21"/>
                          </w:rPr>
                          <w:t>基础工程</w:t>
                        </w:r>
                      </w:p>
                    </w:txbxContent>
                  </v:textbox>
                </v:shape>
                <v:shape id="文本框 2" o:spid="_x0000_s1118" type="#_x0000_t202" style="position:absolute;left:12725;top:9182;width:7976;height:3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jnsEA&#10;AADbAAAADwAAAGRycy9kb3ducmV2LnhtbESPzarCMBSE94LvEI7gRjRVQaUaRQThbq4/VVwfmmNb&#10;bE5Kk6u9Pr0RBJfDzHzDLFaNKcWdaldYVjAcRCCIU6sLzhScT9v+DITzyBpLy6Tgnxyslu3WAmNt&#10;H3yke+IzESDsYlSQe1/FUro0J4NuYCvi4F1tbdAHWWdS1/gIcFPKURRNpMGCw0KOFW1ySm/Jn1Hg&#10;mmGx3ePsWR1ueKGUd78+6ynV7TTrOQhPjf+GP+0frWA8hfe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nI57BAAAA2wAAAA8AAAAAAAAAAAAAAAAAmAIAAGRycy9kb3du&#10;cmV2LnhtbFBLBQYAAAAABAAEAPUAAACGAwAAAAA=&#10;" filled="f" strokeweight=".5pt">
                  <v:textbox>
                    <w:txbxContent>
                      <w:p w:rsidR="002F3527" w:rsidRDefault="002F3527">
                        <w:pPr>
                          <w:pStyle w:val="af"/>
                          <w:jc w:val="center"/>
                        </w:pPr>
                        <w:r>
                          <w:rPr>
                            <w:rFonts w:hint="eastAsia"/>
                            <w:sz w:val="21"/>
                            <w:szCs w:val="21"/>
                          </w:rPr>
                          <w:t>主体工程</w:t>
                        </w:r>
                      </w:p>
                    </w:txbxContent>
                  </v:textbox>
                </v:shape>
                <v:shape id="文本框 2" o:spid="_x0000_s1119" type="#_x0000_t202" style="position:absolute;left:23939;top:9182;width:7804;height:3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37LwA&#10;AADbAAAADwAAAGRycy9kb3ducmV2LnhtbERPSwrCMBDdC94hjOBGNFVBpBpFBMGNvyquh2Zsi82k&#10;NFGrpzcLweXj/efLxpTiSbUrLCsYDiIQxKnVBWcKLudNfwrCeWSNpWVS8CYHy0W7NcdY2xef6Jn4&#10;TIQQdjEqyL2vYildmpNBN7AVceButjboA6wzqWt8hXBTylEUTaTBgkNDjhWtc0rvycMocM2w2Bxw&#10;+qmOd7xSyvudz3pKdTvNagbCU+P/4p97qxWMw9jwJfw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LfsvAAAANsAAAAPAAAAAAAAAAAAAAAAAJgCAABkcnMvZG93bnJldi54&#10;bWxQSwUGAAAAAAQABAD1AAAAgQMAAAAA&#10;" filled="f" strokeweight=".5pt">
                  <v:textbox>
                    <w:txbxContent>
                      <w:p w:rsidR="002F3527" w:rsidRDefault="002F3527">
                        <w:pPr>
                          <w:pStyle w:val="af"/>
                          <w:jc w:val="center"/>
                        </w:pPr>
                        <w:r>
                          <w:rPr>
                            <w:rFonts w:hint="eastAsia"/>
                            <w:sz w:val="21"/>
                            <w:szCs w:val="21"/>
                          </w:rPr>
                          <w:t>装饰工程</w:t>
                        </w:r>
                      </w:p>
                    </w:txbxContent>
                  </v:textbox>
                </v:shape>
                <v:shape id="文本框 2" o:spid="_x0000_s1120" type="#_x0000_t202" style="position:absolute;left:35198;top:9207;width:7493;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Sd8MA&#10;AADbAAAADwAAAGRycy9kb3ducmV2LnhtbESPQWvCQBSE74L/YXlCL6KbVCiaugYpBHqp1ig9P7LP&#10;JJh9G7LbmPbXu4LgcZiZb5h1OphG9NS52rKCeB6BIC6srrlUcDpmsyUI55E1NpZJwR85SDfj0RoT&#10;ba98oD73pQgQdgkqqLxvEyldUZFBN7ctcfDOtjPog+xKqTu8Brhp5GsUvUmDNYeFClv6qKi45L9G&#10;gRviOtvj8r/9vuAPFbz78uVUqZfJsH0H4Wnwz/Cj/akVLFZw/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Sd8MAAADbAAAADwAAAAAAAAAAAAAAAACYAgAAZHJzL2Rv&#10;d25yZXYueG1sUEsFBgAAAAAEAAQA9QAAAIgDAAAAAA==&#10;" filled="f" strokeweight=".5pt">
                  <v:textbox>
                    <w:txbxContent>
                      <w:p w:rsidR="002F3527" w:rsidRDefault="002F3527">
                        <w:pPr>
                          <w:pStyle w:val="af"/>
                          <w:jc w:val="center"/>
                        </w:pPr>
                        <w:r>
                          <w:rPr>
                            <w:rFonts w:hint="eastAsia"/>
                            <w:sz w:val="21"/>
                            <w:szCs w:val="21"/>
                          </w:rPr>
                          <w:t>设备安装</w:t>
                        </w:r>
                      </w:p>
                    </w:txbxContent>
                  </v:textbox>
                </v:shape>
                <v:shape id="文本框 2" o:spid="_x0000_s1121" type="#_x0000_t202" style="position:absolute;left:45364;top:9207;width:6356;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Il7wA&#10;AADbAAAADwAAAGRycy9kb3ducmV2LnhtbERPSwrCMBDdC94hjOBGNFVEpBpFBMGNvyquh2Zsi82k&#10;NFGrpzcLweXj/efLxpTiSbUrLCsYDiIQxKnVBWcKLudNfwrCeWSNpWVS8CYHy0W7NcdY2xef6Jn4&#10;TIQQdjEqyL2vYildmpNBN7AVceButjboA6wzqWt8hXBTylEUTaTBgkNDjhWtc0rvycMocM2w2Bxw&#10;+qmOd7xSyvudz3pKdTvNagbCU+P/4p97qxWMw/rwJfw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MiXvAAAANsAAAAPAAAAAAAAAAAAAAAAAJgCAABkcnMvZG93bnJldi54&#10;bWxQSwUGAAAAAAQABAD1AAAAgQMAAAAA&#10;" filled="f" strokeweight=".5pt">
                  <v:textbox>
                    <w:txbxContent>
                      <w:p w:rsidR="002F3527" w:rsidRDefault="002F3527">
                        <w:pPr>
                          <w:pStyle w:val="af"/>
                          <w:jc w:val="center"/>
                        </w:pPr>
                        <w:r>
                          <w:rPr>
                            <w:rFonts w:hint="eastAsia"/>
                            <w:sz w:val="21"/>
                            <w:szCs w:val="21"/>
                          </w:rPr>
                          <w:t>调试</w:t>
                        </w:r>
                      </w:p>
                    </w:txbxContent>
                  </v:textbox>
                </v:shape>
                <v:shape id="直接箭头连接符 3" o:spid="_x0000_s1122" type="#_x0000_t32" style="position:absolute;left:9563;top:10826;width:3162;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jBsEAAADbAAAADwAAAGRycy9kb3ducmV2LnhtbESPT4vCMBTE7wt+h/AEb2viH4pUo+jC&#10;gtdWD3p7NM+22LyUJtb67Y2wsMdhZn7DbHaDbURPna8da5hNFQjiwpmaSw3n0+/3CoQPyAYbx6Th&#10;RR5229HXBlPjnpxRn4dSRAj7FDVUIbSplL6oyKKfupY4ejfXWQxRdqU0HT4j3DZyrlQiLdYcFyps&#10;6aei4p4/rIZwuSYnzJMs63u1nB+y8+O+UFpPxsN+DSLQEP7Df+2j0bCcwedL/AF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OGMGwQAAANsAAAAPAAAAAAAAAAAAAAAA&#10;AKECAABkcnMvZG93bnJldi54bWxQSwUGAAAAAAQABAD5AAAAjwMAAAAA&#10;" strokecolor="#0d0d0d">
                  <v:stroke endarrow="block"/>
                </v:shape>
                <v:shape id="直接箭头连接符 4" o:spid="_x0000_s1123" type="#_x0000_t32" style="position:absolute;left:20701;top:10826;width:323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DMUAAADbAAAADwAAAGRycy9kb3ducmV2LnhtbESPT2vCQBTE7wW/w/IEb7oxFpXUVVQI&#10;eLF/tIceH9nXbEj2bciuGvvpuwWhx2FmfsOsNr1txJU6XzlWMJ0kIIgLpysuFXye8/EShA/IGhvH&#10;pOBOHjbrwdMKM+1u/EHXUyhFhLDPUIEJoc2k9IUhi37iWuLofbvOYoiyK6Xu8BbhtpFpksylxYrj&#10;gsGW9oaK+nSxCn7qxTE5v6X1+8FcdrPtaz79mudKjYb99gVEoD78hx/tg1bwnMLfl/g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TDMUAAADbAAAADwAAAAAAAAAA&#10;AAAAAAChAgAAZHJzL2Rvd25yZXYueG1sUEsFBgAAAAAEAAQA+QAAAJMDAAAAAA==&#10;" strokecolor="#0d0d0d">
                  <v:stroke endarrow="block"/>
                </v:shape>
                <v:shape id="直接箭头连接符 6" o:spid="_x0000_s1124" type="#_x0000_t32" style="position:absolute;left:31743;top:10826;width:345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2l8YAAADbAAAADwAAAGRycy9kb3ducmV2LnhtbESPT2vCQBTE7wW/w/IK3upGLVqim6BC&#10;wEtb//Tg8ZF9zYZk34bsqmk/fbdQ6HGYmd8w63ywrbhR72vHCqaTBARx6XTNlYKPc/H0AsIHZI2t&#10;Y1LwRR7ybPSwxlS7Ox/pdgqViBD2KSowIXSplL40ZNFPXEccvU/XWwxR9pXUPd4j3LZyliQLabHm&#10;uGCwo52hsjldrYLvZvmanN9nzWFvrtv55q2YXhaFUuPHYbMCEWgI/+G/9l4reJ7D75f4A2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ndpfGAAAA2wAAAA8AAAAAAAAA&#10;AAAAAAAAoQIAAGRycy9kb3ducmV2LnhtbFBLBQYAAAAABAAEAPkAAACUAwAAAAA=&#10;" strokecolor="#0d0d0d">
                  <v:stroke endarrow="block"/>
                </v:shape>
                <v:shape id="文本框 10" o:spid="_x0000_s1125" type="#_x0000_t202" style="position:absolute;left:8331;top:762;width:2821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F3527" w:rsidRDefault="002F3527">
                        <w:pPr>
                          <w:pStyle w:val="af"/>
                          <w:jc w:val="center"/>
                          <w:rPr>
                            <w:sz w:val="21"/>
                            <w:szCs w:val="21"/>
                          </w:rPr>
                        </w:pPr>
                        <w:r>
                          <w:rPr>
                            <w:rFonts w:hint="eastAsia"/>
                            <w:sz w:val="21"/>
                            <w:szCs w:val="21"/>
                          </w:rPr>
                          <w:t>施工扬尘、汽车尾气、机械噪声</w:t>
                        </w:r>
                      </w:p>
                    </w:txbxContent>
                  </v:textbox>
                </v:shape>
                <v:shape id="直接箭头连接符 11" o:spid="_x0000_s1126" type="#_x0000_t32" style="position:absolute;left:22437;top:3987;width:61;height:2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9Ps8QAAADbAAAADwAAAGRycy9kb3ducmV2LnhtbESPQWvCQBSE7wX/w/KEXqRubNVKdBNE&#10;EAqlSGLp+ZF9JsHs27C7mvTfdwuFHoeZ+YbZ5aPpxJ2cby0rWMwTEMSV1S3XCj7Px6cNCB+QNXaW&#10;ScE3ecizycMOU20HLuhehlpECPsUFTQh9KmUvmrIoJ/bnjh6F+sMhihdLbXDIcJNJ5+TZC0NthwX&#10;Guzp0FB1LW9GQT2496Q4flXFa/9xmpnrunw5oFKP03G/BRFoDP/hv/abVrBcwe+X+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0+zxAAAANsAAAAPAAAAAAAAAAAA&#10;AAAAAKECAABkcnMvZG93bnJldi54bWxQSwUGAAAAAAQABAD5AAAAkgMAAAAA&#10;" strokecolor="#0d0d0d">
                  <v:stroke dashstyle="dash" endarrow="block"/>
                </v:shape>
                <v:shape id="文本框 2" o:spid="_x0000_s1127" type="#_x0000_t202" style="position:absolute;left:44373;top:15252;width:8395;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1eL4A&#10;AADbAAAADwAAAGRycy9kb3ducmV2LnhtbESPzQrCMBCE74LvEFbwIpoqIlKNIoLgxX/xvDRrW2w2&#10;pYlafXojCB6HmfmGmc5rU4gHVS63rKDfi0AQJ1bnnCo4n1bdMQjnkTUWlknBixzMZ83GFGNtn3yg&#10;x9GnIkDYxagg876MpXRJRgZdz5bEwbvayqAPskqlrvAZ4KaQgygaSYM5h4UMS1pmlNyOd6PA1f18&#10;tcPxu9zf8EIJbzc+7SjVbtWLCQhPtf+Hf+21VjAcwf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8t9Xi+AAAA2wAAAA8AAAAAAAAAAAAAAAAAmAIAAGRycy9kb3ducmV2&#10;LnhtbFBLBQYAAAAABAAEAPUAAACDAwAAAAA=&#10;" filled="f" strokeweight=".5pt">
                  <v:textbox>
                    <w:txbxContent>
                      <w:p w:rsidR="002F3527" w:rsidRDefault="002F3527">
                        <w:pPr>
                          <w:pStyle w:val="af"/>
                          <w:jc w:val="center"/>
                        </w:pPr>
                        <w:r>
                          <w:rPr>
                            <w:rFonts w:hint="eastAsia"/>
                            <w:sz w:val="21"/>
                            <w:szCs w:val="21"/>
                          </w:rPr>
                          <w:t>运行使用</w:t>
                        </w:r>
                      </w:p>
                    </w:txbxContent>
                  </v:textbox>
                </v:shape>
                <v:shape id="AutoShape 40" o:spid="_x0000_s1128" type="#_x0000_t32" style="position:absolute;left:42691;top:10845;width: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wlMYAAADbAAAADwAAAGRycy9kb3ducmV2LnhtbESPzWrDMBCE74W+g9hCb4mctCTBsRzS&#10;giGXtvk75LhYG8vYWhlLSdw+fVUI9DjMzDdMthpsK67U+9qxgsk4AUFcOl1zpeB4KEYLED4ga2wd&#10;k4Jv8rDKHx8yTLW78Y6u+1CJCGGfogITQpdK6UtDFv3YdcTRO7veYoiyr6Tu8RbhtpXTJJlJizXH&#10;BYMdvRsqm/3FKvhp5h/J4WvabDfm8vay/iwmp1mh1PPTsF6CCDSE//C9vdEKXufw9yX+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ccJTGAAAA2wAAAA8AAAAAAAAA&#10;AAAAAAAAoQIAAGRycy9kb3ducmV2LnhtbFBLBQYAAAAABAAEAPkAAACUAwAAAAA=&#10;" strokecolor="#0d0d0d">
                  <v:stroke endarrow="block"/>
                </v:shape>
                <v:shape id="AutoShape 41" o:spid="_x0000_s1129" type="#_x0000_t32" style="position:absolute;left:48542;top:12484;width:29;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Pk5sIAAADbAAAADwAAAGRycy9kb3ducmV2LnhtbERPz2vCMBS+C/sfwhN2m6k6nFSjOKHg&#10;Zc6pB4+P5tmUNi+lidr515uD4PHj+z1fdrYWV2p96VjBcJCAIM6dLrlQcDxkH1MQPiBrrB2Tgn/y&#10;sFy89eaYanfjP7ruQyFiCPsUFZgQmlRKnxuy6AeuIY7c2bUWQ4RtIXWLtxhuazlKkom0WHJsMNjQ&#10;2lBe7S9Wwb36+kkOv6NqtzGX7/Fqmw1Pk0yp9363moEI1IWX+OneaAWfcWz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Pk5sIAAADbAAAADwAAAAAAAAAAAAAA&#10;AAChAgAAZHJzL2Rvd25yZXYueG1sUEsFBgAAAAAEAAQA+QAAAJADAAAAAA==&#10;" strokecolor="#0d0d0d">
                  <v:stroke endarrow="block"/>
                </v:shape>
                <v:shape id="文本框 2" o:spid="_x0000_s1130" type="#_x0000_t202" style="position:absolute;left:1803;top:15252;width:7760;height:6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rpMQA&#10;AADbAAAADwAAAGRycy9kb3ducmV2LnhtbESPUWvCMBSF3wf7D+EO9jJm6hDdOqOIUCjiHqz7AXfN&#10;tSk2NyWJtfv3iyDs8XDO+Q5nuR5tJwbyoXWsYDrJQBDXTrfcKPg+Fq/vIEJE1tg5JgW/FGC9enxY&#10;Yq7dlQ80VLERCcIhRwUmxj6XMtSGLIaJ64mTd3LeYkzSN1J7vCa47eRbls2lxZbTgsGetobqc3Wx&#10;Cl5Mn33tT+VPoee1Oe8CLuywU+r5adx8gog0xv/wvV1qBbMP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K6TEAAAA2wAAAA8AAAAAAAAAAAAAAAAAmAIAAGRycy9k&#10;b3ducmV2LnhtbFBLBQYAAAAABAAEAPUAAACJAwAAAAA=&#10;" filled="f" stroked="f">
                  <v:textbox>
                    <w:txbxContent>
                      <w:p w:rsidR="002F3527" w:rsidRDefault="002F3527">
                        <w:pPr>
                          <w:pStyle w:val="af"/>
                          <w:jc w:val="center"/>
                          <w:rPr>
                            <w:sz w:val="21"/>
                            <w:szCs w:val="21"/>
                          </w:rPr>
                        </w:pPr>
                        <w:r>
                          <w:rPr>
                            <w:rFonts w:hint="eastAsia"/>
                            <w:sz w:val="21"/>
                            <w:szCs w:val="21"/>
                          </w:rPr>
                          <w:t>施工废水</w:t>
                        </w:r>
                      </w:p>
                      <w:p w:rsidR="002F3527" w:rsidRDefault="002F3527">
                        <w:pPr>
                          <w:pStyle w:val="af"/>
                          <w:jc w:val="center"/>
                          <w:rPr>
                            <w:sz w:val="21"/>
                            <w:szCs w:val="21"/>
                          </w:rPr>
                        </w:pPr>
                        <w:r>
                          <w:rPr>
                            <w:rFonts w:hint="eastAsia"/>
                            <w:sz w:val="21"/>
                            <w:szCs w:val="21"/>
                          </w:rPr>
                          <w:t>生活污水</w:t>
                        </w:r>
                      </w:p>
                    </w:txbxContent>
                  </v:textbox>
                </v:shape>
                <v:shape id="文本框 2" o:spid="_x0000_s1131" type="#_x0000_t202" style="position:absolute;left:12725;top:15290;width:7976;height:7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U5MAA&#10;AADbAAAADwAAAGRycy9kb3ducmV2LnhtbERP3WrCMBS+F/YO4Qx2I2vqYD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4U5MAAAADbAAAADwAAAAAAAAAAAAAAAACYAgAAZHJzL2Rvd25y&#10;ZXYueG1sUEsFBgAAAAAEAAQA9QAAAIUDAAAAAA==&#10;" filled="f" stroked="f">
                  <v:textbox>
                    <w:txbxContent>
                      <w:p w:rsidR="002F3527" w:rsidRDefault="002F3527">
                        <w:pPr>
                          <w:pStyle w:val="af"/>
                          <w:jc w:val="center"/>
                          <w:rPr>
                            <w:sz w:val="21"/>
                            <w:szCs w:val="21"/>
                          </w:rPr>
                        </w:pPr>
                        <w:r>
                          <w:rPr>
                            <w:rFonts w:hint="eastAsia"/>
                            <w:sz w:val="21"/>
                            <w:szCs w:val="21"/>
                          </w:rPr>
                          <w:t>建筑垃圾</w:t>
                        </w:r>
                      </w:p>
                      <w:p w:rsidR="002F3527" w:rsidRDefault="002F3527">
                        <w:pPr>
                          <w:pStyle w:val="af"/>
                          <w:jc w:val="center"/>
                          <w:rPr>
                            <w:sz w:val="21"/>
                            <w:szCs w:val="21"/>
                          </w:rPr>
                        </w:pPr>
                        <w:r>
                          <w:rPr>
                            <w:rFonts w:hint="eastAsia"/>
                            <w:sz w:val="21"/>
                            <w:szCs w:val="21"/>
                          </w:rPr>
                          <w:t>施工废水</w:t>
                        </w:r>
                      </w:p>
                      <w:p w:rsidR="002F3527" w:rsidRDefault="002F3527">
                        <w:pPr>
                          <w:spacing w:line="240" w:lineRule="auto"/>
                          <w:ind w:firstLineChars="0" w:firstLine="0"/>
                          <w:jc w:val="center"/>
                        </w:pPr>
                        <w:r>
                          <w:rPr>
                            <w:rFonts w:hint="eastAsia"/>
                            <w:sz w:val="21"/>
                            <w:szCs w:val="21"/>
                          </w:rPr>
                          <w:t>生活污水</w:t>
                        </w:r>
                      </w:p>
                    </w:txbxContent>
                  </v:textbox>
                </v:shape>
                <v:shape id="文本框 2" o:spid="_x0000_s1132" type="#_x0000_t202" style="position:absolute;left:23983;top:15252;width:7944;height:7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xf8QA&#10;AADbAAAADwAAAGRycy9kb3ducmV2LnhtbESPwWrDMBBE74H+g9hCL6GWXWh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sX/EAAAA2wAAAA8AAAAAAAAAAAAAAAAAmAIAAGRycy9k&#10;b3ducmV2LnhtbFBLBQYAAAAABAAEAPUAAACJAwAAAAA=&#10;" filled="f" stroked="f">
                  <v:textbox>
                    <w:txbxContent>
                      <w:p w:rsidR="002F3527" w:rsidRDefault="002F3527">
                        <w:pPr>
                          <w:pStyle w:val="af"/>
                          <w:jc w:val="center"/>
                          <w:rPr>
                            <w:sz w:val="21"/>
                            <w:szCs w:val="21"/>
                          </w:rPr>
                        </w:pPr>
                        <w:r>
                          <w:rPr>
                            <w:rFonts w:hint="eastAsia"/>
                            <w:sz w:val="21"/>
                            <w:szCs w:val="21"/>
                          </w:rPr>
                          <w:t>建筑垃圾</w:t>
                        </w:r>
                      </w:p>
                      <w:p w:rsidR="002F3527" w:rsidRDefault="002F3527">
                        <w:pPr>
                          <w:pStyle w:val="af"/>
                          <w:jc w:val="center"/>
                          <w:rPr>
                            <w:sz w:val="21"/>
                            <w:szCs w:val="21"/>
                          </w:rPr>
                        </w:pPr>
                        <w:r>
                          <w:rPr>
                            <w:rFonts w:hint="eastAsia"/>
                            <w:sz w:val="21"/>
                            <w:szCs w:val="21"/>
                          </w:rPr>
                          <w:t>施工废水生活污水</w:t>
                        </w:r>
                      </w:p>
                    </w:txbxContent>
                  </v:textbox>
                </v:shape>
                <v:shape id="文本框 2" o:spid="_x0000_s1133" type="#_x0000_t202" style="position:absolute;left:35198;top:15214;width:7493;height:7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vCMMA&#10;AADbAAAADwAAAGRycy9kb3ducmV2LnhtbESP3YrCMBSE74V9h3AWvBFNV1iVbqOIIIjohT8PcLY5&#10;NqXNSWmytb69WRC8HGbmGyZb9bYWHbW+dKzga5KAIM6dLrlQcL1sxwsQPiBrrB2Tggd5WC0/Bhmm&#10;2t35RN05FCJC2KeowITQpFL63JBFP3ENcfRurrUYomwLqVu8R7it5TRJZtJiyXHBYEMbQ3l1/rMK&#10;RqZJjofb7nerZ7mp9h7nttsrNfzs1z8gAvXhHX61d1rB9x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AvCMMAAADbAAAADwAAAAAAAAAAAAAAAACYAgAAZHJzL2Rv&#10;d25yZXYueG1sUEsFBgAAAAAEAAQA9QAAAIgDAAAAAA==&#10;" filled="f" stroked="f">
                  <v:textbox>
                    <w:txbxContent>
                      <w:p w:rsidR="002F3527" w:rsidRDefault="002F3527">
                        <w:pPr>
                          <w:pStyle w:val="af"/>
                          <w:jc w:val="center"/>
                          <w:rPr>
                            <w:sz w:val="21"/>
                            <w:szCs w:val="21"/>
                          </w:rPr>
                        </w:pPr>
                        <w:r>
                          <w:rPr>
                            <w:rFonts w:hint="eastAsia"/>
                            <w:sz w:val="21"/>
                            <w:szCs w:val="21"/>
                          </w:rPr>
                          <w:t>建筑垃圾</w:t>
                        </w:r>
                      </w:p>
                      <w:p w:rsidR="002F3527" w:rsidRDefault="002F3527">
                        <w:pPr>
                          <w:pStyle w:val="af"/>
                          <w:jc w:val="center"/>
                          <w:rPr>
                            <w:sz w:val="21"/>
                            <w:szCs w:val="21"/>
                          </w:rPr>
                        </w:pPr>
                        <w:r>
                          <w:rPr>
                            <w:rFonts w:hint="eastAsia"/>
                            <w:sz w:val="21"/>
                            <w:szCs w:val="21"/>
                          </w:rPr>
                          <w:t>生活污水</w:t>
                        </w:r>
                      </w:p>
                      <w:p w:rsidR="002F3527" w:rsidRDefault="002F3527">
                        <w:pPr>
                          <w:pStyle w:val="af"/>
                          <w:jc w:val="center"/>
                          <w:rPr>
                            <w:sz w:val="21"/>
                            <w:szCs w:val="21"/>
                          </w:rPr>
                        </w:pPr>
                        <w:r>
                          <w:rPr>
                            <w:rFonts w:hint="eastAsia"/>
                            <w:sz w:val="21"/>
                            <w:szCs w:val="21"/>
                          </w:rPr>
                          <w:t>生活垃圾</w:t>
                        </w:r>
                      </w:p>
                    </w:txbxContent>
                  </v:textbox>
                </v:shape>
                <v:shape id="AutoShape 46" o:spid="_x0000_s1134" type="#_x0000_t32" style="position:absolute;left:5683;top:12484;width:0;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FZ8QAAADbAAAADwAAAGRycy9kb3ducmV2LnhtbESPT2vCQBTE7wW/w/KE3uquFUWiq1ih&#10;TZEe6h88P7LPJCT7NmS3SfrtXaHQ4zAzv2HW28HWoqPWl441TCcKBHHmTMm5hsv5/WUJwgdkg7Vj&#10;0vBLHrab0dMaE+N6PlJ3CrmIEPYJaihCaBIpfVaQRT9xDXH0bq61GKJsc2la7CPc1vJVqYW0WHJc&#10;KLChfUFZdfqxGj5SLBfLA+3PM5XaL/OmjtfvSuvn8bBbgQg0hP/wX/vTaJjP4PEl/g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0VnxAAAANsAAAAPAAAAAAAAAAAA&#10;AAAAAKECAABkcnMvZG93bnJldi54bWxQSwUGAAAAAAQABAD5AAAAkgMAAAAA&#10;" strokecolor="#0d0d0d">
                  <v:stroke dashstyle="dash" endarrow="block"/>
                </v:shape>
                <v:shape id="AutoShape 47" o:spid="_x0000_s1135" type="#_x0000_t32" style="position:absolute;left:16713;top:12471;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dE8QAAADbAAAADwAAAGRycy9kb3ducmV2LnhtbESPS2vDMBCE74H+B7GF3mIpfYTgRAlJ&#10;oHUoPeRFzou1sU2slbFU2/33UaHQ4zAz3zCL1WBr0VHrK8caJokCQZw7U3Gh4Xx6H89A+IBssHZM&#10;Gn7Iw2r5MFpgalzPB+qOoRARwj5FDWUITSqlz0uy6BPXEEfv6lqLIcq2kKbFPsJtLZ+VmkqLFceF&#10;EhvalpTfjt9Ww0eG1XT2SdvTi8rsl9mow2V/0/rpcVjPQQQawn/4r70zGt5e4fd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t0TxAAAANsAAAAPAAAAAAAAAAAA&#10;AAAAAKECAABkcnMvZG93bnJldi54bWxQSwUGAAAAAAQABAD5AAAAkgMAAAAA&#10;" strokecolor="#0d0d0d">
                  <v:stroke dashstyle="dash" endarrow="block"/>
                </v:shape>
                <v:shape id="AutoShape 48" o:spid="_x0000_s1136" type="#_x0000_t32" style="position:absolute;left:27841;top:12465;width:114;height:2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4iMIAAADbAAAADwAAAGRycy9kb3ducmV2LnhtbESPT4vCMBTE74LfITxhb5qoKFKNosKq&#10;iIf1D54fzbMtNi+lyWr32xtB2OMwM79hZovGluJBtS8ca+j3FAji1JmCMw2X83d3AsIHZIOlY9Lw&#10;Rx4W83ZrholxTz7S4xQyESHsE9SQh1AlUvo0J4u+5yri6N1cbTFEWWfS1PiMcFvKgVJjabHguJBj&#10;Reuc0vvp12rYbLEYT/a0Pg/V1h7MSh2vP3etvzrNcgoiUBP+w5/2zmgYjeD9Jf4A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p4iMIAAADbAAAADwAAAAAAAAAAAAAA&#10;AAChAgAAZHJzL2Rvd25yZXYueG1sUEsFBgAAAAAEAAQA+QAAAJADAAAAAA==&#10;" strokecolor="#0d0d0d">
                  <v:stroke dashstyle="dash" endarrow="block"/>
                </v:shape>
                <v:shape id="AutoShape 49" o:spid="_x0000_s1137" type="#_x0000_t32" style="position:absolute;left:38944;top:12484;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m/8IAAADbAAAADwAAAGRycy9kb3ducmV2LnhtbESPT4vCMBTE74LfITxhb5roskWqUVRQ&#10;F9mD//D8aJ5tsXkpTdTut98ICx6HmfkNM523thIPanzpWMNwoEAQZ86UnGs4n9b9MQgfkA1WjknD&#10;L3mYz7qdKabGPflAj2PIRYSwT1FDEUKdSumzgiz6gauJo3d1jcUQZZNL0+Azwm0lR0ol0mLJcaHA&#10;mlYFZbfj3WrYbLFMxjtanT7V1v6YpTpc9jetP3rtYgIiUBve4f/2t9HwlcDrS/wB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jm/8IAAADbAAAADwAAAAAAAAAAAAAA&#10;AAChAgAAZHJzL2Rvd25yZXYueG1sUEsFBgAAAAAEAAQA+QAAAJADAAAAAA==&#10;" strokecolor="#0d0d0d">
                  <v:stroke dashstyle="dash" endarrow="block"/>
                </v:shape>
                <v:shape id="AutoShape 50" o:spid="_x0000_s1138" type="#_x0000_t32" style="position:absolute;left:5683;top:6648;width:6;height:25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bQsUAAADbAAAADwAAAGRycy9kb3ducmV2LnhtbESPT2vCQBTE7wW/w/IEL0U3Eaw2ukqp&#10;WAKe/HPw+Mi+JsHs27C7Jmk/fbdQ6HGYmd8wm91gGtGR87VlBeksAUFcWF1zqeB6OUxXIHxA1thY&#10;JgVf5GG3HT1tMNO25xN151CKCGGfoYIqhDaT0hcVGfQz2xJH79M6gyFKV0rtsI9w08h5krxIgzXH&#10;hQpbeq+ouJ8fRgHm+Wv6nC4+jpdbfzOP7+O+a51Sk/HwtgYRaAj/4b92rhUslvD7Jf4A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4bQsUAAADbAAAADwAAAAAAAAAA&#10;AAAAAAChAgAAZHJzL2Rvd25yZXYueG1sUEsFBgAAAAAEAAQA+QAAAJMDAAAAAA==&#10;" strokecolor="#0d0d0d" strokeweight=".5pt"/>
                <v:shape id="AutoShape 51" o:spid="_x0000_s1139" type="#_x0000_t32" style="position:absolute;left:38944;top:6654;width:6;height:2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PMMEAAADbAAAADwAAAGRycy9kb3ducmV2LnhtbERPz2vCMBS+D/wfwhO8DE0rOLQaRRyT&#10;gqepB4+P5tkWm5eSxLbur18Ogx0/vt+b3WAa0ZHztWUF6SwBQVxYXXOp4Hr5mi5B+ICssbFMCl7k&#10;YbcdvW0w07bnb+rOoRQxhH2GCqoQ2kxKX1Rk0M9sSxy5u3UGQ4SulNphH8NNI+dJ8iEN1hwbKmzp&#10;UFHxOD+NAszzVfqeLo6ny62/mefP6bNrnVKT8bBfgwg0hH/xnzvXChZxbP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4Y8wwQAAANsAAAAPAAAAAAAAAAAAAAAA&#10;AKECAABkcnMvZG93bnJldi54bWxQSwUGAAAAAAQABAD5AAAAjwMAAAAA&#10;" strokecolor="#0d0d0d" strokeweight=".5pt"/>
                <v:shape id="AutoShape 52" o:spid="_x0000_s1140" type="#_x0000_t32" style="position:absolute;left:5683;top:6648;width:3326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w/JcIAAADbAAAADwAAAGRycy9kb3ducmV2LnhtbESPQYvCMBSE74L/IbyFvWm6uop2jSLi&#10;gketHvT2aJ5N2ealNNHWf78RBI/DzHzDLFadrcSdGl86VvA1TEAQ506XXCg4HX8HMxA+IGusHJOC&#10;B3lYLfu9BabatXygexYKESHsU1RgQqhTKX1uyKIfupo4elfXWAxRNoXUDbYRbis5SpKptFhyXDBY&#10;08ZQ/pfdrIJNvZtuvx/FLRz2YzM5d62/8Fqpz49u/QMiUBfe4Vd7pxVM5vD8En+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w/JcIAAADbAAAADwAAAAAAAAAAAAAA&#10;AAChAgAAZHJzL2Rvd25yZXYueG1sUEsFBgAAAAAEAAQA+QAAAJADAAAAAA==&#10;" strokecolor="#0d0d0d" strokeweight=".5pt"/>
                <v:shape id="AutoShape 53" o:spid="_x0000_s1141" type="#_x0000_t32" style="position:absolute;left:27844;top:6648;width:7;height:25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Ji8EAAADbAAAADwAAAGRycy9kb3ducmV2LnhtbERPz2vCMBS+D/wfwhO8DE0rTLQaRRyT&#10;gqepB4+P5tkWm5eSxLbur18Ogx0/vt+b3WAa0ZHztWUF6SwBQVxYXXOp4Hr5mi5B+ICssbFMCl7k&#10;YbcdvW0w07bnb+rOoRQxhH2GCqoQ2kxKX1Rk0M9sSxy5u3UGQ4SulNphH8NNI+dJspAGa44NFbZ0&#10;qKh4nJ9GAeb5Kn1PP46ny62/mefP6bNrnVKT8bBfgwg0hH/xnzvXChZ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0mLwQAAANsAAAAPAAAAAAAAAAAAAAAA&#10;AKECAABkcnMvZG93bnJldi54bWxQSwUGAAAAAAQABAD5AAAAjwMAAAAA&#10;" strokecolor="#0d0d0d" strokeweight=".5pt"/>
                <v:shape id="AutoShape 54" o:spid="_x0000_s1142" type="#_x0000_t32" style="position:absolute;left:16700;top:6654;width:13;height:25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WDsQAAADbAAAADwAAAGRycy9kb3ducmV2LnhtbESPT2vCQBTE74LfYXlCb80mQkWiqxT/&#10;FC8e1Bavj+wzG5t9G7Jbk/bTu0LB4zAzv2Hmy97W4katrxwryJIUBHHhdMWlgs/T9nUKwgdkjbVj&#10;UvBLHpaL4WCOuXYdH+h2DKWIEPY5KjAhNLmUvjBk0SeuIY7exbUWQ5RtKXWLXYTbWo7TdCItVhwX&#10;DDa0MlR8H3+sgnPn3+zfdL9Zr1fjr/Jjl12DqZV6GfXvMxCB+vAM/7d3WsEkg8e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hYOxAAAANsAAAAPAAAAAAAAAAAA&#10;AAAAAKECAABkcnMvZG93bnJldi54bWxQSwUGAAAAAAQABAD5AAAAkgMAAAAA&#10;" strokecolor="#0d0d0d" strokeweight=".5pt"/>
                <w10:anchorlock/>
              </v:group>
            </w:pict>
          </mc:Fallback>
        </mc:AlternateConten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图</w:t>
      </w:r>
      <w:r w:rsidRPr="002F3527">
        <w:rPr>
          <w:rFonts w:hint="eastAsia"/>
          <w:b/>
          <w:color w:val="0D0D0D" w:themeColor="text1" w:themeTint="F2"/>
        </w:rPr>
        <w:t xml:space="preserve">3.5-1  </w:t>
      </w:r>
      <w:r w:rsidRPr="002F3527">
        <w:rPr>
          <w:rFonts w:hint="eastAsia"/>
          <w:b/>
          <w:color w:val="0D0D0D" w:themeColor="text1" w:themeTint="F2"/>
        </w:rPr>
        <w:t>本项目施工工艺流程及产污环节图</w:t>
      </w:r>
    </w:p>
    <w:p w:rsidR="00BA3956" w:rsidRPr="002F3527" w:rsidRDefault="00A23638">
      <w:pPr>
        <w:pStyle w:val="3"/>
        <w:rPr>
          <w:color w:val="0D0D0D" w:themeColor="text1" w:themeTint="F2"/>
        </w:rPr>
      </w:pPr>
      <w:r w:rsidRPr="002F3527">
        <w:rPr>
          <w:rFonts w:hint="eastAsia"/>
          <w:color w:val="0D0D0D" w:themeColor="text1" w:themeTint="F2"/>
        </w:rPr>
        <w:lastRenderedPageBreak/>
        <w:t>3.5.2</w:t>
      </w:r>
      <w:r w:rsidRPr="002F3527">
        <w:rPr>
          <w:rFonts w:hint="eastAsia"/>
          <w:color w:val="0D0D0D" w:themeColor="text1" w:themeTint="F2"/>
        </w:rPr>
        <w:t>施工期工艺流程简述</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）基础工程</w:t>
      </w:r>
    </w:p>
    <w:p w:rsidR="00BA3956" w:rsidRPr="002F3527" w:rsidRDefault="00A23638">
      <w:pPr>
        <w:ind w:firstLine="480"/>
        <w:rPr>
          <w:color w:val="0D0D0D" w:themeColor="text1" w:themeTint="F2"/>
        </w:rPr>
      </w:pPr>
      <w:r w:rsidRPr="002F3527">
        <w:rPr>
          <w:rFonts w:hint="eastAsia"/>
          <w:color w:val="0D0D0D" w:themeColor="text1" w:themeTint="F2"/>
        </w:rPr>
        <w:t>建设项目基础工程主要为场地整理及工程静压预制管桩施工。该工段主要污染物为施工机械产生的噪声、粉尘和排放的尾气。</w:t>
      </w:r>
    </w:p>
    <w:p w:rsidR="00BA3956" w:rsidRPr="002F3527" w:rsidRDefault="00A23638">
      <w:pPr>
        <w:ind w:firstLine="480"/>
        <w:rPr>
          <w:color w:val="0D0D0D" w:themeColor="text1" w:themeTint="F2"/>
        </w:rPr>
      </w:pPr>
      <w:r w:rsidRPr="002F3527">
        <w:rPr>
          <w:rFonts w:hint="eastAsia"/>
          <w:color w:val="0D0D0D" w:themeColor="text1" w:themeTint="F2"/>
        </w:rPr>
        <w:t>其施工流程为：测量定位→压桩机就位→吊装喂桩→桩身对中调直→压桩→接桩→再压桩→（送桩）→终止压桩→切割桩头。</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）主体工程</w:t>
      </w:r>
    </w:p>
    <w:p w:rsidR="00BA3956" w:rsidRPr="002F3527" w:rsidRDefault="00A23638">
      <w:pPr>
        <w:ind w:firstLine="480"/>
        <w:rPr>
          <w:color w:val="0D0D0D" w:themeColor="text1" w:themeTint="F2"/>
        </w:rPr>
      </w:pPr>
      <w:r w:rsidRPr="002F3527">
        <w:rPr>
          <w:rFonts w:hint="eastAsia"/>
          <w:color w:val="0D0D0D" w:themeColor="text1" w:themeTint="F2"/>
        </w:rPr>
        <w:t>建设项目主体工程主要为砖墙砌筑。建设项目在砖墙砌筑时，首先进行水泥砂浆的调配，然后再挂线砌筑。该工段工期较长，主要污染物为搅拌机产生的噪声、尾气，搅拌砂浆时的砂浆水，碎砖和废砂等固废。</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）装饰工程</w:t>
      </w:r>
    </w:p>
    <w:p w:rsidR="00BA3956" w:rsidRPr="002F3527" w:rsidRDefault="00A23638">
      <w:pPr>
        <w:ind w:firstLine="480"/>
        <w:rPr>
          <w:color w:val="0D0D0D" w:themeColor="text1" w:themeTint="F2"/>
        </w:rPr>
      </w:pPr>
      <w:r w:rsidRPr="002F3527">
        <w:rPr>
          <w:rFonts w:hint="eastAsia"/>
          <w:color w:val="0D0D0D" w:themeColor="text1" w:themeTint="F2"/>
        </w:rPr>
        <w:t>利用各种加工机械对木材、塑钢等按图进行加工，同时进行屋面制作，然后采用浅色环保型高级涂料和浅灰色仿石涂料喷刷，最后对外露的铁件进行油漆施工，需使用油漆作业的工件较少，且使用的涂料和油漆量较少，有少量的有机废气挥发。具体包括以下具体内容：</w:t>
      </w:r>
    </w:p>
    <w:p w:rsidR="00BA3956" w:rsidRPr="002F3527" w:rsidRDefault="00A23638">
      <w:pPr>
        <w:ind w:firstLine="480"/>
        <w:rPr>
          <w:color w:val="0D0D0D" w:themeColor="text1" w:themeTint="F2"/>
        </w:rPr>
      </w:pPr>
      <w:r w:rsidRPr="002F3527">
        <w:rPr>
          <w:rFonts w:hint="eastAsia"/>
          <w:color w:val="0D0D0D" w:themeColor="text1" w:themeTint="F2"/>
        </w:rPr>
        <w:t>①砖墙切筑</w:t>
      </w:r>
    </w:p>
    <w:p w:rsidR="00BA3956" w:rsidRPr="002F3527" w:rsidRDefault="00A23638">
      <w:pPr>
        <w:ind w:firstLine="480"/>
        <w:rPr>
          <w:color w:val="0D0D0D" w:themeColor="text1" w:themeTint="F2"/>
        </w:rPr>
      </w:pPr>
      <w:r w:rsidRPr="002F3527">
        <w:rPr>
          <w:rFonts w:hint="eastAsia"/>
          <w:color w:val="0D0D0D" w:themeColor="text1" w:themeTint="F2"/>
        </w:rPr>
        <w:t>首先进行水泥砂浆的调配，用水泥砂浆抄平钢砼柱、梁的基面，利用经纬仪、垂球和龙门板放线，并弹出纵横墙边线。然后在弹好线的基面上按选定的组砌方式进行摆脚，立好匹数杆，再据此挂线砌筑。一般采用铺灰挤砌法和铲灰挤砌法，砖墙砌筑完毕后，进行勾缝隙。</w:t>
      </w:r>
    </w:p>
    <w:p w:rsidR="00BA3956" w:rsidRPr="002F3527" w:rsidRDefault="00A23638">
      <w:pPr>
        <w:ind w:firstLine="480"/>
        <w:rPr>
          <w:color w:val="0D0D0D" w:themeColor="text1" w:themeTint="F2"/>
        </w:rPr>
      </w:pPr>
      <w:r w:rsidRPr="002F3527">
        <w:rPr>
          <w:rFonts w:hint="eastAsia"/>
          <w:color w:val="0D0D0D" w:themeColor="text1" w:themeTint="F2"/>
        </w:rPr>
        <w:t>该工段和现浇钢砼柱、梁工段施工期长，是施工期的主题工程。主要污染物是搅拌机产生的噪声、尾气，拌制砂浆时的砂浆水和工人的生活污水，碎砖和废砂浆等固废。</w:t>
      </w:r>
    </w:p>
    <w:p w:rsidR="00BA3956" w:rsidRPr="002F3527" w:rsidRDefault="00A23638">
      <w:pPr>
        <w:ind w:firstLine="480"/>
        <w:rPr>
          <w:color w:val="0D0D0D" w:themeColor="text1" w:themeTint="F2"/>
        </w:rPr>
      </w:pPr>
      <w:r w:rsidRPr="002F3527">
        <w:rPr>
          <w:rFonts w:hint="eastAsia"/>
          <w:color w:val="0D0D0D" w:themeColor="text1" w:themeTint="F2"/>
        </w:rPr>
        <w:t>②门窗制作</w:t>
      </w:r>
    </w:p>
    <w:p w:rsidR="00BA3956" w:rsidRPr="002F3527" w:rsidRDefault="00A23638">
      <w:pPr>
        <w:ind w:firstLine="480"/>
        <w:rPr>
          <w:color w:val="0D0D0D" w:themeColor="text1" w:themeTint="F2"/>
        </w:rPr>
      </w:pPr>
      <w:r w:rsidRPr="002F3527">
        <w:rPr>
          <w:rFonts w:hint="eastAsia"/>
          <w:color w:val="0D0D0D" w:themeColor="text1" w:themeTint="F2"/>
        </w:rPr>
        <w:lastRenderedPageBreak/>
        <w:t>利用各种加工器械对木材、塑钢等按图进行加工，主要污染物是加工器械产生的噪声，工人的生活污水，各种废弃的下角料等。</w:t>
      </w:r>
    </w:p>
    <w:p w:rsidR="00BA3956" w:rsidRPr="002F3527" w:rsidRDefault="00A23638">
      <w:pPr>
        <w:ind w:firstLine="480"/>
        <w:rPr>
          <w:color w:val="0D0D0D" w:themeColor="text1" w:themeTint="F2"/>
        </w:rPr>
      </w:pPr>
      <w:r w:rsidRPr="002F3527">
        <w:rPr>
          <w:rFonts w:hint="eastAsia"/>
          <w:color w:val="0D0D0D" w:themeColor="text1" w:themeTint="F2"/>
        </w:rPr>
        <w:t>③屋面制作</w:t>
      </w:r>
    </w:p>
    <w:p w:rsidR="00BA3956" w:rsidRPr="002F3527" w:rsidRDefault="00A23638">
      <w:pPr>
        <w:ind w:firstLine="480"/>
        <w:rPr>
          <w:color w:val="0D0D0D" w:themeColor="text1" w:themeTint="F2"/>
        </w:rPr>
      </w:pPr>
      <w:r w:rsidRPr="002F3527">
        <w:rPr>
          <w:rFonts w:hint="eastAsia"/>
          <w:color w:val="0D0D0D" w:themeColor="text1" w:themeTint="F2"/>
        </w:rPr>
        <w:t>平屋面做法是在现浇制板上刷一道结合水泥浆，用水泥珍珠岩建隔热层，再抹</w:t>
      </w:r>
      <w:r w:rsidRPr="002F3527">
        <w:rPr>
          <w:rFonts w:hint="eastAsia"/>
          <w:color w:val="0D0D0D" w:themeColor="text1" w:themeTint="F2"/>
        </w:rPr>
        <w:t>20</w:t>
      </w:r>
      <w:r w:rsidRPr="002F3527">
        <w:rPr>
          <w:rFonts w:hint="eastAsia"/>
          <w:color w:val="0D0D0D" w:themeColor="text1" w:themeTint="F2"/>
        </w:rPr>
        <w:t>～</w:t>
      </w:r>
      <w:r w:rsidRPr="002F3527">
        <w:rPr>
          <w:rFonts w:hint="eastAsia"/>
          <w:color w:val="0D0D0D" w:themeColor="text1" w:themeTint="F2"/>
        </w:rPr>
        <w:t>30MM</w:t>
      </w:r>
      <w:r w:rsidRPr="002F3527">
        <w:rPr>
          <w:rFonts w:hint="eastAsia"/>
          <w:color w:val="0D0D0D" w:themeColor="text1" w:themeTint="F2"/>
        </w:rPr>
        <w:t>厚、内掺</w:t>
      </w:r>
      <w:r w:rsidRPr="002F3527">
        <w:rPr>
          <w:rFonts w:hint="eastAsia"/>
          <w:color w:val="0D0D0D" w:themeColor="text1" w:themeTint="F2"/>
        </w:rPr>
        <w:t>5%</w:t>
      </w:r>
      <w:r w:rsidRPr="002F3527">
        <w:rPr>
          <w:rFonts w:hint="eastAsia"/>
          <w:color w:val="0D0D0D" w:themeColor="text1" w:themeTint="F2"/>
        </w:rPr>
        <w:t>防水剂的水泥砂浆，表面罩一层防水水泥浆，防水剂选用高分子防水卷材。瓦屋面做法是在现浇制板上刷一道结合水泥浆，抄平，粉挂瓦条和水泥彩瓦。</w:t>
      </w:r>
    </w:p>
    <w:p w:rsidR="00BA3956" w:rsidRPr="002F3527" w:rsidRDefault="00A23638">
      <w:pPr>
        <w:ind w:firstLine="480"/>
        <w:rPr>
          <w:color w:val="0D0D0D" w:themeColor="text1" w:themeTint="F2"/>
        </w:rPr>
      </w:pPr>
      <w:r w:rsidRPr="002F3527">
        <w:rPr>
          <w:rFonts w:hint="eastAsia"/>
          <w:color w:val="0D0D0D" w:themeColor="text1" w:themeTint="F2"/>
        </w:rPr>
        <w:t>主要污染物是搅拌机的噪声、尾气，拌制砂浆时的砂浆水和工人的生活污水，碎砖瓦、废砂浆和废弃的防水剂包装桶等固废。</w:t>
      </w:r>
    </w:p>
    <w:p w:rsidR="00BA3956" w:rsidRPr="002F3527" w:rsidRDefault="00A23638">
      <w:pPr>
        <w:ind w:firstLine="480"/>
        <w:rPr>
          <w:color w:val="0D0D0D" w:themeColor="text1" w:themeTint="F2"/>
        </w:rPr>
      </w:pPr>
      <w:r w:rsidRPr="002F3527">
        <w:rPr>
          <w:rFonts w:hint="eastAsia"/>
          <w:color w:val="0D0D0D" w:themeColor="text1" w:themeTint="F2"/>
        </w:rPr>
        <w:t>为防止减少施工的污染，建筑方应做到以下几个方面：</w:t>
      </w:r>
    </w:p>
    <w:p w:rsidR="00BA3956" w:rsidRPr="002F3527" w:rsidRDefault="00A23638">
      <w:pPr>
        <w:ind w:firstLine="480"/>
        <w:rPr>
          <w:color w:val="0D0D0D" w:themeColor="text1" w:themeTint="F2"/>
        </w:rPr>
      </w:pPr>
      <w:r w:rsidRPr="002F3527">
        <w:rPr>
          <w:rFonts w:hint="eastAsia"/>
          <w:color w:val="0D0D0D" w:themeColor="text1" w:themeTint="F2"/>
        </w:rPr>
        <w:t>①施工阶段采用砂、石、砖、水泥、商品混凝土、预制构件和新型墙体材料等，其放射性指标限量应符合标准要求，室内用人造木板饰面、人造木板，必须测定游离甲醛含量或游离甲醇释放量达到标准要求。涂料胶粘剂、阻燃剂、防水剂、防腐剂等的总挥发性有机化合物（</w:t>
      </w:r>
      <w:r w:rsidRPr="002F3527">
        <w:rPr>
          <w:rFonts w:hint="eastAsia"/>
          <w:color w:val="0D0D0D" w:themeColor="text1" w:themeTint="F2"/>
        </w:rPr>
        <w:t>TVOC</w:t>
      </w:r>
      <w:r w:rsidRPr="002F3527">
        <w:rPr>
          <w:rFonts w:hint="eastAsia"/>
          <w:color w:val="0D0D0D" w:themeColor="text1" w:themeTint="F2"/>
        </w:rPr>
        <w:t>）和游离甲醛含量应符合规定的要求。</w:t>
      </w:r>
    </w:p>
    <w:p w:rsidR="00BA3956" w:rsidRPr="002F3527" w:rsidRDefault="00A23638">
      <w:pPr>
        <w:ind w:firstLine="480"/>
        <w:rPr>
          <w:color w:val="0D0D0D" w:themeColor="text1" w:themeTint="F2"/>
        </w:rPr>
      </w:pPr>
      <w:r w:rsidRPr="002F3527">
        <w:rPr>
          <w:rFonts w:hint="eastAsia"/>
          <w:color w:val="0D0D0D" w:themeColor="text1" w:themeTint="F2"/>
        </w:rPr>
        <w:t>②进行室内装修时，应采用无污染的“绿色装修材料”和“生态装修材料”，使其对人类的生存空间、生活环境无污染。</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）设备安装</w:t>
      </w:r>
    </w:p>
    <w:p w:rsidR="00BA3956" w:rsidRPr="002F3527" w:rsidRDefault="00A23638">
      <w:pPr>
        <w:ind w:firstLine="480"/>
        <w:rPr>
          <w:color w:val="0D0D0D" w:themeColor="text1" w:themeTint="F2"/>
        </w:rPr>
      </w:pPr>
      <w:r w:rsidRPr="002F3527">
        <w:rPr>
          <w:rFonts w:hint="eastAsia"/>
          <w:color w:val="0D0D0D" w:themeColor="text1" w:themeTint="F2"/>
        </w:rPr>
        <w:t>包括电梯、道路、化粪池、污水处理站、水雨管网铺设等施工，主要污染物是施工机械产生的噪声、尾气等。具体包括以下具体内容：</w:t>
      </w:r>
    </w:p>
    <w:p w:rsidR="00BA3956" w:rsidRPr="002F3527" w:rsidRDefault="00A23638">
      <w:pPr>
        <w:ind w:firstLine="480"/>
        <w:rPr>
          <w:color w:val="0D0D0D" w:themeColor="text1" w:themeTint="F2"/>
        </w:rPr>
      </w:pPr>
      <w:r w:rsidRPr="002F3527">
        <w:rPr>
          <w:rFonts w:hint="eastAsia"/>
          <w:color w:val="0D0D0D" w:themeColor="text1" w:themeTint="F2"/>
        </w:rPr>
        <w:t>①管线安装</w:t>
      </w:r>
    </w:p>
    <w:p w:rsidR="00BA3956" w:rsidRPr="002F3527" w:rsidRDefault="00A23638">
      <w:pPr>
        <w:ind w:firstLine="480"/>
        <w:rPr>
          <w:color w:val="0D0D0D" w:themeColor="text1" w:themeTint="F2"/>
        </w:rPr>
      </w:pPr>
      <w:r w:rsidRPr="002F3527">
        <w:rPr>
          <w:rFonts w:hint="eastAsia"/>
          <w:color w:val="0D0D0D" w:themeColor="text1" w:themeTint="F2"/>
        </w:rPr>
        <w:t>先对管线途经墙壁进行穿孔，对各住房的水、电等管线进行安装，然后将其固定在墙壁上。主要污染物是对墙壁进行敲打、钻孔时产生的噪声、粉尘，以及碎砖块等固废。</w:t>
      </w:r>
    </w:p>
    <w:p w:rsidR="00BA3956" w:rsidRPr="002F3527" w:rsidRDefault="00A23638">
      <w:pPr>
        <w:ind w:firstLine="480"/>
        <w:rPr>
          <w:color w:val="0D0D0D" w:themeColor="text1" w:themeTint="F2"/>
        </w:rPr>
      </w:pPr>
      <w:r w:rsidRPr="002F3527">
        <w:rPr>
          <w:rFonts w:hint="eastAsia"/>
          <w:color w:val="0D0D0D" w:themeColor="text1" w:themeTint="F2"/>
        </w:rPr>
        <w:lastRenderedPageBreak/>
        <w:t>②抹灰、贴面</w:t>
      </w:r>
    </w:p>
    <w:p w:rsidR="00BA3956" w:rsidRPr="002F3527" w:rsidRDefault="00A23638">
      <w:pPr>
        <w:ind w:firstLine="480"/>
        <w:rPr>
          <w:color w:val="0D0D0D" w:themeColor="text1" w:themeTint="F2"/>
        </w:rPr>
      </w:pPr>
      <w:r w:rsidRPr="002F3527">
        <w:rPr>
          <w:rFonts w:hint="eastAsia"/>
          <w:color w:val="0D0D0D" w:themeColor="text1" w:themeTint="F2"/>
        </w:rPr>
        <w:t>抹灰先外墙后内墙。外墙由上而下，先阳角线、台口线，后抹窗台和墙面。用水泥砂浆抹内外墙，根据要求，对外墙分别采用浅色环保型高级涂料和浅灰色仿石涂料喷刷。主要污染物是搅拌机的噪声、尾气，拌制砂浆时的砂浆水和工人的生活污水，废砂浆和废弃的涂料及包装桶等固废。</w:t>
      </w:r>
    </w:p>
    <w:p w:rsidR="00BA3956" w:rsidRPr="002F3527" w:rsidRDefault="00A23638">
      <w:pPr>
        <w:ind w:firstLine="480"/>
        <w:rPr>
          <w:color w:val="0D0D0D" w:themeColor="text1" w:themeTint="F2"/>
        </w:rPr>
      </w:pPr>
      <w:r w:rsidRPr="002F3527">
        <w:rPr>
          <w:rFonts w:hint="eastAsia"/>
          <w:color w:val="0D0D0D" w:themeColor="text1" w:themeTint="F2"/>
        </w:rPr>
        <w:t>③油漆施工</w:t>
      </w:r>
    </w:p>
    <w:p w:rsidR="00BA3956" w:rsidRPr="002F3527" w:rsidRDefault="00A23638">
      <w:pPr>
        <w:ind w:firstLine="480"/>
        <w:rPr>
          <w:color w:val="0D0D0D" w:themeColor="text1" w:themeTint="F2"/>
        </w:rPr>
      </w:pPr>
      <w:r w:rsidRPr="002F3527">
        <w:rPr>
          <w:rFonts w:hint="eastAsia"/>
          <w:color w:val="0D0D0D" w:themeColor="text1" w:themeTint="F2"/>
        </w:rPr>
        <w:t>进行油漆施工，先刷防锈底漆，再刷两遍调和漆。因需进行油漆作业的工件很少，油漆使用量较少，施工期短，挥发的有机废气量小，且呈无组织面源排放模式，对周围环境的影响是暂时和局部的。</w:t>
      </w:r>
    </w:p>
    <w:p w:rsidR="00BA3956" w:rsidRPr="002F3527" w:rsidRDefault="00A23638">
      <w:pPr>
        <w:ind w:firstLine="480"/>
        <w:rPr>
          <w:color w:val="0D0D0D" w:themeColor="text1" w:themeTint="F2"/>
        </w:rPr>
      </w:pPr>
      <w:r w:rsidRPr="002F3527">
        <w:rPr>
          <w:rFonts w:hint="eastAsia"/>
          <w:color w:val="0D0D0D" w:themeColor="text1" w:themeTint="F2"/>
        </w:rPr>
        <w:t>本</w:t>
      </w:r>
      <w:r w:rsidRPr="002F3527">
        <w:rPr>
          <w:color w:val="0D0D0D" w:themeColor="text1" w:themeTint="F2"/>
        </w:rPr>
        <w:t>项目利用联美大厦实施低效用地再开发</w:t>
      </w:r>
      <w:r w:rsidRPr="002F3527">
        <w:rPr>
          <w:rFonts w:hint="eastAsia"/>
          <w:color w:val="0D0D0D" w:themeColor="text1" w:themeTint="F2"/>
        </w:rPr>
        <w:t>，</w:t>
      </w:r>
      <w:r w:rsidRPr="002F3527">
        <w:rPr>
          <w:color w:val="0D0D0D" w:themeColor="text1" w:themeTint="F2"/>
        </w:rPr>
        <w:t>三级康复医院</w:t>
      </w:r>
      <w:r w:rsidRPr="002F3527">
        <w:rPr>
          <w:rFonts w:hint="eastAsia"/>
          <w:color w:val="0D0D0D" w:themeColor="text1" w:themeTint="F2"/>
        </w:rPr>
        <w:t>利用已建</w:t>
      </w:r>
      <w:r w:rsidRPr="002F3527">
        <w:rPr>
          <w:color w:val="0D0D0D" w:themeColor="text1" w:themeTint="F2"/>
        </w:rPr>
        <w:t>成联美大厦进行改造，</w:t>
      </w:r>
      <w:r w:rsidRPr="002F3527">
        <w:rPr>
          <w:rFonts w:hint="eastAsia"/>
          <w:color w:val="0D0D0D" w:themeColor="text1" w:themeTint="F2"/>
        </w:rPr>
        <w:t>因此</w:t>
      </w:r>
      <w:r w:rsidRPr="002F3527">
        <w:rPr>
          <w:color w:val="0D0D0D" w:themeColor="text1" w:themeTint="F2"/>
        </w:rPr>
        <w:t>三级康复医院</w:t>
      </w:r>
      <w:r w:rsidRPr="002F3527">
        <w:rPr>
          <w:rFonts w:hint="eastAsia"/>
          <w:color w:val="0D0D0D" w:themeColor="text1" w:themeTint="F2"/>
        </w:rPr>
        <w:t>施工期工艺</w:t>
      </w:r>
      <w:r w:rsidRPr="002F3527">
        <w:rPr>
          <w:color w:val="0D0D0D" w:themeColor="text1" w:themeTint="F2"/>
        </w:rPr>
        <w:t>流程只涉及装饰工程</w:t>
      </w:r>
      <w:r w:rsidRPr="002F3527">
        <w:rPr>
          <w:rFonts w:hint="eastAsia"/>
          <w:color w:val="0D0D0D" w:themeColor="text1" w:themeTint="F2"/>
        </w:rPr>
        <w:t>和</w:t>
      </w:r>
      <w:r w:rsidRPr="002F3527">
        <w:rPr>
          <w:color w:val="0D0D0D" w:themeColor="text1" w:themeTint="F2"/>
        </w:rPr>
        <w:t>设备安装。</w:t>
      </w:r>
    </w:p>
    <w:p w:rsidR="00BA3956" w:rsidRPr="002F3527" w:rsidRDefault="00A23638">
      <w:pPr>
        <w:pStyle w:val="3"/>
        <w:rPr>
          <w:color w:val="0D0D0D" w:themeColor="text1" w:themeTint="F2"/>
        </w:rPr>
      </w:pPr>
      <w:r w:rsidRPr="002F3527">
        <w:rPr>
          <w:rFonts w:hint="eastAsia"/>
          <w:color w:val="0D0D0D" w:themeColor="text1" w:themeTint="F2"/>
        </w:rPr>
        <w:t>3.5.3</w:t>
      </w:r>
      <w:r w:rsidRPr="002F3527">
        <w:rPr>
          <w:rFonts w:hint="eastAsia"/>
          <w:color w:val="0D0D0D" w:themeColor="text1" w:themeTint="F2"/>
        </w:rPr>
        <w:t>主要施工设备</w:t>
      </w:r>
    </w:p>
    <w:p w:rsidR="00BA3956" w:rsidRPr="002F3527" w:rsidRDefault="00A23638">
      <w:pPr>
        <w:ind w:firstLine="480"/>
        <w:rPr>
          <w:color w:val="0D0D0D" w:themeColor="text1" w:themeTint="F2"/>
        </w:rPr>
      </w:pPr>
      <w:r w:rsidRPr="002F3527">
        <w:rPr>
          <w:rFonts w:hint="eastAsia"/>
          <w:color w:val="0D0D0D" w:themeColor="text1" w:themeTint="F2"/>
        </w:rPr>
        <w:t>建设项目施工期选用的主要施工设备见表</w:t>
      </w:r>
      <w:r w:rsidRPr="002F3527">
        <w:rPr>
          <w:rFonts w:hint="eastAsia"/>
          <w:color w:val="0D0D0D" w:themeColor="text1" w:themeTint="F2"/>
        </w:rPr>
        <w:t>3.5-1</w:t>
      </w:r>
      <w:r w:rsidRPr="002F3527">
        <w:rPr>
          <w:rFonts w:hint="eastAsia"/>
          <w:color w:val="0D0D0D" w:themeColor="text1" w:themeTint="F2"/>
        </w:rPr>
        <w:t>。</w:t>
      </w:r>
    </w:p>
    <w:p w:rsidR="00BA3956" w:rsidRPr="002F3527" w:rsidRDefault="00A23638">
      <w:pPr>
        <w:spacing w:line="324" w:lineRule="auto"/>
        <w:ind w:firstLine="482"/>
        <w:jc w:val="center"/>
        <w:rPr>
          <w:rFonts w:cs="宋体"/>
          <w:b/>
          <w:bCs/>
          <w:color w:val="0D0D0D" w:themeColor="text1" w:themeTint="F2"/>
          <w:szCs w:val="24"/>
        </w:rPr>
      </w:pPr>
      <w:r w:rsidRPr="002F3527">
        <w:rPr>
          <w:rFonts w:cs="宋体" w:hint="eastAsia"/>
          <w:b/>
          <w:bCs/>
          <w:color w:val="0D0D0D" w:themeColor="text1" w:themeTint="F2"/>
          <w:szCs w:val="24"/>
        </w:rPr>
        <w:t>表</w:t>
      </w:r>
      <w:r w:rsidRPr="002F3527">
        <w:rPr>
          <w:rFonts w:cs="宋体" w:hint="eastAsia"/>
          <w:b/>
          <w:bCs/>
          <w:color w:val="0D0D0D" w:themeColor="text1" w:themeTint="F2"/>
          <w:szCs w:val="24"/>
        </w:rPr>
        <w:t xml:space="preserve">3.5-1  </w:t>
      </w:r>
      <w:r w:rsidRPr="002F3527">
        <w:rPr>
          <w:rFonts w:cs="宋体" w:hint="eastAsia"/>
          <w:b/>
          <w:bCs/>
          <w:color w:val="0D0D0D" w:themeColor="text1" w:themeTint="F2"/>
          <w:szCs w:val="24"/>
        </w:rPr>
        <w:t>主要施工设备表</w:t>
      </w:r>
    </w:p>
    <w:tbl>
      <w:tblPr>
        <w:tblW w:w="827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269"/>
        <w:gridCol w:w="6005"/>
      </w:tblGrid>
      <w:tr w:rsidR="002F3527" w:rsidRPr="002F3527">
        <w:trPr>
          <w:trHeight w:val="340"/>
          <w:jc w:val="center"/>
        </w:trPr>
        <w:tc>
          <w:tcPr>
            <w:tcW w:w="226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阶段</w:t>
            </w:r>
          </w:p>
        </w:tc>
        <w:tc>
          <w:tcPr>
            <w:tcW w:w="600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设备名称</w:t>
            </w:r>
          </w:p>
        </w:tc>
      </w:tr>
      <w:tr w:rsidR="002F3527" w:rsidRPr="002F3527">
        <w:trPr>
          <w:trHeight w:val="340"/>
          <w:jc w:val="center"/>
        </w:trPr>
        <w:tc>
          <w:tcPr>
            <w:tcW w:w="226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土石方</w:t>
            </w:r>
          </w:p>
        </w:tc>
        <w:tc>
          <w:tcPr>
            <w:tcW w:w="600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推土机、挖掘机、装载机、压路机、打夯机</w:t>
            </w:r>
          </w:p>
        </w:tc>
      </w:tr>
      <w:tr w:rsidR="002F3527" w:rsidRPr="002F3527">
        <w:trPr>
          <w:trHeight w:val="340"/>
          <w:jc w:val="center"/>
        </w:trPr>
        <w:tc>
          <w:tcPr>
            <w:tcW w:w="226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打桩</w:t>
            </w:r>
          </w:p>
        </w:tc>
        <w:tc>
          <w:tcPr>
            <w:tcW w:w="600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钻孔机、打桩机</w:t>
            </w:r>
          </w:p>
        </w:tc>
      </w:tr>
      <w:tr w:rsidR="002F3527" w:rsidRPr="002F3527">
        <w:trPr>
          <w:trHeight w:val="340"/>
          <w:jc w:val="center"/>
        </w:trPr>
        <w:tc>
          <w:tcPr>
            <w:tcW w:w="226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结构</w:t>
            </w:r>
          </w:p>
        </w:tc>
        <w:tc>
          <w:tcPr>
            <w:tcW w:w="600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混凝土搅拌机、振捣棒、电锯、塔吊、卷扬机</w:t>
            </w:r>
          </w:p>
        </w:tc>
      </w:tr>
      <w:tr w:rsidR="00BA3956" w:rsidRPr="002F3527">
        <w:trPr>
          <w:trHeight w:val="340"/>
          <w:jc w:val="center"/>
        </w:trPr>
        <w:tc>
          <w:tcPr>
            <w:tcW w:w="226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装修</w:t>
            </w:r>
          </w:p>
        </w:tc>
        <w:tc>
          <w:tcPr>
            <w:tcW w:w="600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吊车、升降机</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3.5.4</w:t>
      </w:r>
      <w:r w:rsidRPr="002F3527">
        <w:rPr>
          <w:rFonts w:hint="eastAsia"/>
          <w:color w:val="0D0D0D" w:themeColor="text1" w:themeTint="F2"/>
        </w:rPr>
        <w:t>施工期污染源分析</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）大气污染源分析</w:t>
      </w:r>
    </w:p>
    <w:p w:rsidR="00BA3956" w:rsidRPr="002F3527" w:rsidRDefault="00A23638">
      <w:pPr>
        <w:ind w:firstLine="480"/>
        <w:rPr>
          <w:color w:val="0D0D0D" w:themeColor="text1" w:themeTint="F2"/>
        </w:rPr>
      </w:pPr>
      <w:r w:rsidRPr="002F3527">
        <w:rPr>
          <w:color w:val="0D0D0D" w:themeColor="text1" w:themeTint="F2"/>
        </w:rPr>
        <w:t>施工期大气污染物主要有施工扬尘，施工车辆、动力机械燃油时排放少量的</w:t>
      </w:r>
      <w:r w:rsidRPr="002F3527">
        <w:rPr>
          <w:color w:val="0D0D0D" w:themeColor="text1" w:themeTint="F2"/>
        </w:rPr>
        <w:t>SO</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NO</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CO</w:t>
      </w:r>
      <w:r w:rsidRPr="002F3527">
        <w:rPr>
          <w:color w:val="0D0D0D" w:themeColor="text1" w:themeTint="F2"/>
        </w:rPr>
        <w:t>、烃类等污染物，以及装修期间产生的</w:t>
      </w:r>
      <w:r w:rsidRPr="002F3527">
        <w:rPr>
          <w:rFonts w:hint="eastAsia"/>
          <w:color w:val="0D0D0D" w:themeColor="text1" w:themeTint="F2"/>
        </w:rPr>
        <w:t>有机溶剂</w:t>
      </w:r>
      <w:r w:rsidRPr="002F3527">
        <w:rPr>
          <w:color w:val="0D0D0D" w:themeColor="text1" w:themeTint="F2"/>
        </w:rPr>
        <w:t>废气。</w:t>
      </w:r>
    </w:p>
    <w:p w:rsidR="00BA3956" w:rsidRPr="002F3527" w:rsidRDefault="00A23638">
      <w:pPr>
        <w:ind w:firstLine="480"/>
        <w:rPr>
          <w:color w:val="0D0D0D" w:themeColor="text1" w:themeTint="F2"/>
        </w:rPr>
      </w:pPr>
      <w:r w:rsidRPr="002F3527">
        <w:rPr>
          <w:rFonts w:hint="eastAsia"/>
          <w:color w:val="0D0D0D" w:themeColor="text1" w:themeTint="F2"/>
        </w:rPr>
        <w:t>①</w:t>
      </w:r>
      <w:r w:rsidRPr="002F3527">
        <w:rPr>
          <w:color w:val="0D0D0D" w:themeColor="text1" w:themeTint="F2"/>
        </w:rPr>
        <w:t>扬尘</w:t>
      </w:r>
    </w:p>
    <w:p w:rsidR="00BA3956" w:rsidRPr="002F3527" w:rsidRDefault="00A23638">
      <w:pPr>
        <w:ind w:firstLine="480"/>
        <w:rPr>
          <w:color w:val="0D0D0D" w:themeColor="text1" w:themeTint="F2"/>
        </w:rPr>
      </w:pPr>
      <w:r w:rsidRPr="002F3527">
        <w:rPr>
          <w:color w:val="0D0D0D" w:themeColor="text1" w:themeTint="F2"/>
        </w:rPr>
        <w:t>扬尘是</w:t>
      </w:r>
      <w:r w:rsidRPr="002F3527">
        <w:rPr>
          <w:rFonts w:hint="eastAsia"/>
          <w:color w:val="0D0D0D" w:themeColor="text1" w:themeTint="F2"/>
        </w:rPr>
        <w:t>本</w:t>
      </w:r>
      <w:r w:rsidRPr="002F3527">
        <w:rPr>
          <w:color w:val="0D0D0D" w:themeColor="text1" w:themeTint="F2"/>
        </w:rPr>
        <w:t>项目施工时产生的主要污染物，扬尘排放方式主要为无组织间歇性排放，其产生量受风向、风速和空气湿度等气象条件的影响。扬尘主要来源于：</w:t>
      </w:r>
    </w:p>
    <w:p w:rsidR="00BA3956" w:rsidRPr="002F3527" w:rsidRDefault="00A23638">
      <w:pPr>
        <w:ind w:firstLine="480"/>
        <w:rPr>
          <w:color w:val="0D0D0D" w:themeColor="text1" w:themeTint="F2"/>
        </w:rPr>
      </w:pPr>
      <w:r w:rsidRPr="002F3527">
        <w:rPr>
          <w:rFonts w:hint="eastAsia"/>
          <w:color w:val="0D0D0D" w:themeColor="text1" w:themeTint="F2"/>
        </w:rPr>
        <w:lastRenderedPageBreak/>
        <w:t>I</w:t>
      </w:r>
      <w:r w:rsidRPr="002F3527">
        <w:rPr>
          <w:rFonts w:hint="eastAsia"/>
          <w:color w:val="0D0D0D" w:themeColor="text1" w:themeTint="F2"/>
        </w:rPr>
        <w:t>、</w:t>
      </w:r>
      <w:r w:rsidRPr="002F3527">
        <w:rPr>
          <w:color w:val="0D0D0D" w:themeColor="text1" w:themeTint="F2"/>
        </w:rPr>
        <w:t>施工物料的堆放、装卸过程产生的扬尘；</w:t>
      </w:r>
    </w:p>
    <w:p w:rsidR="00BA3956" w:rsidRPr="002F3527" w:rsidRDefault="00A23638">
      <w:pPr>
        <w:ind w:firstLine="480"/>
        <w:rPr>
          <w:color w:val="0D0D0D" w:themeColor="text1" w:themeTint="F2"/>
        </w:rPr>
      </w:pPr>
      <w:r w:rsidRPr="002F3527">
        <w:rPr>
          <w:rFonts w:hint="eastAsia"/>
          <w:color w:val="0D0D0D" w:themeColor="text1" w:themeTint="F2"/>
        </w:rPr>
        <w:t>II</w:t>
      </w:r>
      <w:r w:rsidRPr="002F3527">
        <w:rPr>
          <w:rFonts w:hint="eastAsia"/>
          <w:color w:val="0D0D0D" w:themeColor="text1" w:themeTint="F2"/>
        </w:rPr>
        <w:t>、</w:t>
      </w:r>
      <w:r w:rsidRPr="002F3527">
        <w:rPr>
          <w:color w:val="0D0D0D" w:themeColor="text1" w:themeTint="F2"/>
        </w:rPr>
        <w:t>建筑物料的运输造成的道路扬尘；</w:t>
      </w:r>
    </w:p>
    <w:p w:rsidR="00BA3956" w:rsidRPr="002F3527" w:rsidRDefault="00A23638">
      <w:pPr>
        <w:ind w:firstLine="480"/>
        <w:rPr>
          <w:color w:val="0D0D0D" w:themeColor="text1" w:themeTint="F2"/>
        </w:rPr>
      </w:pPr>
      <w:r w:rsidRPr="002F3527">
        <w:rPr>
          <w:rFonts w:hint="eastAsia"/>
          <w:color w:val="0D0D0D" w:themeColor="text1" w:themeTint="F2"/>
        </w:rPr>
        <w:t>III</w:t>
      </w:r>
      <w:r w:rsidRPr="002F3527">
        <w:rPr>
          <w:rFonts w:hint="eastAsia"/>
          <w:color w:val="0D0D0D" w:themeColor="text1" w:themeTint="F2"/>
        </w:rPr>
        <w:t>、</w:t>
      </w:r>
      <w:r w:rsidRPr="002F3527">
        <w:rPr>
          <w:color w:val="0D0D0D" w:themeColor="text1" w:themeTint="F2"/>
        </w:rPr>
        <w:t>清除固废和装模，拆模和清理工作面引起的扬尘。</w:t>
      </w:r>
    </w:p>
    <w:p w:rsidR="00BA3956" w:rsidRPr="002F3527" w:rsidRDefault="00A23638">
      <w:pPr>
        <w:ind w:firstLine="480"/>
        <w:rPr>
          <w:color w:val="0D0D0D" w:themeColor="text1" w:themeTint="F2"/>
        </w:rPr>
      </w:pPr>
      <w:r w:rsidRPr="002F3527">
        <w:rPr>
          <w:rFonts w:hint="eastAsia"/>
          <w:color w:val="0D0D0D" w:themeColor="text1" w:themeTint="F2"/>
        </w:rPr>
        <w:t>②</w:t>
      </w:r>
      <w:r w:rsidRPr="002F3527">
        <w:rPr>
          <w:color w:val="0D0D0D" w:themeColor="text1" w:themeTint="F2"/>
        </w:rPr>
        <w:t>施工机械、运输车辆排放的废气</w:t>
      </w:r>
    </w:p>
    <w:p w:rsidR="00BA3956" w:rsidRPr="002F3527" w:rsidRDefault="00A23638">
      <w:pPr>
        <w:ind w:firstLine="480"/>
        <w:rPr>
          <w:color w:val="0D0D0D" w:themeColor="text1" w:themeTint="F2"/>
        </w:rPr>
      </w:pPr>
      <w:r w:rsidRPr="002F3527">
        <w:rPr>
          <w:color w:val="0D0D0D" w:themeColor="text1" w:themeTint="F2"/>
        </w:rPr>
        <w:t>在工程施工期间，使用液体燃料的施工机械及运输车辆的发动机排放的尾气中含有</w:t>
      </w:r>
      <w:r w:rsidRPr="002F3527">
        <w:rPr>
          <w:color w:val="0D0D0D" w:themeColor="text1" w:themeTint="F2"/>
        </w:rPr>
        <w:t>NO</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CO</w:t>
      </w:r>
      <w:r w:rsidRPr="002F3527">
        <w:rPr>
          <w:color w:val="0D0D0D" w:themeColor="text1" w:themeTint="F2"/>
        </w:rPr>
        <w:t>、</w:t>
      </w:r>
      <w:r w:rsidRPr="002F3527">
        <w:rPr>
          <w:color w:val="0D0D0D" w:themeColor="text1" w:themeTint="F2"/>
        </w:rPr>
        <w:t>THC</w:t>
      </w:r>
      <w:r w:rsidRPr="002F3527">
        <w:rPr>
          <w:color w:val="0D0D0D" w:themeColor="text1" w:themeTint="F2"/>
        </w:rPr>
        <w:t>等污染物。</w:t>
      </w:r>
      <w:r w:rsidRPr="002F3527">
        <w:rPr>
          <w:rFonts w:hint="eastAsia"/>
          <w:color w:val="0D0D0D" w:themeColor="text1" w:themeTint="F2"/>
        </w:rPr>
        <w:t>本</w:t>
      </w:r>
      <w:r w:rsidRPr="002F3527">
        <w:rPr>
          <w:color w:val="0D0D0D" w:themeColor="text1" w:themeTint="F2"/>
        </w:rPr>
        <w:t>项目生产车间</w:t>
      </w:r>
      <w:r w:rsidRPr="002F3527">
        <w:rPr>
          <w:rFonts w:hint="eastAsia"/>
          <w:color w:val="0D0D0D" w:themeColor="text1" w:themeTint="F2"/>
        </w:rPr>
        <w:t>采用水泥混凝土</w:t>
      </w:r>
      <w:r w:rsidRPr="002F3527">
        <w:rPr>
          <w:color w:val="0D0D0D" w:themeColor="text1" w:themeTint="F2"/>
        </w:rPr>
        <w:t>，</w:t>
      </w:r>
      <w:r w:rsidRPr="002F3527">
        <w:rPr>
          <w:rFonts w:hint="eastAsia"/>
          <w:color w:val="0D0D0D" w:themeColor="text1" w:themeTint="F2"/>
        </w:rPr>
        <w:t>生产厂房建筑面积不大</w:t>
      </w:r>
      <w:r w:rsidRPr="002F3527">
        <w:rPr>
          <w:color w:val="0D0D0D" w:themeColor="text1" w:themeTint="F2"/>
        </w:rPr>
        <w:t>，使用的施工机械有限，因此，各种污染物的排放量不大，对周围环境的影响较小。</w:t>
      </w:r>
    </w:p>
    <w:p w:rsidR="00BA3956" w:rsidRPr="002F3527" w:rsidRDefault="00A23638">
      <w:pPr>
        <w:ind w:firstLine="480"/>
        <w:rPr>
          <w:color w:val="0D0D0D" w:themeColor="text1" w:themeTint="F2"/>
        </w:rPr>
      </w:pPr>
      <w:r w:rsidRPr="002F3527">
        <w:rPr>
          <w:rFonts w:hint="eastAsia"/>
          <w:color w:val="0D0D0D" w:themeColor="text1" w:themeTint="F2"/>
        </w:rPr>
        <w:t>③</w:t>
      </w:r>
      <w:r w:rsidRPr="002F3527">
        <w:rPr>
          <w:color w:val="0D0D0D" w:themeColor="text1" w:themeTint="F2"/>
        </w:rPr>
        <w:t>装修期间有机溶剂废气</w:t>
      </w:r>
    </w:p>
    <w:p w:rsidR="00BA3956" w:rsidRPr="002F3527" w:rsidRDefault="00A23638">
      <w:pPr>
        <w:ind w:firstLine="480"/>
        <w:rPr>
          <w:color w:val="0D0D0D" w:themeColor="text1" w:themeTint="F2"/>
        </w:rPr>
      </w:pPr>
      <w:r w:rsidRPr="002F3527">
        <w:rPr>
          <w:color w:val="0D0D0D" w:themeColor="text1" w:themeTint="F2"/>
        </w:rPr>
        <w:t>指装修施工阶段，处理墙面装饰吊顶、制造与涂漆、处理楼面等作业使用的黏合剂、涂料、油漆等材料中所含的有机溶剂挥发产生的有机废气。</w:t>
      </w:r>
      <w:r w:rsidRPr="002F3527">
        <w:rPr>
          <w:rFonts w:hint="eastAsia"/>
          <w:color w:val="0D0D0D" w:themeColor="text1" w:themeTint="F2"/>
        </w:rPr>
        <w:t>该废气的排放属无组织排放，其主要污染因子为二甲苯和甲苯，此外还有极少量的汽油、丁醇和丙醇等。</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）水污染源分析</w:t>
      </w:r>
    </w:p>
    <w:p w:rsidR="00BA3956" w:rsidRPr="002F3527" w:rsidRDefault="00A23638">
      <w:pPr>
        <w:ind w:firstLine="480"/>
        <w:rPr>
          <w:color w:val="0D0D0D" w:themeColor="text1" w:themeTint="F2"/>
        </w:rPr>
      </w:pPr>
      <w:r w:rsidRPr="002F3527">
        <w:rPr>
          <w:rFonts w:hint="eastAsia"/>
          <w:color w:val="0D0D0D" w:themeColor="text1" w:themeTint="F2"/>
        </w:rPr>
        <w:t>施工期的水污染主要源自施工人员生活污水及施工作业产生的废水。</w:t>
      </w:r>
    </w:p>
    <w:p w:rsidR="00BA3956" w:rsidRPr="002F3527" w:rsidRDefault="00A23638">
      <w:pPr>
        <w:ind w:firstLine="480"/>
        <w:rPr>
          <w:color w:val="0D0D0D" w:themeColor="text1" w:themeTint="F2"/>
        </w:rPr>
      </w:pPr>
      <w:r w:rsidRPr="002F3527">
        <w:rPr>
          <w:rFonts w:hint="eastAsia"/>
          <w:color w:val="0D0D0D" w:themeColor="text1" w:themeTint="F2"/>
        </w:rPr>
        <w:t>本项目施工人员排放的生活污水和城市居民生活污水水质相似，主要污染物是</w:t>
      </w:r>
      <w:r w:rsidRPr="002F3527">
        <w:rPr>
          <w:rFonts w:hint="eastAsia"/>
          <w:color w:val="0D0D0D" w:themeColor="text1" w:themeTint="F2"/>
        </w:rPr>
        <w:t>COD</w:t>
      </w:r>
      <w:r w:rsidRPr="002F3527">
        <w:rPr>
          <w:rFonts w:hint="eastAsia"/>
          <w:color w:val="0D0D0D" w:themeColor="text1" w:themeTint="F2"/>
        </w:rPr>
        <w:t>、</w:t>
      </w:r>
      <w:r w:rsidRPr="002F3527">
        <w:rPr>
          <w:rFonts w:hint="eastAsia"/>
          <w:color w:val="0D0D0D" w:themeColor="text1" w:themeTint="F2"/>
        </w:rPr>
        <w:t>SS</w:t>
      </w:r>
      <w:r w:rsidRPr="002F3527">
        <w:rPr>
          <w:rFonts w:hint="eastAsia"/>
          <w:color w:val="0D0D0D" w:themeColor="text1" w:themeTint="F2"/>
        </w:rPr>
        <w:t>、氨氮、总磷和动植物油等。本项目共有施工人员约</w:t>
      </w:r>
      <w:r w:rsidRPr="002F3527">
        <w:rPr>
          <w:rFonts w:hint="eastAsia"/>
          <w:color w:val="0D0D0D" w:themeColor="text1" w:themeTint="F2"/>
        </w:rPr>
        <w:t>150</w:t>
      </w:r>
      <w:r w:rsidRPr="002F3527">
        <w:rPr>
          <w:rFonts w:hint="eastAsia"/>
          <w:color w:val="0D0D0D" w:themeColor="text1" w:themeTint="F2"/>
        </w:rPr>
        <w:t>人，安排集中住宿、吃饭。施工期间生活用水主要为饮用水和盥洗用水，平均用水量参考《江苏省城市生活与公共用水定额》（</w:t>
      </w:r>
      <w:r w:rsidRPr="002F3527">
        <w:rPr>
          <w:rFonts w:hint="eastAsia"/>
          <w:color w:val="0D0D0D" w:themeColor="text1" w:themeTint="F2"/>
        </w:rPr>
        <w:t>2012</w:t>
      </w:r>
      <w:r w:rsidRPr="002F3527">
        <w:rPr>
          <w:rFonts w:hint="eastAsia"/>
          <w:color w:val="0D0D0D" w:themeColor="text1" w:themeTint="F2"/>
        </w:rPr>
        <w:t>年）中居民生活用水定额为</w:t>
      </w:r>
      <w:r w:rsidRPr="002F3527">
        <w:rPr>
          <w:rFonts w:hint="eastAsia"/>
          <w:color w:val="0D0D0D" w:themeColor="text1" w:themeTint="F2"/>
        </w:rPr>
        <w:t>160L/</w:t>
      </w:r>
      <w:r w:rsidRPr="002F3527">
        <w:rPr>
          <w:rFonts w:hint="eastAsia"/>
          <w:color w:val="0D0D0D" w:themeColor="text1" w:themeTint="F2"/>
        </w:rPr>
        <w:t>人·天，本项目以</w:t>
      </w:r>
      <w:r w:rsidRPr="002F3527">
        <w:rPr>
          <w:rFonts w:hint="eastAsia"/>
          <w:color w:val="0D0D0D" w:themeColor="text1" w:themeTint="F2"/>
        </w:rPr>
        <w:t>100L/</w:t>
      </w:r>
      <w:r w:rsidRPr="002F3527">
        <w:rPr>
          <w:rFonts w:hint="eastAsia"/>
          <w:color w:val="0D0D0D" w:themeColor="text1" w:themeTint="F2"/>
        </w:rPr>
        <w:t>人天计，其中</w:t>
      </w:r>
      <w:r w:rsidRPr="002F3527">
        <w:rPr>
          <w:rFonts w:hint="eastAsia"/>
          <w:color w:val="0D0D0D" w:themeColor="text1" w:themeTint="F2"/>
        </w:rPr>
        <w:t>80%</w:t>
      </w:r>
      <w:r w:rsidRPr="002F3527">
        <w:rPr>
          <w:rFonts w:hint="eastAsia"/>
          <w:color w:val="0D0D0D" w:themeColor="text1" w:themeTint="F2"/>
        </w:rPr>
        <w:t>作为污水排放，则本项目施工期间施工人员每天排放的污水量为</w:t>
      </w:r>
      <w:r w:rsidRPr="002F3527">
        <w:rPr>
          <w:rFonts w:hint="eastAsia"/>
          <w:color w:val="0D0D0D" w:themeColor="text1" w:themeTint="F2"/>
        </w:rPr>
        <w:t>12m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，工期按照</w:t>
      </w:r>
      <w:r w:rsidRPr="002F3527">
        <w:rPr>
          <w:rFonts w:hint="eastAsia"/>
          <w:color w:val="0D0D0D" w:themeColor="text1" w:themeTint="F2"/>
        </w:rPr>
        <w:t>2</w:t>
      </w:r>
      <w:r w:rsidRPr="002F3527">
        <w:rPr>
          <w:rFonts w:hint="eastAsia"/>
          <w:color w:val="0D0D0D" w:themeColor="text1" w:themeTint="F2"/>
        </w:rPr>
        <w:t>年计，则施工期共排放生活污水</w:t>
      </w:r>
      <w:r w:rsidRPr="002F3527">
        <w:rPr>
          <w:rFonts w:hint="eastAsia"/>
          <w:color w:val="0D0D0D" w:themeColor="text1" w:themeTint="F2"/>
        </w:rPr>
        <w:t>8760m</w:t>
      </w:r>
      <w:r w:rsidRPr="002F3527">
        <w:rPr>
          <w:rFonts w:hint="eastAsia"/>
          <w:color w:val="0D0D0D" w:themeColor="text1" w:themeTint="F2"/>
          <w:vertAlign w:val="superscript"/>
        </w:rPr>
        <w:t>3</w:t>
      </w:r>
      <w:r w:rsidRPr="002F3527">
        <w:rPr>
          <w:rFonts w:hint="eastAsia"/>
          <w:color w:val="0D0D0D" w:themeColor="text1" w:themeTint="F2"/>
        </w:rPr>
        <w:t>，经临时化粪池处理后排入市政污水管网，最终进入城南污水处理厂集中处理。类比同类废水的水质，经化粪池预处理后生活污水的排放浓度为：</w:t>
      </w:r>
      <w:r w:rsidRPr="002F3527">
        <w:rPr>
          <w:rFonts w:hint="eastAsia"/>
          <w:color w:val="0D0D0D" w:themeColor="text1" w:themeTint="F2"/>
        </w:rPr>
        <w:t>COD280mg/L</w:t>
      </w:r>
      <w:r w:rsidRPr="002F3527">
        <w:rPr>
          <w:rFonts w:hint="eastAsia"/>
          <w:color w:val="0D0D0D" w:themeColor="text1" w:themeTint="F2"/>
        </w:rPr>
        <w:t>、</w:t>
      </w:r>
      <w:r w:rsidRPr="002F3527">
        <w:rPr>
          <w:rFonts w:hint="eastAsia"/>
          <w:color w:val="0D0D0D" w:themeColor="text1" w:themeTint="F2"/>
        </w:rPr>
        <w:t>SS200mg/L</w:t>
      </w:r>
      <w:r w:rsidRPr="002F3527">
        <w:rPr>
          <w:rFonts w:hint="eastAsia"/>
          <w:color w:val="0D0D0D" w:themeColor="text1" w:themeTint="F2"/>
        </w:rPr>
        <w:t>、氨氮</w:t>
      </w:r>
      <w:r w:rsidRPr="002F3527">
        <w:rPr>
          <w:rFonts w:hint="eastAsia"/>
          <w:color w:val="0D0D0D" w:themeColor="text1" w:themeTint="F2"/>
        </w:rPr>
        <w:t>25mg/L</w:t>
      </w:r>
      <w:r w:rsidRPr="002F3527">
        <w:rPr>
          <w:rFonts w:hint="eastAsia"/>
          <w:color w:val="0D0D0D" w:themeColor="text1" w:themeTint="F2"/>
        </w:rPr>
        <w:t>、总磷</w:t>
      </w:r>
      <w:r w:rsidRPr="002F3527">
        <w:rPr>
          <w:rFonts w:hint="eastAsia"/>
          <w:color w:val="0D0D0D" w:themeColor="text1" w:themeTint="F2"/>
        </w:rPr>
        <w:t>3mg/L</w:t>
      </w:r>
      <w:r w:rsidRPr="002F3527">
        <w:rPr>
          <w:rFonts w:hint="eastAsia"/>
          <w:color w:val="0D0D0D" w:themeColor="text1" w:themeTint="F2"/>
        </w:rPr>
        <w:t>、动植物油</w:t>
      </w:r>
      <w:r w:rsidRPr="002F3527">
        <w:rPr>
          <w:rFonts w:hint="eastAsia"/>
          <w:color w:val="0D0D0D" w:themeColor="text1" w:themeTint="F2"/>
        </w:rPr>
        <w:t>80mg/L</w:t>
      </w:r>
      <w:r w:rsidRPr="002F3527">
        <w:rPr>
          <w:rFonts w:hint="eastAsia"/>
          <w:color w:val="0D0D0D" w:themeColor="text1" w:themeTint="F2"/>
        </w:rPr>
        <w:t>。施</w:t>
      </w:r>
      <w:r w:rsidRPr="002F3527">
        <w:rPr>
          <w:rFonts w:hint="eastAsia"/>
          <w:color w:val="0D0D0D" w:themeColor="text1" w:themeTint="F2"/>
        </w:rPr>
        <w:lastRenderedPageBreak/>
        <w:t>工期生活污水各污染物排放量详见表</w:t>
      </w:r>
      <w:r w:rsidRPr="002F3527">
        <w:rPr>
          <w:rFonts w:hint="eastAsia"/>
          <w:color w:val="0D0D0D" w:themeColor="text1" w:themeTint="F2"/>
        </w:rPr>
        <w:t>3.5-2</w:t>
      </w:r>
      <w:r w:rsidRPr="002F3527">
        <w:rPr>
          <w:rFonts w:hint="eastAsia"/>
          <w:color w:val="0D0D0D" w:themeColor="text1" w:themeTint="F2"/>
        </w:rPr>
        <w:t>。</w:t>
      </w:r>
    </w:p>
    <w:p w:rsidR="00BA3956" w:rsidRPr="002F3527" w:rsidRDefault="00A23638">
      <w:pPr>
        <w:spacing w:line="324" w:lineRule="auto"/>
        <w:ind w:firstLine="482"/>
        <w:jc w:val="center"/>
        <w:rPr>
          <w:rFonts w:cs="宋体"/>
          <w:b/>
          <w:bCs/>
          <w:color w:val="0D0D0D" w:themeColor="text1" w:themeTint="F2"/>
          <w:szCs w:val="24"/>
        </w:rPr>
      </w:pPr>
      <w:r w:rsidRPr="002F3527">
        <w:rPr>
          <w:rFonts w:cs="宋体"/>
          <w:b/>
          <w:bCs/>
          <w:color w:val="0D0D0D" w:themeColor="text1" w:themeTint="F2"/>
          <w:szCs w:val="24"/>
        </w:rPr>
        <w:t>表</w:t>
      </w:r>
      <w:r w:rsidRPr="002F3527">
        <w:rPr>
          <w:rFonts w:cs="宋体" w:hint="eastAsia"/>
          <w:b/>
          <w:bCs/>
          <w:color w:val="0D0D0D" w:themeColor="text1" w:themeTint="F2"/>
          <w:szCs w:val="24"/>
        </w:rPr>
        <w:t>3.5-</w:t>
      </w:r>
      <w:r w:rsidRPr="002F3527">
        <w:rPr>
          <w:rFonts w:cs="宋体"/>
          <w:b/>
          <w:bCs/>
          <w:color w:val="0D0D0D" w:themeColor="text1" w:themeTint="F2"/>
          <w:szCs w:val="24"/>
        </w:rPr>
        <w:t>2</w:t>
      </w:r>
      <w:r w:rsidRPr="002F3527">
        <w:rPr>
          <w:rFonts w:cs="宋体" w:hint="eastAsia"/>
          <w:b/>
          <w:bCs/>
          <w:color w:val="0D0D0D" w:themeColor="text1" w:themeTint="F2"/>
          <w:szCs w:val="24"/>
        </w:rPr>
        <w:t xml:space="preserve">  </w:t>
      </w:r>
      <w:r w:rsidRPr="002F3527">
        <w:rPr>
          <w:rFonts w:cs="宋体"/>
          <w:b/>
          <w:bCs/>
          <w:color w:val="0D0D0D" w:themeColor="text1" w:themeTint="F2"/>
          <w:szCs w:val="24"/>
        </w:rPr>
        <w:t>施工期生活污水中主要污染物</w:t>
      </w:r>
      <w:r w:rsidRPr="002F3527">
        <w:rPr>
          <w:rFonts w:cs="宋体" w:hint="eastAsia"/>
          <w:b/>
          <w:bCs/>
          <w:color w:val="0D0D0D" w:themeColor="text1" w:themeTint="F2"/>
          <w:szCs w:val="24"/>
        </w:rPr>
        <w:t>排放情况</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89"/>
        <w:gridCol w:w="1486"/>
        <w:gridCol w:w="1082"/>
        <w:gridCol w:w="946"/>
        <w:gridCol w:w="1019"/>
        <w:gridCol w:w="1038"/>
        <w:gridCol w:w="1162"/>
      </w:tblGrid>
      <w:tr w:rsidR="002F3527" w:rsidRPr="002F3527">
        <w:trPr>
          <w:trHeight w:val="340"/>
          <w:jc w:val="center"/>
        </w:trPr>
        <w:tc>
          <w:tcPr>
            <w:tcW w:w="1789"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生活污水排放量</w:t>
            </w:r>
          </w:p>
        </w:tc>
        <w:tc>
          <w:tcPr>
            <w:tcW w:w="1486"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w:t>
            </w:r>
          </w:p>
        </w:tc>
        <w:tc>
          <w:tcPr>
            <w:tcW w:w="1082"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CODcr</w:t>
            </w:r>
          </w:p>
        </w:tc>
        <w:tc>
          <w:tcPr>
            <w:tcW w:w="946"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SS</w:t>
            </w:r>
          </w:p>
        </w:tc>
        <w:tc>
          <w:tcPr>
            <w:tcW w:w="1019"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氨氮</w:t>
            </w:r>
          </w:p>
        </w:tc>
        <w:tc>
          <w:tcPr>
            <w:tcW w:w="1038"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总磷</w:t>
            </w:r>
          </w:p>
        </w:tc>
        <w:tc>
          <w:tcPr>
            <w:tcW w:w="1162"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动植物油</w:t>
            </w:r>
          </w:p>
        </w:tc>
      </w:tr>
      <w:tr w:rsidR="002F3527" w:rsidRPr="002F3527">
        <w:trPr>
          <w:trHeight w:val="340"/>
          <w:jc w:val="center"/>
        </w:trPr>
        <w:tc>
          <w:tcPr>
            <w:tcW w:w="1789"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bookmarkStart w:id="29" w:name="_Hlk260841570"/>
            <w:r w:rsidRPr="002F3527">
              <w:rPr>
                <w:rFonts w:hint="eastAsia"/>
                <w:color w:val="0D0D0D" w:themeColor="text1" w:themeTint="F2"/>
                <w:sz w:val="21"/>
                <w:szCs w:val="21"/>
              </w:rPr>
              <w:t>12m</w:t>
            </w:r>
            <w:r w:rsidRPr="002F3527">
              <w:rPr>
                <w:rFonts w:hint="eastAsia"/>
                <w:color w:val="0D0D0D" w:themeColor="text1" w:themeTint="F2"/>
                <w:sz w:val="21"/>
                <w:szCs w:val="21"/>
                <w:vertAlign w:val="superscript"/>
              </w:rPr>
              <w:t>3</w:t>
            </w:r>
            <w:r w:rsidRPr="002F3527">
              <w:rPr>
                <w:rFonts w:hint="eastAsia"/>
                <w:color w:val="0D0D0D" w:themeColor="text1" w:themeTint="F2"/>
                <w:sz w:val="21"/>
                <w:szCs w:val="21"/>
              </w:rPr>
              <w:t>/d</w:t>
            </w:r>
          </w:p>
        </w:tc>
        <w:tc>
          <w:tcPr>
            <w:tcW w:w="14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浓度（</w:t>
            </w:r>
            <w:r w:rsidRPr="002F3527">
              <w:rPr>
                <w:color w:val="0D0D0D" w:themeColor="text1" w:themeTint="F2"/>
                <w:sz w:val="21"/>
                <w:szCs w:val="21"/>
              </w:rPr>
              <w:t>mg/L</w:t>
            </w:r>
            <w:r w:rsidRPr="002F3527">
              <w:rPr>
                <w:color w:val="0D0D0D" w:themeColor="text1" w:themeTint="F2"/>
                <w:sz w:val="21"/>
                <w:szCs w:val="21"/>
              </w:rPr>
              <w:t>）</w:t>
            </w:r>
          </w:p>
        </w:tc>
        <w:tc>
          <w:tcPr>
            <w:tcW w:w="1082"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280</w:t>
            </w:r>
          </w:p>
        </w:tc>
        <w:tc>
          <w:tcPr>
            <w:tcW w:w="94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w:t>
            </w:r>
          </w:p>
        </w:tc>
        <w:tc>
          <w:tcPr>
            <w:tcW w:w="1019"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c>
          <w:tcPr>
            <w:tcW w:w="103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162"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80</w:t>
            </w:r>
          </w:p>
        </w:tc>
      </w:tr>
      <w:bookmarkEnd w:id="29"/>
      <w:tr w:rsidR="00BA3956" w:rsidRPr="002F3527">
        <w:trPr>
          <w:trHeight w:val="340"/>
          <w:jc w:val="center"/>
        </w:trPr>
        <w:tc>
          <w:tcPr>
            <w:tcW w:w="178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产生量（</w:t>
            </w:r>
            <w:r w:rsidRPr="002F3527">
              <w:rPr>
                <w:color w:val="0D0D0D" w:themeColor="text1" w:themeTint="F2"/>
                <w:sz w:val="21"/>
                <w:szCs w:val="21"/>
              </w:rPr>
              <w:t>kg/d</w:t>
            </w:r>
            <w:r w:rsidRPr="002F3527">
              <w:rPr>
                <w:color w:val="0D0D0D" w:themeColor="text1" w:themeTint="F2"/>
                <w:sz w:val="21"/>
                <w:szCs w:val="21"/>
              </w:rPr>
              <w:t>）</w:t>
            </w:r>
          </w:p>
        </w:tc>
        <w:tc>
          <w:tcPr>
            <w:tcW w:w="1082"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r w:rsidRPr="002F3527">
              <w:rPr>
                <w:rFonts w:hint="eastAsia"/>
                <w:color w:val="0D0D0D" w:themeColor="text1" w:themeTint="F2"/>
                <w:sz w:val="21"/>
                <w:szCs w:val="21"/>
              </w:rPr>
              <w:t>.36</w:t>
            </w:r>
          </w:p>
        </w:tc>
        <w:tc>
          <w:tcPr>
            <w:tcW w:w="94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w:t>
            </w:r>
          </w:p>
        </w:tc>
        <w:tc>
          <w:tcPr>
            <w:tcW w:w="1019"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0.3</w:t>
            </w:r>
          </w:p>
        </w:tc>
        <w:tc>
          <w:tcPr>
            <w:tcW w:w="103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0.036</w:t>
            </w:r>
          </w:p>
        </w:tc>
        <w:tc>
          <w:tcPr>
            <w:tcW w:w="1162"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r w:rsidRPr="002F3527">
              <w:rPr>
                <w:rFonts w:hint="eastAsia"/>
                <w:color w:val="0D0D0D" w:themeColor="text1" w:themeTint="F2"/>
                <w:sz w:val="21"/>
                <w:szCs w:val="21"/>
              </w:rPr>
              <w:t>.96</w:t>
            </w:r>
          </w:p>
        </w:tc>
      </w:tr>
    </w:tbl>
    <w:p w:rsidR="00BA3956" w:rsidRPr="002F3527" w:rsidRDefault="00BA3956">
      <w:pPr>
        <w:adjustRightInd w:val="0"/>
        <w:snapToGrid w:val="0"/>
        <w:spacing w:line="240" w:lineRule="auto"/>
        <w:ind w:firstLine="480"/>
        <w:rPr>
          <w:color w:val="0D0D0D" w:themeColor="text1" w:themeTint="F2"/>
          <w:kern w:val="18"/>
        </w:rPr>
      </w:pPr>
    </w:p>
    <w:p w:rsidR="00BA3956" w:rsidRPr="002F3527" w:rsidRDefault="00A23638">
      <w:pPr>
        <w:ind w:firstLine="480"/>
        <w:rPr>
          <w:color w:val="0D0D0D" w:themeColor="text1" w:themeTint="F2"/>
          <w:kern w:val="18"/>
        </w:rPr>
      </w:pPr>
      <w:r w:rsidRPr="002F3527">
        <w:rPr>
          <w:color w:val="0D0D0D" w:themeColor="text1" w:themeTint="F2"/>
          <w:kern w:val="18"/>
        </w:rPr>
        <w:t>施工废水主要产生于混凝土养护及墙面的冲洗、构件与建筑材料的保湿等施工工序，废水主要污染物为泥沙、悬浮物等。此外，施工作业使用动力机械在维护和冲洗时，将产生含少量悬浮物和石油类等污染物的废水。此类废水经隔油、沉淀后回用，不排放。</w:t>
      </w:r>
    </w:p>
    <w:p w:rsidR="00BA3956" w:rsidRPr="002F3527" w:rsidRDefault="00A23638">
      <w:pPr>
        <w:ind w:firstLine="480"/>
        <w:rPr>
          <w:color w:val="0D0D0D" w:themeColor="text1" w:themeTint="F2"/>
          <w:kern w:val="18"/>
        </w:rPr>
      </w:pPr>
      <w:r w:rsidRPr="002F3527">
        <w:rPr>
          <w:rFonts w:hint="eastAsia"/>
          <w:color w:val="0D0D0D" w:themeColor="text1" w:themeTint="F2"/>
          <w:kern w:val="18"/>
        </w:rPr>
        <w:t>（</w:t>
      </w:r>
      <w:r w:rsidRPr="002F3527">
        <w:rPr>
          <w:rFonts w:hint="eastAsia"/>
          <w:color w:val="0D0D0D" w:themeColor="text1" w:themeTint="F2"/>
          <w:kern w:val="18"/>
        </w:rPr>
        <w:t>3</w:t>
      </w:r>
      <w:r w:rsidRPr="002F3527">
        <w:rPr>
          <w:rFonts w:hint="eastAsia"/>
          <w:color w:val="0D0D0D" w:themeColor="text1" w:themeTint="F2"/>
          <w:kern w:val="18"/>
        </w:rPr>
        <w:t>）噪声污染源分析</w:t>
      </w:r>
    </w:p>
    <w:p w:rsidR="00BA3956" w:rsidRPr="002F3527" w:rsidRDefault="00A23638">
      <w:pPr>
        <w:ind w:firstLine="480"/>
        <w:rPr>
          <w:color w:val="0D0D0D" w:themeColor="text1" w:themeTint="F2"/>
          <w:kern w:val="18"/>
        </w:rPr>
      </w:pPr>
      <w:r w:rsidRPr="002F3527">
        <w:rPr>
          <w:rFonts w:hint="eastAsia"/>
          <w:color w:val="0D0D0D" w:themeColor="text1" w:themeTint="F2"/>
          <w:kern w:val="18"/>
        </w:rPr>
        <w:t>施工期噪声主要来自施工机械噪声、施工作业噪声和运输车辆噪声。施工机械噪声由施工机械所造成，如挖土机械、打桩机械、升降机、抽水泵组等，多为点声源；施工作业噪声主要指一些零星的敲打声、装卸建材的撞击声、施工人员的吆喝声、拆装模板的撞击声等，多为瞬间噪声；运输车辆的噪声属于交通噪声。在这些施工噪声中对声环境影响最大的是施工机械噪声，其中土石方阶段共需</w:t>
      </w:r>
      <w:r w:rsidRPr="002F3527">
        <w:rPr>
          <w:rFonts w:hint="eastAsia"/>
          <w:color w:val="0D0D0D" w:themeColor="text1" w:themeTint="F2"/>
          <w:kern w:val="18"/>
        </w:rPr>
        <w:t>4</w:t>
      </w:r>
      <w:r w:rsidRPr="002F3527">
        <w:rPr>
          <w:rFonts w:hint="eastAsia"/>
          <w:color w:val="0D0D0D" w:themeColor="text1" w:themeTint="F2"/>
          <w:kern w:val="18"/>
        </w:rPr>
        <w:t>台抽水泵组昼夜连续工作，对周边居民有一定影响。</w:t>
      </w:r>
    </w:p>
    <w:p w:rsidR="00BA3956" w:rsidRPr="002F3527" w:rsidRDefault="00A23638">
      <w:pPr>
        <w:ind w:firstLine="480"/>
        <w:rPr>
          <w:color w:val="0D0D0D" w:themeColor="text1" w:themeTint="F2"/>
          <w:kern w:val="18"/>
        </w:rPr>
      </w:pPr>
      <w:r w:rsidRPr="002F3527">
        <w:rPr>
          <w:rFonts w:hint="eastAsia"/>
          <w:color w:val="0D0D0D" w:themeColor="text1" w:themeTint="F2"/>
          <w:kern w:val="18"/>
        </w:rPr>
        <w:t>施工期主要施工机械设备的噪声源强见表</w:t>
      </w:r>
      <w:r w:rsidRPr="002F3527">
        <w:rPr>
          <w:rFonts w:hint="eastAsia"/>
          <w:color w:val="0D0D0D" w:themeColor="text1" w:themeTint="F2"/>
          <w:kern w:val="18"/>
        </w:rPr>
        <w:t>3.5-3</w:t>
      </w:r>
      <w:r w:rsidRPr="002F3527">
        <w:rPr>
          <w:rFonts w:hint="eastAsia"/>
          <w:color w:val="0D0D0D" w:themeColor="text1" w:themeTint="F2"/>
          <w:kern w:val="18"/>
        </w:rPr>
        <w:t>，当多台机械设备同时作业时，产生噪声叠加，根据类比调查，叠加后的噪声增加</w:t>
      </w:r>
      <w:r w:rsidRPr="002F3527">
        <w:rPr>
          <w:rFonts w:hint="eastAsia"/>
          <w:color w:val="0D0D0D" w:themeColor="text1" w:themeTint="F2"/>
          <w:kern w:val="18"/>
        </w:rPr>
        <w:t>3-8dB</w:t>
      </w:r>
      <w:r w:rsidRPr="002F3527">
        <w:rPr>
          <w:rFonts w:hint="eastAsia"/>
          <w:color w:val="0D0D0D" w:themeColor="text1" w:themeTint="F2"/>
          <w:kern w:val="18"/>
        </w:rPr>
        <w:t>（</w:t>
      </w:r>
      <w:r w:rsidRPr="002F3527">
        <w:rPr>
          <w:rFonts w:hint="eastAsia"/>
          <w:color w:val="0D0D0D" w:themeColor="text1" w:themeTint="F2"/>
          <w:kern w:val="18"/>
        </w:rPr>
        <w:t>A</w:t>
      </w:r>
      <w:r w:rsidRPr="002F3527">
        <w:rPr>
          <w:rFonts w:hint="eastAsia"/>
          <w:color w:val="0D0D0D" w:themeColor="text1" w:themeTint="F2"/>
          <w:kern w:val="18"/>
        </w:rPr>
        <w:t>），一般不会超过</w:t>
      </w:r>
      <w:r w:rsidRPr="002F3527">
        <w:rPr>
          <w:rFonts w:hint="eastAsia"/>
          <w:color w:val="0D0D0D" w:themeColor="text1" w:themeTint="F2"/>
          <w:kern w:val="18"/>
        </w:rPr>
        <w:t>10dB</w:t>
      </w:r>
      <w:r w:rsidRPr="002F3527">
        <w:rPr>
          <w:rFonts w:hint="eastAsia"/>
          <w:color w:val="0D0D0D" w:themeColor="text1" w:themeTint="F2"/>
          <w:kern w:val="18"/>
        </w:rPr>
        <w:t>（</w:t>
      </w:r>
      <w:r w:rsidRPr="002F3527">
        <w:rPr>
          <w:rFonts w:hint="eastAsia"/>
          <w:color w:val="0D0D0D" w:themeColor="text1" w:themeTint="F2"/>
          <w:kern w:val="18"/>
        </w:rPr>
        <w:t>A</w:t>
      </w:r>
      <w:r w:rsidRPr="002F3527">
        <w:rPr>
          <w:rFonts w:hint="eastAsia"/>
          <w:color w:val="0D0D0D" w:themeColor="text1" w:themeTint="F2"/>
          <w:kern w:val="18"/>
        </w:rPr>
        <w:t>）。</w:t>
      </w:r>
    </w:p>
    <w:p w:rsidR="00BA3956" w:rsidRPr="002F3527" w:rsidRDefault="00BA3956">
      <w:pPr>
        <w:ind w:firstLine="480"/>
        <w:rPr>
          <w:color w:val="0D0D0D" w:themeColor="text1" w:themeTint="F2"/>
          <w:kern w:val="18"/>
        </w:rPr>
      </w:pPr>
    </w:p>
    <w:p w:rsidR="00BA3956" w:rsidRPr="002F3527" w:rsidRDefault="00BA3956">
      <w:pPr>
        <w:ind w:firstLine="480"/>
        <w:rPr>
          <w:color w:val="0D0D0D" w:themeColor="text1" w:themeTint="F2"/>
          <w:kern w:val="18"/>
        </w:rPr>
      </w:pPr>
    </w:p>
    <w:p w:rsidR="00BA3956" w:rsidRPr="002F3527" w:rsidRDefault="00BA3956">
      <w:pPr>
        <w:ind w:firstLine="480"/>
        <w:rPr>
          <w:color w:val="0D0D0D" w:themeColor="text1" w:themeTint="F2"/>
          <w:kern w:val="18"/>
        </w:rPr>
      </w:pPr>
    </w:p>
    <w:p w:rsidR="00BA3956" w:rsidRPr="002F3527" w:rsidRDefault="00BA3956">
      <w:pPr>
        <w:ind w:firstLine="480"/>
        <w:rPr>
          <w:color w:val="0D0D0D" w:themeColor="text1" w:themeTint="F2"/>
          <w:kern w:val="18"/>
        </w:rPr>
      </w:pPr>
    </w:p>
    <w:p w:rsidR="00BA3956" w:rsidRPr="002F3527" w:rsidRDefault="00BA3956">
      <w:pPr>
        <w:ind w:firstLine="480"/>
        <w:rPr>
          <w:color w:val="0D0D0D" w:themeColor="text1" w:themeTint="F2"/>
          <w:kern w:val="18"/>
        </w:rPr>
      </w:pPr>
    </w:p>
    <w:p w:rsidR="00BA3956" w:rsidRPr="002F3527" w:rsidRDefault="00BA3956">
      <w:pPr>
        <w:ind w:firstLine="480"/>
        <w:rPr>
          <w:color w:val="0D0D0D" w:themeColor="text1" w:themeTint="F2"/>
          <w:kern w:val="18"/>
        </w:rPr>
      </w:pPr>
    </w:p>
    <w:p w:rsidR="00BA3956" w:rsidRPr="002F3527" w:rsidRDefault="00A23638">
      <w:pPr>
        <w:ind w:firstLine="482"/>
        <w:jc w:val="center"/>
        <w:rPr>
          <w:color w:val="0D0D0D" w:themeColor="text1" w:themeTint="F2"/>
        </w:rPr>
      </w:pPr>
      <w:r w:rsidRPr="002F3527">
        <w:rPr>
          <w:b/>
          <w:color w:val="0D0D0D" w:themeColor="text1" w:themeTint="F2"/>
        </w:rPr>
        <w:lastRenderedPageBreak/>
        <w:t>表</w:t>
      </w:r>
      <w:r w:rsidRPr="002F3527">
        <w:rPr>
          <w:rFonts w:hint="eastAsia"/>
          <w:b/>
          <w:color w:val="0D0D0D" w:themeColor="text1" w:themeTint="F2"/>
        </w:rPr>
        <w:t>3.5</w:t>
      </w:r>
      <w:r w:rsidRPr="002F3527">
        <w:rPr>
          <w:b/>
          <w:color w:val="0D0D0D" w:themeColor="text1" w:themeTint="F2"/>
        </w:rPr>
        <w:t>-3</w:t>
      </w:r>
      <w:r w:rsidRPr="002F3527">
        <w:rPr>
          <w:rFonts w:hint="eastAsia"/>
          <w:b/>
          <w:color w:val="0D0D0D" w:themeColor="text1" w:themeTint="F2"/>
        </w:rPr>
        <w:t xml:space="preserve">  </w:t>
      </w:r>
      <w:r w:rsidRPr="002F3527">
        <w:rPr>
          <w:b/>
          <w:color w:val="0D0D0D" w:themeColor="text1" w:themeTint="F2"/>
        </w:rPr>
        <w:t>施工期噪声声源强度表</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83"/>
        <w:gridCol w:w="1560"/>
        <w:gridCol w:w="1418"/>
        <w:gridCol w:w="1277"/>
        <w:gridCol w:w="1560"/>
        <w:gridCol w:w="1324"/>
      </w:tblGrid>
      <w:tr w:rsidR="002F3527" w:rsidRPr="002F3527">
        <w:trPr>
          <w:cantSplit/>
          <w:trHeight w:val="340"/>
          <w:jc w:val="center"/>
        </w:trPr>
        <w:tc>
          <w:tcPr>
            <w:tcW w:w="138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施工阶段</w:t>
            </w:r>
          </w:p>
        </w:tc>
        <w:tc>
          <w:tcPr>
            <w:tcW w:w="156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声源</w:t>
            </w:r>
          </w:p>
        </w:tc>
        <w:tc>
          <w:tcPr>
            <w:tcW w:w="141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声源强度</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dB</w:t>
            </w:r>
            <w:r w:rsidRPr="002F3527">
              <w:rPr>
                <w:b/>
                <w:color w:val="0D0D0D" w:themeColor="text1" w:themeTint="F2"/>
                <w:sz w:val="21"/>
                <w:szCs w:val="21"/>
              </w:rPr>
              <w:t>（</w:t>
            </w:r>
            <w:r w:rsidRPr="002F3527">
              <w:rPr>
                <w:b/>
                <w:color w:val="0D0D0D" w:themeColor="text1" w:themeTint="F2"/>
                <w:sz w:val="21"/>
                <w:szCs w:val="21"/>
              </w:rPr>
              <w:t>A</w:t>
            </w:r>
            <w:r w:rsidRPr="002F3527">
              <w:rPr>
                <w:b/>
                <w:color w:val="0D0D0D" w:themeColor="text1" w:themeTint="F2"/>
                <w:sz w:val="21"/>
                <w:szCs w:val="21"/>
              </w:rPr>
              <w:t>）</w:t>
            </w:r>
          </w:p>
        </w:tc>
        <w:tc>
          <w:tcPr>
            <w:tcW w:w="127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施工阶段</w:t>
            </w:r>
          </w:p>
        </w:tc>
        <w:tc>
          <w:tcPr>
            <w:tcW w:w="156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声源</w:t>
            </w:r>
          </w:p>
        </w:tc>
        <w:tc>
          <w:tcPr>
            <w:tcW w:w="132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声源强度</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dB</w:t>
            </w:r>
            <w:r w:rsidRPr="002F3527">
              <w:rPr>
                <w:b/>
                <w:color w:val="0D0D0D" w:themeColor="text1" w:themeTint="F2"/>
                <w:sz w:val="21"/>
                <w:szCs w:val="21"/>
              </w:rPr>
              <w:t>（</w:t>
            </w:r>
            <w:r w:rsidRPr="002F3527">
              <w:rPr>
                <w:b/>
                <w:color w:val="0D0D0D" w:themeColor="text1" w:themeTint="F2"/>
                <w:sz w:val="21"/>
                <w:szCs w:val="21"/>
              </w:rPr>
              <w:t>A</w:t>
            </w:r>
            <w:r w:rsidRPr="002F3527">
              <w:rPr>
                <w:b/>
                <w:color w:val="0D0D0D" w:themeColor="text1" w:themeTint="F2"/>
                <w:sz w:val="21"/>
                <w:szCs w:val="21"/>
              </w:rPr>
              <w:t>）</w:t>
            </w:r>
          </w:p>
        </w:tc>
      </w:tr>
      <w:tr w:rsidR="002F3527" w:rsidRPr="002F3527">
        <w:trPr>
          <w:cantSplit/>
          <w:trHeight w:val="340"/>
          <w:jc w:val="center"/>
        </w:trPr>
        <w:tc>
          <w:tcPr>
            <w:tcW w:w="1383"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土石方阶段</w:t>
            </w: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挖土机</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78~96</w:t>
            </w:r>
          </w:p>
        </w:tc>
        <w:tc>
          <w:tcPr>
            <w:tcW w:w="1277"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装修、安装</w:t>
            </w:r>
          </w:p>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阶段</w:t>
            </w: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电钻</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100~105</w:t>
            </w:r>
          </w:p>
        </w:tc>
      </w:tr>
      <w:tr w:rsidR="002F3527" w:rsidRPr="002F3527">
        <w:trPr>
          <w:cantSplit/>
          <w:trHeight w:val="340"/>
          <w:jc w:val="center"/>
        </w:trPr>
        <w:tc>
          <w:tcPr>
            <w:tcW w:w="138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冲击机</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95</w:t>
            </w:r>
          </w:p>
        </w:tc>
        <w:tc>
          <w:tcPr>
            <w:tcW w:w="12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电锤</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100~105</w:t>
            </w:r>
          </w:p>
        </w:tc>
      </w:tr>
      <w:tr w:rsidR="002F3527" w:rsidRPr="002F3527">
        <w:trPr>
          <w:cantSplit/>
          <w:trHeight w:val="340"/>
          <w:jc w:val="center"/>
        </w:trPr>
        <w:tc>
          <w:tcPr>
            <w:tcW w:w="138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空压机</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75~85</w:t>
            </w:r>
          </w:p>
        </w:tc>
        <w:tc>
          <w:tcPr>
            <w:tcW w:w="12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手工钻</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100~105</w:t>
            </w:r>
          </w:p>
        </w:tc>
      </w:tr>
      <w:tr w:rsidR="002F3527" w:rsidRPr="002F3527">
        <w:trPr>
          <w:cantSplit/>
          <w:trHeight w:val="340"/>
          <w:jc w:val="center"/>
        </w:trPr>
        <w:tc>
          <w:tcPr>
            <w:tcW w:w="138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卷扬机</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90-105</w:t>
            </w:r>
          </w:p>
        </w:tc>
        <w:tc>
          <w:tcPr>
            <w:tcW w:w="12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无齿锯</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105</w:t>
            </w:r>
          </w:p>
        </w:tc>
      </w:tr>
      <w:tr w:rsidR="002F3527" w:rsidRPr="002F3527">
        <w:trPr>
          <w:cantSplit/>
          <w:trHeight w:val="340"/>
          <w:jc w:val="center"/>
        </w:trPr>
        <w:tc>
          <w:tcPr>
            <w:tcW w:w="138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压缩机</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75~88</w:t>
            </w:r>
          </w:p>
        </w:tc>
        <w:tc>
          <w:tcPr>
            <w:tcW w:w="12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多功能木工刨</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90-100</w:t>
            </w:r>
          </w:p>
        </w:tc>
      </w:tr>
      <w:tr w:rsidR="002F3527" w:rsidRPr="002F3527">
        <w:trPr>
          <w:cantSplit/>
          <w:trHeight w:val="340"/>
          <w:jc w:val="center"/>
        </w:trPr>
        <w:tc>
          <w:tcPr>
            <w:tcW w:w="138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抽水泵组</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90~95</w:t>
            </w:r>
          </w:p>
        </w:tc>
        <w:tc>
          <w:tcPr>
            <w:tcW w:w="12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云石机</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100-110</w:t>
            </w:r>
          </w:p>
        </w:tc>
      </w:tr>
      <w:tr w:rsidR="002F3527" w:rsidRPr="002F3527">
        <w:trPr>
          <w:cantSplit/>
          <w:trHeight w:val="340"/>
          <w:jc w:val="center"/>
        </w:trPr>
        <w:tc>
          <w:tcPr>
            <w:tcW w:w="1383"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底板与结构阶段</w:t>
            </w: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混凝土输送泵</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90~100</w:t>
            </w:r>
          </w:p>
        </w:tc>
        <w:tc>
          <w:tcPr>
            <w:tcW w:w="12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角向磨光机</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100-115</w:t>
            </w:r>
          </w:p>
        </w:tc>
      </w:tr>
      <w:tr w:rsidR="002F3527" w:rsidRPr="002F3527">
        <w:trPr>
          <w:cantSplit/>
          <w:trHeight w:val="340"/>
          <w:jc w:val="center"/>
        </w:trPr>
        <w:tc>
          <w:tcPr>
            <w:tcW w:w="138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振捣器</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100~105</w:t>
            </w:r>
          </w:p>
        </w:tc>
        <w:tc>
          <w:tcPr>
            <w:tcW w:w="12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2F3527" w:rsidRPr="002F3527">
        <w:trPr>
          <w:cantSplit/>
          <w:trHeight w:val="340"/>
          <w:jc w:val="center"/>
        </w:trPr>
        <w:tc>
          <w:tcPr>
            <w:tcW w:w="138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电锯</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100~105</w:t>
            </w:r>
          </w:p>
        </w:tc>
        <w:tc>
          <w:tcPr>
            <w:tcW w:w="12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r w:rsidR="00BA3956" w:rsidRPr="002F3527">
        <w:trPr>
          <w:cantSplit/>
          <w:trHeight w:val="340"/>
          <w:jc w:val="center"/>
        </w:trPr>
        <w:tc>
          <w:tcPr>
            <w:tcW w:w="1383"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电焊机</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90~95</w:t>
            </w:r>
          </w:p>
        </w:tc>
        <w:tc>
          <w:tcPr>
            <w:tcW w:w="12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3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bl>
    <w:p w:rsidR="00BA3956" w:rsidRPr="002F3527" w:rsidRDefault="00BA3956">
      <w:pPr>
        <w:adjustRightInd w:val="0"/>
        <w:snapToGrid w:val="0"/>
        <w:spacing w:line="240" w:lineRule="auto"/>
        <w:ind w:firstLine="480"/>
        <w:rPr>
          <w:color w:val="0D0D0D" w:themeColor="text1" w:themeTint="F2"/>
          <w:kern w:val="18"/>
        </w:rPr>
      </w:pPr>
    </w:p>
    <w:p w:rsidR="00BA3956" w:rsidRPr="002F3527" w:rsidRDefault="00A23638">
      <w:pPr>
        <w:ind w:firstLine="480"/>
        <w:rPr>
          <w:color w:val="0D0D0D" w:themeColor="text1" w:themeTint="F2"/>
          <w:kern w:val="18"/>
        </w:rPr>
      </w:pPr>
      <w:r w:rsidRPr="002F3527">
        <w:rPr>
          <w:rFonts w:hint="eastAsia"/>
          <w:color w:val="0D0D0D" w:themeColor="text1" w:themeTint="F2"/>
          <w:kern w:val="18"/>
        </w:rPr>
        <w:t>物料运输车辆类型及其声级值见表</w:t>
      </w:r>
      <w:r w:rsidRPr="002F3527">
        <w:rPr>
          <w:rFonts w:hint="eastAsia"/>
          <w:color w:val="0D0D0D" w:themeColor="text1" w:themeTint="F2"/>
          <w:kern w:val="18"/>
        </w:rPr>
        <w:t>3.5-4</w:t>
      </w:r>
      <w:r w:rsidRPr="002F3527">
        <w:rPr>
          <w:rFonts w:hint="eastAsia"/>
          <w:color w:val="0D0D0D" w:themeColor="text1" w:themeTint="F2"/>
          <w:kern w:val="18"/>
        </w:rPr>
        <w:t>。</w:t>
      </w:r>
    </w:p>
    <w:p w:rsidR="00BA3956" w:rsidRPr="002F3527" w:rsidRDefault="00A23638">
      <w:pPr>
        <w:ind w:firstLine="482"/>
        <w:jc w:val="center"/>
        <w:rPr>
          <w:color w:val="0D0D0D" w:themeColor="text1" w:themeTint="F2"/>
        </w:rPr>
      </w:pPr>
      <w:r w:rsidRPr="002F3527">
        <w:rPr>
          <w:b/>
          <w:color w:val="0D0D0D" w:themeColor="text1" w:themeTint="F2"/>
        </w:rPr>
        <w:t>表</w:t>
      </w:r>
      <w:r w:rsidRPr="002F3527">
        <w:rPr>
          <w:rFonts w:hint="eastAsia"/>
          <w:b/>
          <w:color w:val="0D0D0D" w:themeColor="text1" w:themeTint="F2"/>
        </w:rPr>
        <w:t>3.5-</w:t>
      </w:r>
      <w:r w:rsidRPr="002F3527">
        <w:rPr>
          <w:b/>
          <w:color w:val="0D0D0D" w:themeColor="text1" w:themeTint="F2"/>
        </w:rPr>
        <w:t xml:space="preserve">4 </w:t>
      </w:r>
      <w:r w:rsidRPr="002F3527">
        <w:rPr>
          <w:rFonts w:hint="eastAsia"/>
          <w:b/>
          <w:color w:val="0D0D0D" w:themeColor="text1" w:themeTint="F2"/>
        </w:rPr>
        <w:t xml:space="preserve"> </w:t>
      </w:r>
      <w:r w:rsidRPr="002F3527">
        <w:rPr>
          <w:rFonts w:hint="eastAsia"/>
          <w:b/>
          <w:color w:val="0D0D0D" w:themeColor="text1" w:themeTint="F2"/>
        </w:rPr>
        <w:t>交通运输车辆噪声源强表</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94"/>
        <w:gridCol w:w="2684"/>
        <w:gridCol w:w="2044"/>
        <w:gridCol w:w="2400"/>
      </w:tblGrid>
      <w:tr w:rsidR="002F3527" w:rsidRPr="002F3527">
        <w:trPr>
          <w:cantSplit/>
          <w:trHeight w:val="340"/>
          <w:jc w:val="center"/>
        </w:trPr>
        <w:tc>
          <w:tcPr>
            <w:tcW w:w="139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施工阶段</w:t>
            </w:r>
          </w:p>
        </w:tc>
        <w:tc>
          <w:tcPr>
            <w:tcW w:w="268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运输内容</w:t>
            </w:r>
          </w:p>
        </w:tc>
        <w:tc>
          <w:tcPr>
            <w:tcW w:w="204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车辆类型</w:t>
            </w:r>
          </w:p>
        </w:tc>
        <w:tc>
          <w:tcPr>
            <w:tcW w:w="240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声源强度</w:t>
            </w:r>
            <w:r w:rsidRPr="002F3527">
              <w:rPr>
                <w:b/>
                <w:color w:val="0D0D0D" w:themeColor="text1" w:themeTint="F2"/>
                <w:sz w:val="21"/>
                <w:szCs w:val="21"/>
              </w:rPr>
              <w:t>dB</w:t>
            </w:r>
            <w:r w:rsidRPr="002F3527">
              <w:rPr>
                <w:b/>
                <w:color w:val="0D0D0D" w:themeColor="text1" w:themeTint="F2"/>
                <w:sz w:val="21"/>
                <w:szCs w:val="21"/>
              </w:rPr>
              <w:t>（</w:t>
            </w:r>
            <w:r w:rsidRPr="002F3527">
              <w:rPr>
                <w:b/>
                <w:color w:val="0D0D0D" w:themeColor="text1" w:themeTint="F2"/>
                <w:sz w:val="21"/>
                <w:szCs w:val="21"/>
              </w:rPr>
              <w:t>A</w:t>
            </w:r>
            <w:r w:rsidRPr="002F3527">
              <w:rPr>
                <w:b/>
                <w:color w:val="0D0D0D" w:themeColor="text1" w:themeTint="F2"/>
                <w:sz w:val="21"/>
                <w:szCs w:val="21"/>
              </w:rPr>
              <w:t>）</w:t>
            </w:r>
          </w:p>
        </w:tc>
      </w:tr>
      <w:tr w:rsidR="002F3527" w:rsidRPr="002F3527">
        <w:trPr>
          <w:cantSplit/>
          <w:trHeight w:val="340"/>
          <w:jc w:val="center"/>
        </w:trPr>
        <w:tc>
          <w:tcPr>
            <w:tcW w:w="139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基础工程</w:t>
            </w:r>
          </w:p>
        </w:tc>
        <w:tc>
          <w:tcPr>
            <w:tcW w:w="26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弃土外运</w:t>
            </w:r>
          </w:p>
        </w:tc>
        <w:tc>
          <w:tcPr>
            <w:tcW w:w="204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大型载重车</w:t>
            </w:r>
          </w:p>
        </w:tc>
        <w:tc>
          <w:tcPr>
            <w:tcW w:w="240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84</w:t>
            </w:r>
            <w:r w:rsidRPr="002F3527">
              <w:rPr>
                <w:color w:val="0D0D0D" w:themeColor="text1" w:themeTint="F2"/>
                <w:sz w:val="21"/>
                <w:szCs w:val="21"/>
              </w:rPr>
              <w:t>~</w:t>
            </w:r>
            <w:r w:rsidRPr="002F3527">
              <w:rPr>
                <w:rFonts w:hint="eastAsia"/>
                <w:color w:val="0D0D0D" w:themeColor="text1" w:themeTint="F2"/>
                <w:sz w:val="21"/>
                <w:szCs w:val="21"/>
              </w:rPr>
              <w:t>89</w:t>
            </w:r>
          </w:p>
        </w:tc>
      </w:tr>
      <w:tr w:rsidR="002F3527" w:rsidRPr="002F3527">
        <w:trPr>
          <w:cantSplit/>
          <w:trHeight w:val="340"/>
          <w:jc w:val="center"/>
        </w:trPr>
        <w:tc>
          <w:tcPr>
            <w:tcW w:w="139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主体工程</w:t>
            </w:r>
          </w:p>
        </w:tc>
        <w:tc>
          <w:tcPr>
            <w:tcW w:w="26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钢筋、商品混凝土</w:t>
            </w:r>
          </w:p>
        </w:tc>
        <w:tc>
          <w:tcPr>
            <w:tcW w:w="204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混凝土罐车、载重车</w:t>
            </w:r>
          </w:p>
        </w:tc>
        <w:tc>
          <w:tcPr>
            <w:tcW w:w="240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r w:rsidRPr="002F3527">
              <w:rPr>
                <w:color w:val="0D0D0D" w:themeColor="text1" w:themeTint="F2"/>
                <w:sz w:val="21"/>
                <w:szCs w:val="21"/>
              </w:rPr>
              <w:t>0~</w:t>
            </w:r>
            <w:r w:rsidRPr="002F3527">
              <w:rPr>
                <w:rFonts w:hint="eastAsia"/>
                <w:color w:val="0D0D0D" w:themeColor="text1" w:themeTint="F2"/>
                <w:sz w:val="21"/>
                <w:szCs w:val="21"/>
              </w:rPr>
              <w:t>8</w:t>
            </w:r>
            <w:r w:rsidRPr="002F3527">
              <w:rPr>
                <w:color w:val="0D0D0D" w:themeColor="text1" w:themeTint="F2"/>
                <w:sz w:val="21"/>
                <w:szCs w:val="21"/>
              </w:rPr>
              <w:t>5</w:t>
            </w:r>
          </w:p>
        </w:tc>
      </w:tr>
      <w:tr w:rsidR="00BA3956" w:rsidRPr="002F3527">
        <w:trPr>
          <w:cantSplit/>
          <w:trHeight w:val="340"/>
          <w:jc w:val="center"/>
        </w:trPr>
        <w:tc>
          <w:tcPr>
            <w:tcW w:w="139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装饰工程</w:t>
            </w:r>
          </w:p>
        </w:tc>
        <w:tc>
          <w:tcPr>
            <w:tcW w:w="26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各种装修材料及必备设备</w:t>
            </w:r>
          </w:p>
        </w:tc>
        <w:tc>
          <w:tcPr>
            <w:tcW w:w="204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轻型载重卡车</w:t>
            </w:r>
          </w:p>
        </w:tc>
        <w:tc>
          <w:tcPr>
            <w:tcW w:w="240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75</w:t>
            </w:r>
            <w:r w:rsidRPr="002F3527">
              <w:rPr>
                <w:color w:val="0D0D0D" w:themeColor="text1" w:themeTint="F2"/>
                <w:sz w:val="21"/>
                <w:szCs w:val="21"/>
              </w:rPr>
              <w:t>~</w:t>
            </w:r>
            <w:r w:rsidRPr="002F3527">
              <w:rPr>
                <w:rFonts w:hint="eastAsia"/>
                <w:color w:val="0D0D0D" w:themeColor="text1" w:themeTint="F2"/>
                <w:sz w:val="21"/>
                <w:szCs w:val="21"/>
              </w:rPr>
              <w:t>80</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因此，在建筑施工期间向周围排放噪声必须按照《中华人民共和国环境噪声污染防治法》规定，严格按《建筑施工场界环境噪声排放标准》（</w:t>
      </w:r>
      <w:r w:rsidRPr="002F3527">
        <w:rPr>
          <w:rFonts w:hint="eastAsia"/>
          <w:color w:val="0D0D0D" w:themeColor="text1" w:themeTint="F2"/>
        </w:rPr>
        <w:t>GB12523-2011</w:t>
      </w:r>
      <w:r w:rsidRPr="002F3527">
        <w:rPr>
          <w:rFonts w:hint="eastAsia"/>
          <w:color w:val="0D0D0D" w:themeColor="text1" w:themeTint="F2"/>
        </w:rPr>
        <w:t>）进行控制。施工期高噪声设备应合理安排施工时间，夜间禁止使用高噪声机械设备，杜绝深夜施工噪声扰民，另外，对施工场地平面布局时应将施工机械产噪设备尽量置于场地中央，进行合理布设，减少施工噪声对民众的污染影响。对因生产工艺要求和其它特殊需要，确需在夜间进行超过噪声标准施工的（土方阶段抽水泵组施工），施工前建设单位应向有关部门申请，经批准后方可进行夜间施工。</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）施工期振动影响分析</w:t>
      </w:r>
    </w:p>
    <w:p w:rsidR="00BA3956" w:rsidRPr="002F3527" w:rsidRDefault="00A23638">
      <w:pPr>
        <w:ind w:firstLine="480"/>
        <w:rPr>
          <w:color w:val="0D0D0D" w:themeColor="text1" w:themeTint="F2"/>
        </w:rPr>
      </w:pPr>
      <w:r w:rsidRPr="002F3527">
        <w:rPr>
          <w:rFonts w:hint="eastAsia"/>
          <w:color w:val="0D0D0D" w:themeColor="text1" w:themeTint="F2"/>
        </w:rPr>
        <w:t>施工中的振动源主要来自打桩，液压打桩过程产生较大振动主要有以下几种情况：</w:t>
      </w:r>
    </w:p>
    <w:p w:rsidR="00BA3956" w:rsidRPr="002F3527" w:rsidRDefault="00A23638">
      <w:pPr>
        <w:ind w:firstLine="480"/>
        <w:rPr>
          <w:color w:val="0D0D0D" w:themeColor="text1" w:themeTint="F2"/>
        </w:rPr>
      </w:pPr>
      <w:r w:rsidRPr="002F3527">
        <w:rPr>
          <w:rFonts w:hint="eastAsia"/>
          <w:color w:val="0D0D0D" w:themeColor="text1" w:themeTint="F2"/>
        </w:rPr>
        <w:lastRenderedPageBreak/>
        <w:t>①压桩过程中遇地下坚硬物阻挡，如孤石和坚硬底层等，导致重型压桩机被顶起后而向下夯击地面，这种情况产生的能量较大，会引起较大的低频振动，对周边建筑物影响较大；</w:t>
      </w:r>
    </w:p>
    <w:p w:rsidR="00BA3956" w:rsidRPr="002F3527" w:rsidRDefault="00A23638">
      <w:pPr>
        <w:ind w:firstLine="480"/>
        <w:rPr>
          <w:color w:val="0D0D0D" w:themeColor="text1" w:themeTint="F2"/>
        </w:rPr>
      </w:pPr>
      <w:r w:rsidRPr="002F3527">
        <w:rPr>
          <w:rFonts w:hint="eastAsia"/>
          <w:color w:val="0D0D0D" w:themeColor="text1" w:themeTint="F2"/>
        </w:rPr>
        <w:t>②当高强管桩被压到持力层的瞬间，往往压桩机会被轻微抬升，此时当压桩机卸载过快时，同样会导致类似重物夯击地面而引起的振动效应；</w:t>
      </w:r>
    </w:p>
    <w:p w:rsidR="00BA3956" w:rsidRPr="002F3527" w:rsidRDefault="00A23638">
      <w:pPr>
        <w:ind w:firstLine="480"/>
        <w:rPr>
          <w:color w:val="0D0D0D" w:themeColor="text1" w:themeTint="F2"/>
        </w:rPr>
      </w:pPr>
      <w:r w:rsidRPr="002F3527">
        <w:rPr>
          <w:rFonts w:hint="eastAsia"/>
          <w:color w:val="0D0D0D" w:themeColor="text1" w:themeTint="F2"/>
        </w:rPr>
        <w:t>③压桩过程中由于夹具打滑引起的压桩力瞬间释放，引起整个压桩机振动；</w:t>
      </w:r>
    </w:p>
    <w:p w:rsidR="00BA3956" w:rsidRPr="002F3527" w:rsidRDefault="00A23638">
      <w:pPr>
        <w:ind w:firstLine="480"/>
        <w:rPr>
          <w:color w:val="0D0D0D" w:themeColor="text1" w:themeTint="F2"/>
        </w:rPr>
      </w:pPr>
      <w:r w:rsidRPr="002F3527">
        <w:rPr>
          <w:rFonts w:hint="eastAsia"/>
          <w:color w:val="0D0D0D" w:themeColor="text1" w:themeTint="F2"/>
        </w:rPr>
        <w:t>④压桩机在移位过程中，若操作过急，机械晃动幅度较大、机械升降速度较快、底船落地较快，也将产生一定的振动能量；</w:t>
      </w:r>
    </w:p>
    <w:p w:rsidR="00BA3956" w:rsidRPr="002F3527" w:rsidRDefault="00A23638">
      <w:pPr>
        <w:ind w:firstLine="480"/>
        <w:rPr>
          <w:color w:val="0D0D0D" w:themeColor="text1" w:themeTint="F2"/>
        </w:rPr>
      </w:pPr>
      <w:r w:rsidRPr="002F3527">
        <w:rPr>
          <w:rFonts w:hint="eastAsia"/>
          <w:color w:val="0D0D0D" w:themeColor="text1" w:themeTint="F2"/>
        </w:rPr>
        <w:t>⑤两台压桩机同时有振动产生的时候，会产生振动叠加效应，相对外围振动较强。</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）固体废物</w:t>
      </w:r>
    </w:p>
    <w:p w:rsidR="00BA3956" w:rsidRPr="002F3527" w:rsidRDefault="00A23638">
      <w:pPr>
        <w:ind w:firstLine="480"/>
        <w:rPr>
          <w:color w:val="0D0D0D" w:themeColor="text1" w:themeTint="F2"/>
        </w:rPr>
      </w:pPr>
      <w:r w:rsidRPr="002F3527">
        <w:rPr>
          <w:rFonts w:hint="eastAsia"/>
          <w:color w:val="0D0D0D" w:themeColor="text1" w:themeTint="F2"/>
        </w:rPr>
        <w:t>施工期的固废主要有施工人员产生的生活垃圾和各种建筑垃圾等。生活垃圾以人均每天产生</w:t>
      </w:r>
      <w:r w:rsidRPr="002F3527">
        <w:rPr>
          <w:rFonts w:hint="eastAsia"/>
          <w:color w:val="0D0D0D" w:themeColor="text1" w:themeTint="F2"/>
        </w:rPr>
        <w:t>1kg</w:t>
      </w:r>
      <w:r w:rsidRPr="002F3527">
        <w:rPr>
          <w:rFonts w:hint="eastAsia"/>
          <w:color w:val="0D0D0D" w:themeColor="text1" w:themeTint="F2"/>
        </w:rPr>
        <w:t>计，施工日数按照</w:t>
      </w:r>
      <w:r w:rsidRPr="002F3527">
        <w:rPr>
          <w:rFonts w:hint="eastAsia"/>
          <w:color w:val="0D0D0D" w:themeColor="text1" w:themeTint="F2"/>
        </w:rPr>
        <w:t>2</w:t>
      </w:r>
      <w:r w:rsidRPr="002F3527">
        <w:rPr>
          <w:rFonts w:hint="eastAsia"/>
          <w:color w:val="0D0D0D" w:themeColor="text1" w:themeTint="F2"/>
        </w:rPr>
        <w:t>年计，施工人数</w:t>
      </w:r>
      <w:r w:rsidRPr="002F3527">
        <w:rPr>
          <w:rFonts w:hint="eastAsia"/>
          <w:color w:val="0D0D0D" w:themeColor="text1" w:themeTint="F2"/>
        </w:rPr>
        <w:t>150</w:t>
      </w:r>
      <w:r w:rsidRPr="002F3527">
        <w:rPr>
          <w:rFonts w:hint="eastAsia"/>
          <w:color w:val="0D0D0D" w:themeColor="text1" w:themeTint="F2"/>
        </w:rPr>
        <w:t>人，则施工期产生的生活垃圾约</w:t>
      </w:r>
      <w:r w:rsidRPr="002F3527">
        <w:rPr>
          <w:rFonts w:hint="eastAsia"/>
          <w:color w:val="0D0D0D" w:themeColor="text1" w:themeTint="F2"/>
        </w:rPr>
        <w:t>109.5t</w:t>
      </w:r>
      <w:r w:rsidRPr="002F3527">
        <w:rPr>
          <w:rFonts w:hint="eastAsia"/>
          <w:color w:val="0D0D0D" w:themeColor="text1" w:themeTint="F2"/>
        </w:rPr>
        <w:t>，统一收集后由环卫部门统一清运。</w:t>
      </w:r>
    </w:p>
    <w:p w:rsidR="00BA3956" w:rsidRPr="002F3527" w:rsidRDefault="00A23638">
      <w:pPr>
        <w:ind w:firstLine="480"/>
        <w:rPr>
          <w:color w:val="0D0D0D" w:themeColor="text1" w:themeTint="F2"/>
        </w:rPr>
      </w:pPr>
      <w:r w:rsidRPr="002F3527">
        <w:rPr>
          <w:rFonts w:hint="eastAsia"/>
          <w:color w:val="0D0D0D" w:themeColor="text1" w:themeTint="F2"/>
        </w:rPr>
        <w:t>本项目在建设过程中产生的建筑垃圾主要有开挖土地产生的土方、建材损耗产生的垃圾、装修产生的建筑垃圾等，包括砂土、石块、水泥、碎木料、锯木屑、废金属、钢筋、铁丝等杂物。根据上海市环境科学研究院相关统计数据，建筑垃圾产生系数按</w:t>
      </w:r>
      <w:r w:rsidRPr="002F3527">
        <w:rPr>
          <w:rFonts w:hint="eastAsia"/>
          <w:color w:val="0D0D0D" w:themeColor="text1" w:themeTint="F2"/>
        </w:rPr>
        <w:t>50~60kg/m</w:t>
      </w:r>
      <w:r w:rsidRPr="002F3527">
        <w:rPr>
          <w:rFonts w:hint="eastAsia"/>
          <w:color w:val="0D0D0D" w:themeColor="text1" w:themeTint="F2"/>
          <w:vertAlign w:val="superscript"/>
        </w:rPr>
        <w:t>2</w:t>
      </w:r>
      <w:r w:rsidRPr="002F3527">
        <w:rPr>
          <w:rFonts w:hint="eastAsia"/>
          <w:color w:val="0D0D0D" w:themeColor="text1" w:themeTint="F2"/>
        </w:rPr>
        <w:t>（本项目以</w:t>
      </w:r>
      <w:r w:rsidRPr="002F3527">
        <w:rPr>
          <w:rFonts w:hint="eastAsia"/>
          <w:color w:val="0D0D0D" w:themeColor="text1" w:themeTint="F2"/>
        </w:rPr>
        <w:t>55kg/m</w:t>
      </w:r>
      <w:r w:rsidRPr="002F3527">
        <w:rPr>
          <w:rFonts w:hint="eastAsia"/>
          <w:color w:val="0D0D0D" w:themeColor="text1" w:themeTint="F2"/>
          <w:vertAlign w:val="superscript"/>
        </w:rPr>
        <w:t>2</w:t>
      </w:r>
      <w:r w:rsidRPr="002F3527">
        <w:rPr>
          <w:rFonts w:hint="eastAsia"/>
          <w:color w:val="0D0D0D" w:themeColor="text1" w:themeTint="F2"/>
        </w:rPr>
        <w:t>计），装修垃圾按每</w:t>
      </w:r>
      <w:r w:rsidRPr="002F3527">
        <w:rPr>
          <w:rFonts w:hint="eastAsia"/>
          <w:color w:val="0D0D0D" w:themeColor="text1" w:themeTint="F2"/>
        </w:rPr>
        <w:t>1.2t/100m</w:t>
      </w:r>
      <w:r w:rsidRPr="002F3527">
        <w:rPr>
          <w:rFonts w:hint="eastAsia"/>
          <w:color w:val="0D0D0D" w:themeColor="text1" w:themeTint="F2"/>
          <w:vertAlign w:val="superscript"/>
        </w:rPr>
        <w:t>2</w:t>
      </w:r>
      <w:r w:rsidRPr="002F3527">
        <w:rPr>
          <w:rFonts w:hint="eastAsia"/>
          <w:color w:val="0D0D0D" w:themeColor="text1" w:themeTint="F2"/>
        </w:rPr>
        <w:t>计，本次建设总建筑面积为</w:t>
      </w:r>
      <w:r w:rsidRPr="002F3527">
        <w:rPr>
          <w:color w:val="0D0D0D" w:themeColor="text1" w:themeTint="F2"/>
        </w:rPr>
        <w:t>231000</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2</w:t>
      </w:r>
      <w:r w:rsidRPr="002F3527">
        <w:rPr>
          <w:rFonts w:hint="eastAsia"/>
          <w:color w:val="0D0D0D" w:themeColor="text1" w:themeTint="F2"/>
        </w:rPr>
        <w:t>，则本项目施工过程产生建筑垃圾</w:t>
      </w:r>
      <w:r w:rsidRPr="002F3527">
        <w:rPr>
          <w:rFonts w:hint="eastAsia"/>
          <w:color w:val="0D0D0D" w:themeColor="text1" w:themeTint="F2"/>
        </w:rPr>
        <w:t>1</w:t>
      </w:r>
      <w:r w:rsidRPr="002F3527">
        <w:rPr>
          <w:color w:val="0D0D0D" w:themeColor="text1" w:themeTint="F2"/>
        </w:rPr>
        <w:t>2705</w:t>
      </w:r>
      <w:r w:rsidRPr="002F3527">
        <w:rPr>
          <w:rFonts w:hint="eastAsia"/>
          <w:color w:val="0D0D0D" w:themeColor="text1" w:themeTint="F2"/>
        </w:rPr>
        <w:t>t</w:t>
      </w:r>
      <w:r w:rsidRPr="002F3527">
        <w:rPr>
          <w:rFonts w:hint="eastAsia"/>
          <w:color w:val="0D0D0D" w:themeColor="text1" w:themeTint="F2"/>
        </w:rPr>
        <w:t>，产生装修垃圾</w:t>
      </w:r>
      <w:r w:rsidRPr="002F3527">
        <w:rPr>
          <w:color w:val="0D0D0D" w:themeColor="text1" w:themeTint="F2"/>
        </w:rPr>
        <w:t>2772</w:t>
      </w:r>
      <w:r w:rsidRPr="002F3527">
        <w:rPr>
          <w:rFonts w:hint="eastAsia"/>
          <w:color w:val="0D0D0D" w:themeColor="text1" w:themeTint="F2"/>
        </w:rPr>
        <w:t>t</w:t>
      </w:r>
      <w:r w:rsidRPr="002F3527">
        <w:rPr>
          <w:rFonts w:hint="eastAsia"/>
          <w:color w:val="0D0D0D" w:themeColor="text1" w:themeTint="F2"/>
        </w:rPr>
        <w:t>。建筑垃圾和装修垃圾部分可用于填路材料，部分可以回收利用，其他的统一收集后由环卫部门清理。</w:t>
      </w:r>
    </w:p>
    <w:p w:rsidR="00BA3956" w:rsidRPr="002F3527" w:rsidRDefault="00A23638">
      <w:pPr>
        <w:ind w:firstLine="480"/>
        <w:rPr>
          <w:color w:val="0D0D0D" w:themeColor="text1" w:themeTint="F2"/>
        </w:rPr>
      </w:pPr>
      <w:r w:rsidRPr="002F3527">
        <w:rPr>
          <w:rFonts w:hint="eastAsia"/>
          <w:color w:val="0D0D0D" w:themeColor="text1" w:themeTint="F2"/>
        </w:rPr>
        <w:t>项目地下室</w:t>
      </w:r>
      <w:r w:rsidRPr="002F3527">
        <w:rPr>
          <w:color w:val="0D0D0D" w:themeColor="text1" w:themeTint="F2"/>
        </w:rPr>
        <w:t>总面积</w:t>
      </w:r>
      <w:r w:rsidRPr="002F3527">
        <w:rPr>
          <w:rFonts w:hint="eastAsia"/>
          <w:color w:val="0D0D0D" w:themeColor="text1" w:themeTint="F2"/>
        </w:rPr>
        <w:t>110000</w:t>
      </w:r>
      <w:r w:rsidRPr="002F3527">
        <w:rPr>
          <w:color w:val="0D0D0D" w:themeColor="text1" w:themeTint="F2"/>
        </w:rPr>
        <w:t>m</w:t>
      </w:r>
      <w:r w:rsidRPr="002F3527">
        <w:rPr>
          <w:color w:val="0D0D0D" w:themeColor="text1" w:themeTint="F2"/>
          <w:vertAlign w:val="superscript"/>
        </w:rPr>
        <w:t>2</w:t>
      </w:r>
      <w:r w:rsidRPr="002F3527">
        <w:rPr>
          <w:rFonts w:hint="eastAsia"/>
          <w:color w:val="0D0D0D" w:themeColor="text1" w:themeTint="F2"/>
        </w:rPr>
        <w:t>，</w:t>
      </w:r>
      <w:r w:rsidRPr="002F3527">
        <w:rPr>
          <w:color w:val="0D0D0D" w:themeColor="text1" w:themeTint="F2"/>
        </w:rPr>
        <w:t>地下室</w:t>
      </w:r>
      <w:r w:rsidRPr="002F3527">
        <w:rPr>
          <w:rFonts w:hint="eastAsia"/>
          <w:color w:val="0D0D0D" w:themeColor="text1" w:themeTint="F2"/>
        </w:rPr>
        <w:t>采用</w:t>
      </w:r>
      <w:r w:rsidRPr="002F3527">
        <w:rPr>
          <w:color w:val="0D0D0D" w:themeColor="text1" w:themeTint="F2"/>
        </w:rPr>
        <w:t>单层布置，考虑现场</w:t>
      </w:r>
      <w:r w:rsidRPr="002F3527">
        <w:rPr>
          <w:rFonts w:hint="eastAsia"/>
          <w:color w:val="0D0D0D" w:themeColor="text1" w:themeTint="F2"/>
        </w:rPr>
        <w:t>地质</w:t>
      </w:r>
      <w:r w:rsidRPr="002F3527">
        <w:rPr>
          <w:color w:val="0D0D0D" w:themeColor="text1" w:themeTint="F2"/>
        </w:rPr>
        <w:t>条件一般，建筑采用箱式基础计算，基坑挖深暂按照</w:t>
      </w:r>
      <w:r w:rsidRPr="002F3527">
        <w:rPr>
          <w:rFonts w:hint="eastAsia"/>
          <w:color w:val="0D0D0D" w:themeColor="text1" w:themeTint="F2"/>
        </w:rPr>
        <w:t>5</w:t>
      </w:r>
      <w:r w:rsidRPr="002F3527">
        <w:rPr>
          <w:color w:val="0D0D0D" w:themeColor="text1" w:themeTint="F2"/>
        </w:rPr>
        <w:t>m</w:t>
      </w:r>
      <w:r w:rsidRPr="002F3527">
        <w:rPr>
          <w:color w:val="0D0D0D" w:themeColor="text1" w:themeTint="F2"/>
        </w:rPr>
        <w:t>计算，总计挖方</w:t>
      </w:r>
      <w:r w:rsidRPr="002F3527">
        <w:rPr>
          <w:rFonts w:hint="eastAsia"/>
          <w:color w:val="0D0D0D" w:themeColor="text1" w:themeTint="F2"/>
        </w:rPr>
        <w:t>55</w:t>
      </w:r>
      <w:r w:rsidRPr="002F3527">
        <w:rPr>
          <w:rFonts w:hint="eastAsia"/>
          <w:color w:val="0D0D0D" w:themeColor="text1" w:themeTint="F2"/>
        </w:rPr>
        <w:t>万</w:t>
      </w:r>
      <w:r w:rsidRPr="002F3527">
        <w:rPr>
          <w:color w:val="0D0D0D" w:themeColor="text1" w:themeTint="F2"/>
        </w:rPr>
        <w:t>m</w:t>
      </w:r>
      <w:r w:rsidRPr="002F3527">
        <w:rPr>
          <w:color w:val="0D0D0D" w:themeColor="text1" w:themeTint="F2"/>
          <w:vertAlign w:val="superscript"/>
        </w:rPr>
        <w:t>3</w:t>
      </w:r>
      <w:r w:rsidRPr="002F3527">
        <w:rPr>
          <w:rFonts w:hint="eastAsia"/>
          <w:color w:val="0D0D0D" w:themeColor="text1" w:themeTint="F2"/>
        </w:rPr>
        <w:t>，现场</w:t>
      </w:r>
      <w:r w:rsidRPr="002F3527">
        <w:rPr>
          <w:color w:val="0D0D0D" w:themeColor="text1" w:themeTint="F2"/>
        </w:rPr>
        <w:t>地势较为平坦，局部存在一定程度的起伏，场</w:t>
      </w:r>
      <w:r w:rsidRPr="002F3527">
        <w:rPr>
          <w:rFonts w:hint="eastAsia"/>
          <w:color w:val="0D0D0D" w:themeColor="text1" w:themeTint="F2"/>
        </w:rPr>
        <w:t>地</w:t>
      </w:r>
      <w:r w:rsidRPr="002F3527">
        <w:rPr>
          <w:color w:val="0D0D0D" w:themeColor="text1" w:themeTint="F2"/>
        </w:rPr>
        <w:t>内</w:t>
      </w:r>
      <w:r w:rsidRPr="002F3527">
        <w:rPr>
          <w:rFonts w:hint="eastAsia"/>
          <w:color w:val="0D0D0D" w:themeColor="text1" w:themeTint="F2"/>
        </w:rPr>
        <w:t>整体</w:t>
      </w:r>
      <w:r w:rsidRPr="002F3527">
        <w:rPr>
          <w:color w:val="0D0D0D" w:themeColor="text1" w:themeTint="F2"/>
        </w:rPr>
        <w:t>标高</w:t>
      </w:r>
      <w:r w:rsidRPr="002F3527">
        <w:rPr>
          <w:rFonts w:hint="eastAsia"/>
          <w:color w:val="0D0D0D" w:themeColor="text1" w:themeTint="F2"/>
        </w:rPr>
        <w:t>低于</w:t>
      </w:r>
      <w:r w:rsidRPr="002F3527">
        <w:rPr>
          <w:color w:val="0D0D0D" w:themeColor="text1" w:themeTint="F2"/>
        </w:rPr>
        <w:t>建筑</w:t>
      </w:r>
      <w:r w:rsidRPr="002F3527">
        <w:rPr>
          <w:rFonts w:hint="eastAsia"/>
          <w:color w:val="0D0D0D" w:themeColor="text1" w:themeTint="F2"/>
        </w:rPr>
        <w:t>±</w:t>
      </w:r>
      <w:r w:rsidRPr="002F3527">
        <w:rPr>
          <w:rFonts w:hint="eastAsia"/>
          <w:color w:val="0D0D0D" w:themeColor="text1" w:themeTint="F2"/>
        </w:rPr>
        <w:t>0.000</w:t>
      </w:r>
      <w:r w:rsidRPr="002F3527">
        <w:rPr>
          <w:rFonts w:hint="eastAsia"/>
          <w:color w:val="0D0D0D" w:themeColor="text1" w:themeTint="F2"/>
        </w:rPr>
        <w:t>，</w:t>
      </w:r>
      <w:r w:rsidRPr="002F3527">
        <w:rPr>
          <w:color w:val="0D0D0D" w:themeColor="text1" w:themeTint="F2"/>
        </w:rPr>
        <w:lastRenderedPageBreak/>
        <w:t>约</w:t>
      </w:r>
      <w:r w:rsidRPr="002F3527">
        <w:rPr>
          <w:rFonts w:hint="eastAsia"/>
          <w:color w:val="0D0D0D" w:themeColor="text1" w:themeTint="F2"/>
        </w:rPr>
        <w:t>1.2</w:t>
      </w:r>
      <w:r w:rsidRPr="002F3527">
        <w:rPr>
          <w:color w:val="0D0D0D" w:themeColor="text1" w:themeTint="F2"/>
        </w:rPr>
        <w:t>m</w:t>
      </w:r>
      <w:r w:rsidRPr="002F3527">
        <w:rPr>
          <w:color w:val="0D0D0D" w:themeColor="text1" w:themeTint="F2"/>
        </w:rPr>
        <w:t>左右</w:t>
      </w:r>
      <w:r w:rsidRPr="002F3527">
        <w:rPr>
          <w:rFonts w:hint="eastAsia"/>
          <w:color w:val="0D0D0D" w:themeColor="text1" w:themeTint="F2"/>
        </w:rPr>
        <w:t>，</w:t>
      </w:r>
      <w:r w:rsidRPr="002F3527">
        <w:rPr>
          <w:color w:val="0D0D0D" w:themeColor="text1" w:themeTint="F2"/>
        </w:rPr>
        <w:t>建筑密度</w:t>
      </w:r>
      <w:r w:rsidRPr="002F3527">
        <w:rPr>
          <w:rFonts w:hint="eastAsia"/>
          <w:color w:val="0D0D0D" w:themeColor="text1" w:themeTint="F2"/>
        </w:rPr>
        <w:t>45</w:t>
      </w:r>
      <w:r w:rsidRPr="002F3527">
        <w:rPr>
          <w:color w:val="0D0D0D" w:themeColor="text1" w:themeTint="F2"/>
        </w:rPr>
        <w:t>%</w:t>
      </w:r>
      <w:r w:rsidRPr="002F3527">
        <w:rPr>
          <w:color w:val="0D0D0D" w:themeColor="text1" w:themeTint="F2"/>
        </w:rPr>
        <w:t>，总用地面积</w:t>
      </w:r>
      <w:r w:rsidRPr="002F3527">
        <w:rPr>
          <w:rFonts w:hint="eastAsia"/>
          <w:color w:val="0D0D0D" w:themeColor="text1" w:themeTint="F2"/>
        </w:rPr>
        <w:t>83100</w:t>
      </w:r>
      <w:r w:rsidRPr="002F3527">
        <w:rPr>
          <w:color w:val="0D0D0D" w:themeColor="text1" w:themeTint="F2"/>
        </w:rPr>
        <w:t xml:space="preserve"> m</w:t>
      </w:r>
      <w:r w:rsidRPr="002F3527">
        <w:rPr>
          <w:color w:val="0D0D0D" w:themeColor="text1" w:themeTint="F2"/>
          <w:vertAlign w:val="superscript"/>
        </w:rPr>
        <w:t>2</w:t>
      </w:r>
      <w:r w:rsidRPr="002F3527">
        <w:rPr>
          <w:rFonts w:hint="eastAsia"/>
          <w:color w:val="0D0D0D" w:themeColor="text1" w:themeTint="F2"/>
        </w:rPr>
        <w:t>，则</w:t>
      </w:r>
      <w:r w:rsidRPr="002F3527">
        <w:rPr>
          <w:color w:val="0D0D0D" w:themeColor="text1" w:themeTint="F2"/>
        </w:rPr>
        <w:t>整体</w:t>
      </w:r>
      <w:r w:rsidRPr="002F3527">
        <w:rPr>
          <w:rFonts w:hint="eastAsia"/>
          <w:color w:val="0D0D0D" w:themeColor="text1" w:themeTint="F2"/>
        </w:rPr>
        <w:t>土方</w:t>
      </w:r>
      <w:r w:rsidRPr="002F3527">
        <w:rPr>
          <w:color w:val="0D0D0D" w:themeColor="text1" w:themeTint="F2"/>
        </w:rPr>
        <w:t>填量约为</w:t>
      </w:r>
      <w:r w:rsidRPr="002F3527">
        <w:rPr>
          <w:rFonts w:hint="eastAsia"/>
          <w:color w:val="0D0D0D" w:themeColor="text1" w:themeTint="F2"/>
        </w:rPr>
        <w:t>54.85</w:t>
      </w:r>
      <w:r w:rsidRPr="002F3527">
        <w:rPr>
          <w:color w:val="0D0D0D" w:themeColor="text1" w:themeTint="F2"/>
        </w:rPr>
        <w:t xml:space="preserve"> m</w:t>
      </w:r>
      <w:r w:rsidRPr="002F3527">
        <w:rPr>
          <w:color w:val="0D0D0D" w:themeColor="text1" w:themeTint="F2"/>
          <w:vertAlign w:val="superscript"/>
        </w:rPr>
        <w:t>3</w:t>
      </w:r>
      <w:r w:rsidRPr="002F3527">
        <w:rPr>
          <w:rFonts w:hint="eastAsia"/>
          <w:color w:val="0D0D0D" w:themeColor="text1" w:themeTint="F2"/>
        </w:rPr>
        <w:t>，</w:t>
      </w:r>
      <w:r w:rsidRPr="002F3527">
        <w:rPr>
          <w:color w:val="0D0D0D" w:themeColor="text1" w:themeTint="F2"/>
        </w:rPr>
        <w:t>整体土方外运量约为</w:t>
      </w:r>
      <w:r w:rsidRPr="002F3527">
        <w:rPr>
          <w:rFonts w:hint="eastAsia"/>
          <w:color w:val="0D0D0D" w:themeColor="text1" w:themeTint="F2"/>
        </w:rPr>
        <w:t>0.154</w:t>
      </w:r>
      <w:r w:rsidRPr="002F3527">
        <w:rPr>
          <w:rFonts w:hint="eastAsia"/>
          <w:color w:val="0D0D0D" w:themeColor="text1" w:themeTint="F2"/>
        </w:rPr>
        <w:t>万</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，主要为</w:t>
      </w:r>
      <w:r w:rsidRPr="002F3527">
        <w:rPr>
          <w:rFonts w:hint="eastAsia"/>
          <w:color w:val="0D0D0D" w:themeColor="text1" w:themeTint="F2"/>
        </w:rPr>
        <w:t>不可</w:t>
      </w:r>
      <w:r w:rsidRPr="002F3527">
        <w:rPr>
          <w:color w:val="0D0D0D" w:themeColor="text1" w:themeTint="F2"/>
        </w:rPr>
        <w:t>利用的淤泥</w:t>
      </w:r>
      <w:r w:rsidRPr="002F3527">
        <w:rPr>
          <w:rFonts w:hint="eastAsia"/>
          <w:color w:val="0D0D0D" w:themeColor="text1" w:themeTint="F2"/>
        </w:rPr>
        <w:t>、</w:t>
      </w:r>
      <w:r w:rsidRPr="002F3527">
        <w:rPr>
          <w:color w:val="0D0D0D" w:themeColor="text1" w:themeTint="F2"/>
        </w:rPr>
        <w:t>表面腐殖</w:t>
      </w:r>
      <w:r w:rsidRPr="002F3527">
        <w:rPr>
          <w:rFonts w:hint="eastAsia"/>
          <w:color w:val="0D0D0D" w:themeColor="text1" w:themeTint="F2"/>
        </w:rPr>
        <w:t>杂土</w:t>
      </w:r>
      <w:r w:rsidRPr="002F3527">
        <w:rPr>
          <w:color w:val="0D0D0D" w:themeColor="text1" w:themeTint="F2"/>
        </w:rPr>
        <w:t>及部分清表杂物。</w:t>
      </w:r>
    </w:p>
    <w:p w:rsidR="00BA3956" w:rsidRPr="002F3527" w:rsidRDefault="00A23638">
      <w:pPr>
        <w:ind w:firstLine="480"/>
        <w:rPr>
          <w:color w:val="0D0D0D" w:themeColor="text1" w:themeTint="F2"/>
        </w:rPr>
      </w:pPr>
      <w:r w:rsidRPr="002F3527">
        <w:rPr>
          <w:rFonts w:hint="eastAsia"/>
          <w:color w:val="0D0D0D" w:themeColor="text1" w:themeTint="F2"/>
        </w:rPr>
        <w:t>在建工程外侧必须使用密目式安全网进行全封闭防护，施工现场裸露的场地和集中堆放的土方应采取覆盖、固化或绿化等措施；施工现场应当采取定期洒水或喷淋等措施来降低粉尘污染，遇有大风天气时应停止土方作业，并在作业处覆盖防尘网；建筑垃圾、工程渣土等应当及时清运，清运时必须采用相应的容器或管道运输，严禁凌空抛掷；临时堆放场应当采取围挡、覆盖等防尘措施。</w:t>
      </w:r>
    </w:p>
    <w:p w:rsidR="00BA3956" w:rsidRPr="002F3527" w:rsidRDefault="00A23638">
      <w:pPr>
        <w:pStyle w:val="3"/>
        <w:rPr>
          <w:color w:val="0D0D0D" w:themeColor="text1" w:themeTint="F2"/>
        </w:rPr>
      </w:pPr>
      <w:r w:rsidRPr="002F3527">
        <w:rPr>
          <w:rFonts w:hint="eastAsia"/>
          <w:color w:val="0D0D0D" w:themeColor="text1" w:themeTint="F2"/>
        </w:rPr>
        <w:t>3.5.5</w:t>
      </w:r>
      <w:r w:rsidRPr="002F3527">
        <w:rPr>
          <w:rFonts w:hint="eastAsia"/>
          <w:color w:val="0D0D0D" w:themeColor="text1" w:themeTint="F2"/>
        </w:rPr>
        <w:t>施工期污染物排放汇总</w:t>
      </w:r>
    </w:p>
    <w:p w:rsidR="00BA3956" w:rsidRPr="002F3527" w:rsidRDefault="00A23638">
      <w:pPr>
        <w:ind w:firstLine="480"/>
        <w:rPr>
          <w:color w:val="0D0D0D" w:themeColor="text1" w:themeTint="F2"/>
        </w:rPr>
      </w:pPr>
      <w:r w:rsidRPr="002F3527">
        <w:rPr>
          <w:rFonts w:hint="eastAsia"/>
          <w:color w:val="0D0D0D" w:themeColor="text1" w:themeTint="F2"/>
        </w:rPr>
        <w:t>建设项目施工期污染物产生及排放汇总情况见表</w:t>
      </w:r>
      <w:r w:rsidRPr="002F3527">
        <w:rPr>
          <w:rFonts w:hint="eastAsia"/>
          <w:color w:val="0D0D0D" w:themeColor="text1" w:themeTint="F2"/>
        </w:rPr>
        <w:t>3.5-</w:t>
      </w:r>
      <w:r w:rsidRPr="002F3527">
        <w:rPr>
          <w:color w:val="0D0D0D" w:themeColor="text1" w:themeTint="F2"/>
        </w:rPr>
        <w:t>5</w:t>
      </w:r>
      <w:r w:rsidRPr="002F3527">
        <w:rPr>
          <w:rFonts w:hint="eastAsia"/>
          <w:color w:val="0D0D0D" w:themeColor="text1" w:themeTint="F2"/>
        </w:rPr>
        <w:t>。</w:t>
      </w:r>
    </w:p>
    <w:p w:rsidR="00BA3956" w:rsidRPr="002F3527" w:rsidRDefault="00A23638">
      <w:pPr>
        <w:ind w:firstLine="482"/>
        <w:jc w:val="center"/>
        <w:rPr>
          <w:color w:val="0D0D0D" w:themeColor="text1" w:themeTint="F2"/>
        </w:rPr>
      </w:pPr>
      <w:r w:rsidRPr="002F3527">
        <w:rPr>
          <w:b/>
          <w:color w:val="0D0D0D" w:themeColor="text1" w:themeTint="F2"/>
        </w:rPr>
        <w:t>表</w:t>
      </w:r>
      <w:r w:rsidRPr="002F3527">
        <w:rPr>
          <w:rFonts w:hint="eastAsia"/>
          <w:b/>
          <w:color w:val="0D0D0D" w:themeColor="text1" w:themeTint="F2"/>
        </w:rPr>
        <w:t xml:space="preserve">3.5-5  </w:t>
      </w:r>
      <w:r w:rsidRPr="002F3527">
        <w:rPr>
          <w:rFonts w:hint="eastAsia"/>
          <w:b/>
          <w:color w:val="0D0D0D" w:themeColor="text1" w:themeTint="F2"/>
        </w:rPr>
        <w:t>施工期主要污染物排放量汇总</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768"/>
        <w:gridCol w:w="2609"/>
        <w:gridCol w:w="3145"/>
      </w:tblGrid>
      <w:tr w:rsidR="002F3527" w:rsidRPr="002F3527">
        <w:trPr>
          <w:trHeight w:val="340"/>
          <w:jc w:val="center"/>
        </w:trPr>
        <w:tc>
          <w:tcPr>
            <w:tcW w:w="276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类别</w:t>
            </w:r>
          </w:p>
        </w:tc>
        <w:tc>
          <w:tcPr>
            <w:tcW w:w="260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名称</w:t>
            </w:r>
          </w:p>
        </w:tc>
        <w:tc>
          <w:tcPr>
            <w:tcW w:w="314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估计产生量</w:t>
            </w:r>
          </w:p>
        </w:tc>
      </w:tr>
      <w:tr w:rsidR="002F3527" w:rsidRPr="002F3527">
        <w:trPr>
          <w:trHeight w:val="340"/>
          <w:jc w:val="center"/>
        </w:trPr>
        <w:tc>
          <w:tcPr>
            <w:tcW w:w="27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废气</w:t>
            </w: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施工扬尘</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276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施工人员生活污水</w:t>
            </w: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生活污水量</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12m</w:t>
            </w:r>
            <w:r w:rsidRPr="002F3527">
              <w:rPr>
                <w:rFonts w:hint="eastAsia"/>
                <w:color w:val="0D0D0D" w:themeColor="text1" w:themeTint="F2"/>
                <w:sz w:val="21"/>
                <w:szCs w:val="21"/>
                <w:vertAlign w:val="superscript"/>
              </w:rPr>
              <w:t>3</w:t>
            </w:r>
            <w:r w:rsidRPr="002F3527">
              <w:rPr>
                <w:rFonts w:hint="eastAsia"/>
                <w:color w:val="0D0D0D" w:themeColor="text1" w:themeTint="F2"/>
                <w:sz w:val="21"/>
                <w:szCs w:val="21"/>
              </w:rPr>
              <w:t>/d</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42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COD</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3.36</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42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SS</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42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氨氮</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0.3</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总磷</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0.036</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动植物油</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0.96</w:t>
            </w:r>
          </w:p>
        </w:tc>
      </w:tr>
      <w:tr w:rsidR="002F3527" w:rsidRPr="002F3527">
        <w:trPr>
          <w:trHeight w:val="340"/>
          <w:jc w:val="center"/>
        </w:trPr>
        <w:tc>
          <w:tcPr>
            <w:tcW w:w="276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噪声</w:t>
            </w: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推土机</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85dB</w:t>
            </w:r>
            <w:r w:rsidRPr="002F3527">
              <w:rPr>
                <w:rFonts w:hint="eastAsia"/>
                <w:color w:val="0D0D0D" w:themeColor="text1" w:themeTint="F2"/>
                <w:sz w:val="21"/>
                <w:szCs w:val="21"/>
              </w:rPr>
              <w:t>（</w:t>
            </w:r>
            <w:r w:rsidRPr="002F3527">
              <w:rPr>
                <w:rFonts w:hint="eastAsia"/>
                <w:color w:val="0D0D0D" w:themeColor="text1" w:themeTint="F2"/>
                <w:sz w:val="21"/>
                <w:szCs w:val="21"/>
              </w:rPr>
              <w:t>A</w:t>
            </w:r>
            <w:r w:rsidRPr="002F3527">
              <w:rPr>
                <w:rFonts w:hint="eastAsia"/>
                <w:color w:val="0D0D0D" w:themeColor="text1" w:themeTint="F2"/>
                <w:sz w:val="21"/>
                <w:szCs w:val="21"/>
              </w:rPr>
              <w:t>）</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装载机</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85dB</w:t>
            </w:r>
            <w:r w:rsidRPr="002F3527">
              <w:rPr>
                <w:rFonts w:hint="eastAsia"/>
                <w:color w:val="0D0D0D" w:themeColor="text1" w:themeTint="F2"/>
                <w:sz w:val="21"/>
                <w:szCs w:val="21"/>
              </w:rPr>
              <w:t>（</w:t>
            </w:r>
            <w:r w:rsidRPr="002F3527">
              <w:rPr>
                <w:rFonts w:hint="eastAsia"/>
                <w:color w:val="0D0D0D" w:themeColor="text1" w:themeTint="F2"/>
                <w:sz w:val="21"/>
                <w:szCs w:val="21"/>
              </w:rPr>
              <w:t>A</w:t>
            </w:r>
            <w:r w:rsidRPr="002F3527">
              <w:rPr>
                <w:rFonts w:hint="eastAsia"/>
                <w:color w:val="0D0D0D" w:themeColor="text1" w:themeTint="F2"/>
                <w:sz w:val="21"/>
                <w:szCs w:val="21"/>
              </w:rPr>
              <w:t>）</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挖掘机</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93dB</w:t>
            </w:r>
            <w:r w:rsidRPr="002F3527">
              <w:rPr>
                <w:rFonts w:hint="eastAsia"/>
                <w:color w:val="0D0D0D" w:themeColor="text1" w:themeTint="F2"/>
                <w:sz w:val="21"/>
                <w:szCs w:val="21"/>
              </w:rPr>
              <w:t>（</w:t>
            </w:r>
            <w:r w:rsidRPr="002F3527">
              <w:rPr>
                <w:rFonts w:hint="eastAsia"/>
                <w:color w:val="0D0D0D" w:themeColor="text1" w:themeTint="F2"/>
                <w:sz w:val="21"/>
                <w:szCs w:val="21"/>
              </w:rPr>
              <w:t>A</w:t>
            </w:r>
            <w:r w:rsidRPr="002F3527">
              <w:rPr>
                <w:rFonts w:hint="eastAsia"/>
                <w:color w:val="0D0D0D" w:themeColor="text1" w:themeTint="F2"/>
                <w:sz w:val="21"/>
                <w:szCs w:val="21"/>
              </w:rPr>
              <w:t>）</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空压机</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95dB</w:t>
            </w:r>
            <w:r w:rsidRPr="002F3527">
              <w:rPr>
                <w:rFonts w:hint="eastAsia"/>
                <w:color w:val="0D0D0D" w:themeColor="text1" w:themeTint="F2"/>
                <w:sz w:val="21"/>
                <w:szCs w:val="21"/>
              </w:rPr>
              <w:t>（</w:t>
            </w:r>
            <w:r w:rsidRPr="002F3527">
              <w:rPr>
                <w:rFonts w:hint="eastAsia"/>
                <w:color w:val="0D0D0D" w:themeColor="text1" w:themeTint="F2"/>
                <w:sz w:val="21"/>
                <w:szCs w:val="21"/>
              </w:rPr>
              <w:t>A</w:t>
            </w:r>
            <w:r w:rsidRPr="002F3527">
              <w:rPr>
                <w:rFonts w:hint="eastAsia"/>
                <w:color w:val="0D0D0D" w:themeColor="text1" w:themeTint="F2"/>
                <w:sz w:val="21"/>
                <w:szCs w:val="21"/>
              </w:rPr>
              <w:t>）</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自卸卡车</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83dB</w:t>
            </w:r>
            <w:r w:rsidRPr="002F3527">
              <w:rPr>
                <w:rFonts w:hint="eastAsia"/>
                <w:color w:val="0D0D0D" w:themeColor="text1" w:themeTint="F2"/>
                <w:sz w:val="21"/>
                <w:szCs w:val="21"/>
              </w:rPr>
              <w:t>（</w:t>
            </w:r>
            <w:r w:rsidRPr="002F3527">
              <w:rPr>
                <w:rFonts w:hint="eastAsia"/>
                <w:color w:val="0D0D0D" w:themeColor="text1" w:themeTint="F2"/>
                <w:sz w:val="21"/>
                <w:szCs w:val="21"/>
              </w:rPr>
              <w:t>A</w:t>
            </w:r>
            <w:r w:rsidRPr="002F3527">
              <w:rPr>
                <w:rFonts w:hint="eastAsia"/>
                <w:color w:val="0D0D0D" w:themeColor="text1" w:themeTint="F2"/>
                <w:sz w:val="21"/>
                <w:szCs w:val="21"/>
              </w:rPr>
              <w:t>）</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振捣棒</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97dB</w:t>
            </w:r>
            <w:r w:rsidRPr="002F3527">
              <w:rPr>
                <w:rFonts w:hint="eastAsia"/>
                <w:color w:val="0D0D0D" w:themeColor="text1" w:themeTint="F2"/>
                <w:sz w:val="21"/>
                <w:szCs w:val="21"/>
              </w:rPr>
              <w:t>（</w:t>
            </w:r>
            <w:r w:rsidRPr="002F3527">
              <w:rPr>
                <w:rFonts w:hint="eastAsia"/>
                <w:color w:val="0D0D0D" w:themeColor="text1" w:themeTint="F2"/>
                <w:sz w:val="21"/>
                <w:szCs w:val="21"/>
              </w:rPr>
              <w:t>A</w:t>
            </w:r>
            <w:r w:rsidRPr="002F3527">
              <w:rPr>
                <w:rFonts w:hint="eastAsia"/>
                <w:color w:val="0D0D0D" w:themeColor="text1" w:themeTint="F2"/>
                <w:sz w:val="21"/>
                <w:szCs w:val="21"/>
              </w:rPr>
              <w:t>）</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电锯</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100dB</w:t>
            </w:r>
            <w:r w:rsidRPr="002F3527">
              <w:rPr>
                <w:rFonts w:hint="eastAsia"/>
                <w:color w:val="0D0D0D" w:themeColor="text1" w:themeTint="F2"/>
                <w:sz w:val="21"/>
                <w:szCs w:val="21"/>
              </w:rPr>
              <w:t>（</w:t>
            </w:r>
            <w:r w:rsidRPr="002F3527">
              <w:rPr>
                <w:rFonts w:hint="eastAsia"/>
                <w:color w:val="0D0D0D" w:themeColor="text1" w:themeTint="F2"/>
                <w:sz w:val="21"/>
                <w:szCs w:val="21"/>
              </w:rPr>
              <w:t>A</w:t>
            </w:r>
            <w:r w:rsidRPr="002F3527">
              <w:rPr>
                <w:rFonts w:hint="eastAsia"/>
                <w:color w:val="0D0D0D" w:themeColor="text1" w:themeTint="F2"/>
                <w:sz w:val="21"/>
                <w:szCs w:val="21"/>
              </w:rPr>
              <w:t>）</w:t>
            </w:r>
          </w:p>
        </w:tc>
      </w:tr>
      <w:tr w:rsidR="002F3527" w:rsidRPr="002F3527">
        <w:trPr>
          <w:trHeight w:val="340"/>
          <w:jc w:val="center"/>
        </w:trPr>
        <w:tc>
          <w:tcPr>
            <w:tcW w:w="276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固体废物</w:t>
            </w: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施工人员生活垃圾</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109.5t</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建筑施工垃圾</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r w:rsidRPr="002F3527">
              <w:rPr>
                <w:color w:val="0D0D0D" w:themeColor="text1" w:themeTint="F2"/>
                <w:sz w:val="21"/>
                <w:szCs w:val="21"/>
              </w:rPr>
              <w:t>2705</w:t>
            </w:r>
            <w:r w:rsidRPr="002F3527">
              <w:rPr>
                <w:rFonts w:hint="eastAsia"/>
                <w:color w:val="0D0D0D" w:themeColor="text1" w:themeTint="F2"/>
                <w:sz w:val="21"/>
                <w:szCs w:val="21"/>
              </w:rPr>
              <w:t>t</w:t>
            </w:r>
          </w:p>
        </w:tc>
      </w:tr>
      <w:tr w:rsidR="002F3527"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装修垃圾</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2772</w:t>
            </w:r>
            <w:r w:rsidRPr="002F3527">
              <w:rPr>
                <w:rFonts w:hint="eastAsia"/>
                <w:color w:val="0D0D0D" w:themeColor="text1" w:themeTint="F2"/>
                <w:sz w:val="21"/>
                <w:szCs w:val="21"/>
              </w:rPr>
              <w:t>t</w:t>
            </w:r>
          </w:p>
        </w:tc>
      </w:tr>
      <w:tr w:rsidR="00BA3956" w:rsidRPr="002F3527">
        <w:trPr>
          <w:trHeight w:val="340"/>
          <w:jc w:val="center"/>
        </w:trPr>
        <w:tc>
          <w:tcPr>
            <w:tcW w:w="27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60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rPr>
              <w:t>土方外运量</w:t>
            </w:r>
          </w:p>
        </w:tc>
        <w:tc>
          <w:tcPr>
            <w:tcW w:w="31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0.154</w:t>
            </w:r>
            <w:r w:rsidRPr="002F3527">
              <w:rPr>
                <w:rFonts w:hint="eastAsia"/>
                <w:color w:val="0D0D0D" w:themeColor="text1" w:themeTint="F2"/>
                <w:sz w:val="21"/>
                <w:szCs w:val="21"/>
              </w:rPr>
              <w:t>万</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2"/>
        <w:rPr>
          <w:color w:val="0D0D0D" w:themeColor="text1" w:themeTint="F2"/>
        </w:rPr>
      </w:pPr>
      <w:bookmarkStart w:id="30" w:name="_Toc498705082"/>
      <w:r w:rsidRPr="002F3527">
        <w:rPr>
          <w:color w:val="0D0D0D" w:themeColor="text1" w:themeTint="F2"/>
        </w:rPr>
        <w:lastRenderedPageBreak/>
        <w:t>3.</w:t>
      </w:r>
      <w:r w:rsidRPr="002F3527">
        <w:rPr>
          <w:rFonts w:hint="eastAsia"/>
          <w:color w:val="0D0D0D" w:themeColor="text1" w:themeTint="F2"/>
        </w:rPr>
        <w:t>6</w:t>
      </w:r>
      <w:r w:rsidRPr="002F3527">
        <w:rPr>
          <w:rFonts w:hint="eastAsia"/>
          <w:color w:val="0D0D0D" w:themeColor="text1" w:themeTint="F2"/>
        </w:rPr>
        <w:t>项目运营期污染源</w:t>
      </w:r>
      <w:r w:rsidRPr="002F3527">
        <w:rPr>
          <w:color w:val="0D0D0D" w:themeColor="text1" w:themeTint="F2"/>
        </w:rPr>
        <w:t>分析</w:t>
      </w:r>
      <w:bookmarkEnd w:id="30"/>
    </w:p>
    <w:p w:rsidR="00BA3956" w:rsidRPr="002F3527" w:rsidRDefault="00A23638">
      <w:pPr>
        <w:pStyle w:val="3"/>
        <w:rPr>
          <w:color w:val="0D0D0D" w:themeColor="text1" w:themeTint="F2"/>
        </w:rPr>
      </w:pPr>
      <w:r w:rsidRPr="002F3527">
        <w:rPr>
          <w:rFonts w:hint="eastAsia"/>
          <w:color w:val="0D0D0D" w:themeColor="text1" w:themeTint="F2"/>
        </w:rPr>
        <w:t>3.6.1</w:t>
      </w:r>
      <w:r w:rsidRPr="002F3527">
        <w:rPr>
          <w:rFonts w:hint="eastAsia"/>
          <w:color w:val="0D0D0D" w:themeColor="text1" w:themeTint="F2"/>
        </w:rPr>
        <w:t>主要</w:t>
      </w:r>
      <w:r w:rsidRPr="002F3527">
        <w:rPr>
          <w:color w:val="0D0D0D" w:themeColor="text1" w:themeTint="F2"/>
        </w:rPr>
        <w:t>设备</w:t>
      </w:r>
      <w:r w:rsidRPr="002F3527">
        <w:rPr>
          <w:rFonts w:hint="eastAsia"/>
          <w:color w:val="0D0D0D" w:themeColor="text1" w:themeTint="F2"/>
        </w:rPr>
        <w:t>及原辅材料</w:t>
      </w:r>
    </w:p>
    <w:p w:rsidR="00BA3956" w:rsidRPr="002F3527" w:rsidRDefault="00A23638">
      <w:pPr>
        <w:pStyle w:val="4"/>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6.1</w:t>
      </w:r>
      <w:r w:rsidRPr="002F3527">
        <w:rPr>
          <w:color w:val="0D0D0D" w:themeColor="text1" w:themeTint="F2"/>
        </w:rPr>
        <w:t>.1</w:t>
      </w:r>
      <w:r w:rsidRPr="002F3527">
        <w:rPr>
          <w:rFonts w:hint="eastAsia"/>
          <w:color w:val="0D0D0D" w:themeColor="text1" w:themeTint="F2"/>
        </w:rPr>
        <w:t>主要</w:t>
      </w:r>
      <w:r w:rsidRPr="002F3527">
        <w:rPr>
          <w:color w:val="0D0D0D" w:themeColor="text1" w:themeTint="F2"/>
        </w:rPr>
        <w:t>设备</w:t>
      </w:r>
    </w:p>
    <w:p w:rsidR="00BA3956" w:rsidRPr="002F3527" w:rsidRDefault="00A23638">
      <w:pPr>
        <w:ind w:firstLine="480"/>
        <w:rPr>
          <w:color w:val="0D0D0D" w:themeColor="text1" w:themeTint="F2"/>
        </w:rPr>
      </w:pPr>
      <w:r w:rsidRPr="002F3527">
        <w:rPr>
          <w:rFonts w:hint="eastAsia"/>
          <w:color w:val="0D0D0D" w:themeColor="text1" w:themeTint="F2"/>
        </w:rPr>
        <w:t>项目</w:t>
      </w:r>
      <w:r w:rsidRPr="002F3527">
        <w:rPr>
          <w:color w:val="0D0D0D" w:themeColor="text1" w:themeTint="F2"/>
        </w:rPr>
        <w:t>建成后主要设备如下</w:t>
      </w:r>
      <w:r w:rsidRPr="002F3527">
        <w:rPr>
          <w:rFonts w:hint="eastAsia"/>
          <w:color w:val="0D0D0D" w:themeColor="text1" w:themeTint="F2"/>
        </w:rPr>
        <w:t>表</w:t>
      </w:r>
      <w:r w:rsidRPr="002F3527">
        <w:rPr>
          <w:rFonts w:hint="eastAsia"/>
          <w:color w:val="0D0D0D" w:themeColor="text1" w:themeTint="F2"/>
        </w:rPr>
        <w:t>3.6-1~3.6-3</w:t>
      </w:r>
      <w:r w:rsidRPr="002F3527">
        <w:rPr>
          <w:color w:val="0D0D0D" w:themeColor="text1" w:themeTint="F2"/>
        </w:rPr>
        <w:t>所示</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3.6</w:t>
      </w:r>
      <w:r w:rsidRPr="002F3527">
        <w:rPr>
          <w:b/>
          <w:color w:val="0D0D0D" w:themeColor="text1" w:themeTint="F2"/>
        </w:rPr>
        <w:t>-1</w:t>
      </w:r>
      <w:r w:rsidRPr="002F3527">
        <w:rPr>
          <w:rFonts w:hint="eastAsia"/>
          <w:b/>
          <w:color w:val="0D0D0D" w:themeColor="text1" w:themeTint="F2"/>
        </w:rPr>
        <w:t xml:space="preserve">  </w:t>
      </w:r>
      <w:r w:rsidRPr="002F3527">
        <w:rPr>
          <w:rFonts w:hint="eastAsia"/>
          <w:b/>
          <w:color w:val="0D0D0D" w:themeColor="text1" w:themeTint="F2"/>
        </w:rPr>
        <w:t>三级康复医院主要医疗设备</w:t>
      </w:r>
    </w:p>
    <w:tbl>
      <w:tblPr>
        <w:tblStyle w:val="af7"/>
        <w:tblW w:w="8194"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37"/>
        <w:gridCol w:w="3118"/>
        <w:gridCol w:w="2438"/>
        <w:gridCol w:w="1701"/>
      </w:tblGrid>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311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设备名称</w:t>
            </w:r>
          </w:p>
        </w:tc>
        <w:tc>
          <w:tcPr>
            <w:tcW w:w="243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设备型号</w:t>
            </w:r>
          </w:p>
        </w:tc>
        <w:tc>
          <w:tcPr>
            <w:tcW w:w="170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数量（台</w:t>
            </w:r>
            <w:r w:rsidRPr="002F3527">
              <w:rPr>
                <w:rFonts w:hint="eastAsia"/>
                <w:b/>
                <w:color w:val="0D0D0D" w:themeColor="text1" w:themeTint="F2"/>
                <w:sz w:val="21"/>
                <w:szCs w:val="21"/>
              </w:rPr>
              <w:t>/</w:t>
            </w:r>
            <w:r w:rsidRPr="002F3527">
              <w:rPr>
                <w:rFonts w:hint="eastAsia"/>
                <w:b/>
                <w:color w:val="0D0D0D" w:themeColor="text1" w:themeTint="F2"/>
                <w:sz w:val="21"/>
                <w:szCs w:val="21"/>
              </w:rPr>
              <w:t>套）</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全自动生化分析仪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全自动血液分析仪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尿液分析仪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全自动免疫分析仪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酶标仪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洗板机</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血凝分析仪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血气分析仪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电解质分析仪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血型鉴定</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医院干燥柜</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纯水处理设备</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脉动真空灭菌器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电生理记录分析仪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脑电图机</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肌电图机</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上肢运动训练八件组合</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P-BJZ</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双人站立架</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P-SZL</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股四头肌训练椅</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EF-09</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坐式踝关节训练器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EF-05</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21</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踝关节矫正板</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KF</w:t>
            </w:r>
            <w:r w:rsidRPr="002F3527">
              <w:rPr>
                <w:rFonts w:hint="eastAsia"/>
                <w:color w:val="0D0D0D" w:themeColor="text1" w:themeTint="F2"/>
                <w:sz w:val="21"/>
                <w:szCs w:val="21"/>
              </w:rPr>
              <w:t>－</w:t>
            </w:r>
            <w:r w:rsidRPr="002F3527">
              <w:rPr>
                <w:rFonts w:hint="eastAsia"/>
                <w:color w:val="0D0D0D" w:themeColor="text1" w:themeTint="F2"/>
                <w:sz w:val="21"/>
                <w:szCs w:val="21"/>
              </w:rPr>
              <w:t>30A</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22</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手支撑器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KF</w:t>
            </w:r>
            <w:r w:rsidRPr="002F3527">
              <w:rPr>
                <w:rFonts w:hint="eastAsia"/>
                <w:color w:val="0D0D0D" w:themeColor="text1" w:themeTint="F2"/>
                <w:sz w:val="21"/>
                <w:szCs w:val="21"/>
              </w:rPr>
              <w:t>－</w:t>
            </w:r>
            <w:r w:rsidRPr="002F3527">
              <w:rPr>
                <w:rFonts w:hint="eastAsia"/>
                <w:color w:val="0D0D0D" w:themeColor="text1" w:themeTint="F2"/>
                <w:sz w:val="21"/>
                <w:szCs w:val="21"/>
              </w:rPr>
              <w:t>01A</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23</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肩梯</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KF</w:t>
            </w:r>
            <w:r w:rsidRPr="002F3527">
              <w:rPr>
                <w:rFonts w:hint="eastAsia"/>
                <w:color w:val="0D0D0D" w:themeColor="text1" w:themeTint="F2"/>
                <w:sz w:val="21"/>
                <w:szCs w:val="21"/>
              </w:rPr>
              <w:t>－</w:t>
            </w:r>
            <w:r w:rsidRPr="002F3527">
              <w:rPr>
                <w:rFonts w:hint="eastAsia"/>
                <w:color w:val="0D0D0D" w:themeColor="text1" w:themeTint="F2"/>
                <w:sz w:val="21"/>
                <w:szCs w:val="21"/>
              </w:rPr>
              <w:t>45</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滑轮吊环训练器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KF</w:t>
            </w:r>
            <w:r w:rsidRPr="002F3527">
              <w:rPr>
                <w:rFonts w:hint="eastAsia"/>
                <w:color w:val="0D0D0D" w:themeColor="text1" w:themeTint="F2"/>
                <w:sz w:val="21"/>
                <w:szCs w:val="21"/>
              </w:rPr>
              <w:t>－</w:t>
            </w:r>
            <w:r w:rsidRPr="002F3527">
              <w:rPr>
                <w:rFonts w:hint="eastAsia"/>
                <w:color w:val="0D0D0D" w:themeColor="text1" w:themeTint="F2"/>
                <w:sz w:val="21"/>
                <w:szCs w:val="21"/>
              </w:rPr>
              <w:t>48</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全身悬吊牵引网架</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KF</w:t>
            </w:r>
            <w:r w:rsidRPr="002F3527">
              <w:rPr>
                <w:rFonts w:hint="eastAsia"/>
                <w:color w:val="0D0D0D" w:themeColor="text1" w:themeTint="F2"/>
                <w:sz w:val="21"/>
                <w:szCs w:val="21"/>
              </w:rPr>
              <w:t>－</w:t>
            </w:r>
            <w:r w:rsidRPr="002F3527">
              <w:rPr>
                <w:rFonts w:hint="eastAsia"/>
                <w:color w:val="0D0D0D" w:themeColor="text1" w:themeTint="F2"/>
                <w:sz w:val="21"/>
                <w:szCs w:val="21"/>
              </w:rPr>
              <w:t>08</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26</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平行杠</w:t>
            </w:r>
            <w:r w:rsidRPr="002F3527">
              <w:rPr>
                <w:rFonts w:hint="eastAsia"/>
                <w:color w:val="0D0D0D" w:themeColor="text1" w:themeTint="F2"/>
                <w:sz w:val="21"/>
                <w:szCs w:val="21"/>
              </w:rPr>
              <w:t>(</w:t>
            </w:r>
            <w:r w:rsidRPr="002F3527">
              <w:rPr>
                <w:rFonts w:hint="eastAsia"/>
                <w:color w:val="0D0D0D" w:themeColor="text1" w:themeTint="F2"/>
                <w:sz w:val="21"/>
                <w:szCs w:val="21"/>
              </w:rPr>
              <w:t>配矫正板</w:t>
            </w:r>
            <w:r w:rsidRPr="002F3527">
              <w:rPr>
                <w:rFonts w:hint="eastAsia"/>
                <w:color w:val="0D0D0D" w:themeColor="text1" w:themeTint="F2"/>
                <w:sz w:val="21"/>
                <w:szCs w:val="21"/>
              </w:rPr>
              <w:t>)</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27</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平衡板</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O-PHB</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28</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角度尺</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E-JDC</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29</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PT</w:t>
            </w:r>
            <w:r w:rsidRPr="002F3527">
              <w:rPr>
                <w:rFonts w:hint="eastAsia"/>
                <w:color w:val="0D0D0D" w:themeColor="text1" w:themeTint="F2"/>
                <w:sz w:val="21"/>
                <w:szCs w:val="21"/>
              </w:rPr>
              <w:t>训练床</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B-ZLC</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PT</w:t>
            </w:r>
            <w:r w:rsidRPr="002F3527">
              <w:rPr>
                <w:rFonts w:hint="eastAsia"/>
                <w:color w:val="0D0D0D" w:themeColor="text1" w:themeTint="F2"/>
                <w:sz w:val="21"/>
                <w:szCs w:val="21"/>
              </w:rPr>
              <w:t>训练床</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B-ZLC</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lastRenderedPageBreak/>
              <w:t>31</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PT</w:t>
            </w:r>
            <w:r w:rsidRPr="002F3527">
              <w:rPr>
                <w:rFonts w:hint="eastAsia"/>
                <w:color w:val="0D0D0D" w:themeColor="text1" w:themeTint="F2"/>
                <w:sz w:val="21"/>
                <w:szCs w:val="21"/>
              </w:rPr>
              <w:t>凳</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32</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电动起立床（进口电机）</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B-QLC</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33</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智能下肢关节康复器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JK-C1</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34</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CPM</w:t>
            </w:r>
            <w:r w:rsidRPr="002F3527">
              <w:rPr>
                <w:rFonts w:hint="eastAsia"/>
                <w:color w:val="0D0D0D" w:themeColor="text1" w:themeTint="F2"/>
                <w:sz w:val="21"/>
                <w:szCs w:val="21"/>
              </w:rPr>
              <w:t>上肢关节康复器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训练用扶梯（三面）</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B-XFT-B</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双轮助行器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B-ZXQ</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37</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74cm</w:t>
            </w:r>
            <w:r w:rsidRPr="002F3527">
              <w:rPr>
                <w:rFonts w:hint="eastAsia"/>
                <w:color w:val="0D0D0D" w:themeColor="text1" w:themeTint="F2"/>
                <w:sz w:val="21"/>
                <w:szCs w:val="21"/>
              </w:rPr>
              <w:t>巴氏球</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C-BSQ-A</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38</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轮椅</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B-ZTX</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39</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坐式踏步器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立式踏步器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41</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电子背力计</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42</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肋木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43</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握力计</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E-OLJ</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44</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捏力计</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45</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电子背力计</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46</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肺功能测定仪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PIKO-6</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47</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PT</w:t>
            </w:r>
            <w:r w:rsidRPr="002F3527">
              <w:rPr>
                <w:rFonts w:hint="eastAsia"/>
                <w:color w:val="0D0D0D" w:themeColor="text1" w:themeTint="F2"/>
                <w:sz w:val="21"/>
                <w:szCs w:val="21"/>
              </w:rPr>
              <w:t>训练床</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48</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肩关节旋转训练器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49</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复式动器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腕关节屈伸训练器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51</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前臂旋转训练器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52</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滑轮吊环训练器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53</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功能牵引网架配件</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54</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腕屈伸训练器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KF</w:t>
            </w:r>
            <w:r w:rsidRPr="002F3527">
              <w:rPr>
                <w:rFonts w:hint="eastAsia"/>
                <w:color w:val="0D0D0D" w:themeColor="text1" w:themeTint="F2"/>
                <w:sz w:val="21"/>
                <w:szCs w:val="21"/>
              </w:rPr>
              <w:t>－</w:t>
            </w:r>
            <w:r w:rsidRPr="002F3527">
              <w:rPr>
                <w:rFonts w:hint="eastAsia"/>
                <w:color w:val="0D0D0D" w:themeColor="text1" w:themeTint="F2"/>
                <w:sz w:val="21"/>
                <w:szCs w:val="21"/>
              </w:rPr>
              <w:t>18A</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55</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踝关节矫正板</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KF</w:t>
            </w:r>
            <w:r w:rsidRPr="002F3527">
              <w:rPr>
                <w:rFonts w:hint="eastAsia"/>
                <w:color w:val="0D0D0D" w:themeColor="text1" w:themeTint="F2"/>
                <w:sz w:val="21"/>
                <w:szCs w:val="21"/>
              </w:rPr>
              <w:t>－</w:t>
            </w:r>
            <w:r w:rsidRPr="002F3527">
              <w:rPr>
                <w:rFonts w:hint="eastAsia"/>
                <w:color w:val="0D0D0D" w:themeColor="text1" w:themeTint="F2"/>
                <w:sz w:val="21"/>
                <w:szCs w:val="21"/>
              </w:rPr>
              <w:t>30A</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56</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支撑器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KF</w:t>
            </w:r>
            <w:r w:rsidRPr="002F3527">
              <w:rPr>
                <w:rFonts w:hint="eastAsia"/>
                <w:color w:val="0D0D0D" w:themeColor="text1" w:themeTint="F2"/>
                <w:sz w:val="21"/>
                <w:szCs w:val="21"/>
              </w:rPr>
              <w:t>－</w:t>
            </w:r>
            <w:r w:rsidRPr="002F3527">
              <w:rPr>
                <w:rFonts w:hint="eastAsia"/>
                <w:color w:val="0D0D0D" w:themeColor="text1" w:themeTint="F2"/>
                <w:sz w:val="21"/>
                <w:szCs w:val="21"/>
              </w:rPr>
              <w:t>01A</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57</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CPM</w:t>
            </w:r>
            <w:r w:rsidRPr="002F3527">
              <w:rPr>
                <w:rFonts w:hint="eastAsia"/>
                <w:color w:val="0D0D0D" w:themeColor="text1" w:themeTint="F2"/>
                <w:sz w:val="21"/>
                <w:szCs w:val="21"/>
              </w:rPr>
              <w:t>下肢康复器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Q-XIC</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CPM</w:t>
            </w:r>
            <w:r w:rsidRPr="002F3527">
              <w:rPr>
                <w:rFonts w:hint="eastAsia"/>
                <w:color w:val="0D0D0D" w:themeColor="text1" w:themeTint="F2"/>
                <w:sz w:val="21"/>
                <w:szCs w:val="21"/>
              </w:rPr>
              <w:t>上肢康复器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Q-XIC</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59</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双轮助行器</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B-ZXQ</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轮椅</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B-ZTX</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股四头肌训练椅</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针灸</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63</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推拿</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火罐</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65</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治疗床</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颈椎悬吊、牵引设备</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67</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血气分析仪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ABBOTT i-STAT 200</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振动排痰机</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PTJ-300A</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69</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纤维支气管镜</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XZ-3</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lastRenderedPageBreak/>
              <w:t>70</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纤维支气管镜</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XZ-5</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71</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酶标仪洗板机</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IMARK/1575</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72</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预真空灭菌锅</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国产</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73</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机械双臂</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ICU</w:t>
            </w:r>
            <w:r w:rsidRPr="002F3527">
              <w:rPr>
                <w:rFonts w:hint="eastAsia"/>
                <w:color w:val="0D0D0D" w:themeColor="text1" w:themeTint="F2"/>
                <w:sz w:val="21"/>
                <w:szCs w:val="21"/>
              </w:rPr>
              <w:t>床</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75</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心电监护仪</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76</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输液泵</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77</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注射器泵</w:t>
            </w:r>
          </w:p>
        </w:tc>
        <w:tc>
          <w:tcPr>
            <w:tcW w:w="24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78</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床尾胸片架</w:t>
            </w:r>
          </w:p>
        </w:tc>
        <w:tc>
          <w:tcPr>
            <w:tcW w:w="2438" w:type="dxa"/>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79</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ICU</w:t>
            </w:r>
            <w:r w:rsidRPr="002F3527">
              <w:rPr>
                <w:rFonts w:hint="eastAsia"/>
                <w:color w:val="0D0D0D" w:themeColor="text1" w:themeTint="F2"/>
                <w:sz w:val="21"/>
                <w:szCs w:val="21"/>
              </w:rPr>
              <w:t>吊桥或吊塔</w:t>
            </w:r>
          </w:p>
        </w:tc>
        <w:tc>
          <w:tcPr>
            <w:tcW w:w="2438" w:type="dxa"/>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r>
      <w:tr w:rsidR="002F3527"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80</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全自动口服药品摆药机</w:t>
            </w:r>
          </w:p>
        </w:tc>
        <w:tc>
          <w:tcPr>
            <w:tcW w:w="2438" w:type="dxa"/>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1" w:type="dxa"/>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BA3956" w:rsidRPr="002F3527">
        <w:trPr>
          <w:trHeight w:val="340"/>
          <w:jc w:val="center"/>
        </w:trPr>
        <w:tc>
          <w:tcPr>
            <w:tcW w:w="93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81</w:t>
            </w:r>
          </w:p>
        </w:tc>
        <w:tc>
          <w:tcPr>
            <w:tcW w:w="31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药用冰箱</w:t>
            </w:r>
          </w:p>
        </w:tc>
        <w:tc>
          <w:tcPr>
            <w:tcW w:w="2438" w:type="dxa"/>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01" w:type="dxa"/>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3.6-2  </w:t>
      </w:r>
      <w:r w:rsidRPr="002F3527">
        <w:rPr>
          <w:rFonts w:hint="eastAsia"/>
          <w:b/>
          <w:color w:val="0D0D0D" w:themeColor="text1" w:themeTint="F2"/>
        </w:rPr>
        <w:t>二级肿瘤医院主要医疗设备</w:t>
      </w:r>
    </w:p>
    <w:tbl>
      <w:tblPr>
        <w:tblStyle w:val="af7"/>
        <w:tblW w:w="802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53"/>
        <w:gridCol w:w="3118"/>
        <w:gridCol w:w="2410"/>
        <w:gridCol w:w="1645"/>
      </w:tblGrid>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311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设备名称</w:t>
            </w:r>
          </w:p>
        </w:tc>
        <w:tc>
          <w:tcPr>
            <w:tcW w:w="241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设备型号</w:t>
            </w:r>
          </w:p>
        </w:tc>
        <w:tc>
          <w:tcPr>
            <w:tcW w:w="164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数量（台）</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全自动心电图</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ECG-90209</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六道自动分析心电图机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FX-8222</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十二道自动分析心电图机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FX-7500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阴道镜数码成像系统</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KN-2200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高频射频电波刀</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CX23LEDRFS1C</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参数监护仪</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M9-SoNATINA</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输液泵</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9600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呼吸机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吉斯Ⅱ</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心电图机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M1772</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心脏除颤器</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TEC-7621C</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呼吸机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shangrila 935</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输液泵</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P-600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监护仪</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PM-7000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全自动染色机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DRS-2000J-D2</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显微镜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501</w:t>
            </w:r>
            <w:r w:rsidRPr="002F3527">
              <w:rPr>
                <w:rFonts w:hint="eastAsia"/>
                <w:color w:val="0D0D0D" w:themeColor="text1" w:themeTint="F2"/>
                <w:sz w:val="21"/>
                <w:szCs w:val="21"/>
              </w:rPr>
              <w:t>三目、</w:t>
            </w:r>
            <w:r w:rsidRPr="002F3527">
              <w:rPr>
                <w:rFonts w:hint="eastAsia"/>
                <w:color w:val="0D0D0D" w:themeColor="text1" w:themeTint="F2"/>
                <w:sz w:val="21"/>
                <w:szCs w:val="21"/>
              </w:rPr>
              <w:t>BX41</w:t>
            </w:r>
            <w:r w:rsidRPr="002F3527">
              <w:rPr>
                <w:rFonts w:hint="eastAsia"/>
                <w:color w:val="0D0D0D" w:themeColor="text1" w:themeTint="F2"/>
                <w:sz w:val="21"/>
                <w:szCs w:val="21"/>
              </w:rPr>
              <w:t>、</w:t>
            </w:r>
            <w:r w:rsidRPr="002F3527">
              <w:rPr>
                <w:rFonts w:hint="eastAsia"/>
                <w:color w:val="0D0D0D" w:themeColor="text1" w:themeTint="F2"/>
                <w:sz w:val="21"/>
                <w:szCs w:val="21"/>
              </w:rPr>
              <w:t>BX50-32H01</w:t>
            </w:r>
            <w:r w:rsidRPr="002F3527">
              <w:rPr>
                <w:rFonts w:hint="eastAsia"/>
                <w:color w:val="0D0D0D" w:themeColor="text1" w:themeTint="F2"/>
                <w:sz w:val="21"/>
                <w:szCs w:val="21"/>
              </w:rPr>
              <w:t>、</w:t>
            </w:r>
            <w:r w:rsidRPr="002F3527">
              <w:rPr>
                <w:color w:val="0D0D0D" w:themeColor="text1" w:themeTint="F2"/>
                <w:sz w:val="21"/>
                <w:szCs w:val="21"/>
              </w:rPr>
              <w:t>CHS-213</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冷冻切片机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CM1900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切片机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RM2235</w:t>
            </w:r>
            <w:r w:rsidRPr="002F3527">
              <w:rPr>
                <w:rFonts w:hint="eastAsia"/>
                <w:color w:val="0D0D0D" w:themeColor="text1" w:themeTint="F2"/>
                <w:sz w:val="21"/>
                <w:szCs w:val="21"/>
              </w:rPr>
              <w:t>、</w:t>
            </w:r>
            <w:r w:rsidRPr="002F3527">
              <w:rPr>
                <w:rFonts w:hint="eastAsia"/>
                <w:color w:val="0D0D0D" w:themeColor="text1" w:themeTint="F2"/>
                <w:sz w:val="21"/>
                <w:szCs w:val="21"/>
              </w:rPr>
              <w:t>CM1900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全自动组织脱水机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TP1020</w:t>
            </w:r>
            <w:r w:rsidRPr="002F3527">
              <w:rPr>
                <w:rFonts w:hint="eastAsia"/>
                <w:color w:val="0D0D0D" w:themeColor="text1" w:themeTint="F2"/>
                <w:sz w:val="21"/>
                <w:szCs w:val="21"/>
              </w:rPr>
              <w:t>、</w:t>
            </w:r>
            <w:r w:rsidRPr="002F3527">
              <w:rPr>
                <w:rFonts w:hint="eastAsia"/>
                <w:color w:val="0D0D0D" w:themeColor="text1" w:themeTint="F2"/>
                <w:sz w:val="21"/>
                <w:szCs w:val="21"/>
              </w:rPr>
              <w:t>ASP300S</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病理切片机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莱卡</w:t>
            </w:r>
            <w:r w:rsidRPr="002F3527">
              <w:rPr>
                <w:rFonts w:hint="eastAsia"/>
                <w:color w:val="0D0D0D" w:themeColor="text1" w:themeTint="F2"/>
                <w:sz w:val="21"/>
                <w:szCs w:val="21"/>
              </w:rPr>
              <w:t xml:space="preserve"> 2235 </w:t>
            </w:r>
            <w:r w:rsidRPr="002F3527">
              <w:rPr>
                <w:rFonts w:hint="eastAsia"/>
                <w:color w:val="0D0D0D" w:themeColor="text1" w:themeTint="F2"/>
                <w:sz w:val="21"/>
                <w:szCs w:val="21"/>
              </w:rPr>
              <w:t>轮转</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显微镜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CX41</w:t>
            </w:r>
            <w:r w:rsidRPr="002F3527">
              <w:rPr>
                <w:rFonts w:hint="eastAsia"/>
                <w:color w:val="0D0D0D" w:themeColor="text1" w:themeTint="F2"/>
                <w:sz w:val="21"/>
                <w:szCs w:val="21"/>
              </w:rPr>
              <w:t>、</w:t>
            </w:r>
            <w:r w:rsidRPr="002F3527">
              <w:rPr>
                <w:rFonts w:hint="eastAsia"/>
                <w:color w:val="0D0D0D" w:themeColor="text1" w:themeTint="F2"/>
                <w:sz w:val="21"/>
                <w:szCs w:val="21"/>
              </w:rPr>
              <w:t>E200-F</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显微镜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莱卡</w:t>
            </w:r>
            <w:r w:rsidRPr="002F3527">
              <w:rPr>
                <w:rFonts w:hint="eastAsia"/>
                <w:color w:val="0D0D0D" w:themeColor="text1" w:themeTint="F2"/>
                <w:sz w:val="21"/>
                <w:szCs w:val="21"/>
              </w:rPr>
              <w:t xml:space="preserve"> DM1000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全自动显微照相系统</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PM20-35</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23</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病理图像分析系统</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CMM-402</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lastRenderedPageBreak/>
              <w:t>24</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莱卡全自动封片机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leica CV5030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荧光原位杂交仪</w:t>
            </w:r>
            <w:r w:rsidRPr="002F3527">
              <w:rPr>
                <w:rFonts w:hint="eastAsia"/>
                <w:color w:val="0D0D0D" w:themeColor="text1" w:themeTint="F2"/>
                <w:sz w:val="21"/>
                <w:szCs w:val="21"/>
              </w:rPr>
              <w:t xml:space="preserve">  </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Stat-spin</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26</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超低温冰箱</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27</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加速器</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UNIQUESTD-I1204081J</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28</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w:t>
            </w:r>
            <w:r w:rsidRPr="002F3527">
              <w:rPr>
                <w:rFonts w:hint="eastAsia"/>
                <w:color w:val="0D0D0D" w:themeColor="text1" w:themeTint="F2"/>
                <w:sz w:val="21"/>
                <w:szCs w:val="21"/>
              </w:rPr>
              <w:t>CT</w:t>
            </w:r>
            <w:r w:rsidRPr="002F3527">
              <w:rPr>
                <w:rFonts w:hint="eastAsia"/>
                <w:color w:val="0D0D0D" w:themeColor="text1" w:themeTint="F2"/>
                <w:sz w:val="21"/>
                <w:szCs w:val="21"/>
              </w:rPr>
              <w:t>高压注射器</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MissDuri</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29</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模拟定位机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Simulix/Evolution</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MR</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磁共振升级</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ACHLEVA 1.5T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胃肠机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日立</w:t>
            </w:r>
            <w:r w:rsidRPr="002F3527">
              <w:rPr>
                <w:rFonts w:hint="eastAsia"/>
                <w:color w:val="0D0D0D" w:themeColor="text1" w:themeTint="F2"/>
                <w:sz w:val="21"/>
                <w:szCs w:val="21"/>
              </w:rPr>
              <w:t xml:space="preserve"> TU-518</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33</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数字化乳腺机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MAMMOMAT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34</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DR</w:t>
            </w:r>
            <w:r w:rsidRPr="002F3527">
              <w:rPr>
                <w:rFonts w:hint="eastAsia"/>
                <w:color w:val="0D0D0D" w:themeColor="text1" w:themeTint="F2"/>
                <w:sz w:val="21"/>
                <w:szCs w:val="21"/>
              </w:rPr>
              <w:t>（数字摄片机）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多层螺旋</w:t>
            </w:r>
            <w:r w:rsidRPr="002F3527">
              <w:rPr>
                <w:rFonts w:hint="eastAsia"/>
                <w:color w:val="0D0D0D" w:themeColor="text1" w:themeTint="F2"/>
                <w:sz w:val="21"/>
                <w:szCs w:val="21"/>
              </w:rPr>
              <w:t xml:space="preserve"> CT</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HiSpeed NX/I</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 xml:space="preserve">DSA </w:t>
            </w:r>
            <w:r w:rsidRPr="002F3527">
              <w:rPr>
                <w:rFonts w:hint="eastAsia"/>
                <w:color w:val="0D0D0D" w:themeColor="text1" w:themeTint="F2"/>
                <w:sz w:val="21"/>
                <w:szCs w:val="21"/>
              </w:rPr>
              <w:t>升级</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平板</w:t>
            </w:r>
            <w:r w:rsidRPr="002F3527">
              <w:rPr>
                <w:rFonts w:hint="eastAsia"/>
                <w:color w:val="0D0D0D" w:themeColor="text1" w:themeTint="F2"/>
                <w:sz w:val="21"/>
                <w:szCs w:val="21"/>
              </w:rPr>
              <w:t xml:space="preserve"> FD20 DSA</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37</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热释放光剂量检测系统</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RGD-3A</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38</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医用直线加速器</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CLIANC23ex</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39</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多页光缆系统</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MLC120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x</w:t>
            </w:r>
            <w:r w:rsidRPr="002F3527">
              <w:rPr>
                <w:rFonts w:hint="eastAsia"/>
                <w:color w:val="0D0D0D" w:themeColor="text1" w:themeTint="F2"/>
                <w:sz w:val="21"/>
                <w:szCs w:val="21"/>
              </w:rPr>
              <w:t>、</w:t>
            </w:r>
            <w:r w:rsidRPr="002F3527">
              <w:rPr>
                <w:rFonts w:hint="eastAsia"/>
                <w:color w:val="0D0D0D" w:themeColor="text1" w:themeTint="F2"/>
                <w:sz w:val="21"/>
                <w:szCs w:val="21"/>
              </w:rPr>
              <w:t xml:space="preserve">y </w:t>
            </w:r>
            <w:r w:rsidRPr="002F3527">
              <w:rPr>
                <w:rFonts w:hint="eastAsia"/>
                <w:color w:val="0D0D0D" w:themeColor="text1" w:themeTint="F2"/>
                <w:sz w:val="21"/>
                <w:szCs w:val="21"/>
              </w:rPr>
              <w:t>射线报警仪</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SB-1-Z</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紫外可见分光光度计</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UV-1800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液氮罐</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Locator 4 plus</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43</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彩色多普勒成像仪</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TECHNOSMPX</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44</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彩色多普勒超声诊断仪</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LOGIQ7</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45</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彩超</w:t>
            </w:r>
            <w:r w:rsidRPr="002F3527">
              <w:rPr>
                <w:rFonts w:hint="eastAsia"/>
                <w:color w:val="0D0D0D" w:themeColor="text1" w:themeTint="F2"/>
                <w:sz w:val="21"/>
                <w:szCs w:val="21"/>
              </w:rPr>
              <w:t>[</w:t>
            </w:r>
            <w:r w:rsidRPr="002F3527">
              <w:rPr>
                <w:rFonts w:hint="eastAsia"/>
                <w:color w:val="0D0D0D" w:themeColor="text1" w:themeTint="F2"/>
                <w:sz w:val="21"/>
                <w:szCs w:val="21"/>
              </w:rPr>
              <w:t>便携式</w:t>
            </w:r>
            <w:r w:rsidRPr="002F3527">
              <w:rPr>
                <w:rFonts w:hint="eastAsia"/>
                <w:color w:val="0D0D0D" w:themeColor="text1" w:themeTint="F2"/>
                <w:sz w:val="21"/>
                <w:szCs w:val="21"/>
              </w:rPr>
              <w:t>]</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LBooK</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46</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超声诊断系统</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MYLAB90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47</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内窥镜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48</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全数字化彩色多普勒超声诊断系统</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HI VISION Preirus</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49</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呼吸机</w:t>
            </w:r>
            <w:r w:rsidRPr="002F3527">
              <w:rPr>
                <w:rFonts w:hint="eastAsia"/>
                <w:color w:val="0D0D0D" w:themeColor="text1" w:themeTint="F2"/>
                <w:sz w:val="21"/>
                <w:szCs w:val="21"/>
              </w:rPr>
              <w:t xml:space="preserve">  </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美国</w:t>
            </w:r>
            <w:r w:rsidRPr="002F3527">
              <w:rPr>
                <w:rFonts w:hint="eastAsia"/>
                <w:color w:val="0D0D0D" w:themeColor="text1" w:themeTint="F2"/>
                <w:sz w:val="21"/>
                <w:szCs w:val="21"/>
              </w:rPr>
              <w:t xml:space="preserve"> AVEA</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呼吸机</w:t>
            </w:r>
            <w:r w:rsidRPr="002F3527">
              <w:rPr>
                <w:rFonts w:hint="eastAsia"/>
                <w:color w:val="0D0D0D" w:themeColor="text1" w:themeTint="F2"/>
                <w:sz w:val="21"/>
                <w:szCs w:val="21"/>
              </w:rPr>
              <w:t>[</w:t>
            </w:r>
            <w:r w:rsidRPr="002F3527">
              <w:rPr>
                <w:rFonts w:hint="eastAsia"/>
                <w:color w:val="0D0D0D" w:themeColor="text1" w:themeTint="F2"/>
                <w:sz w:val="21"/>
                <w:szCs w:val="21"/>
              </w:rPr>
              <w:t>伟康</w:t>
            </w:r>
            <w:r w:rsidRPr="002F3527">
              <w:rPr>
                <w:rFonts w:hint="eastAsia"/>
                <w:color w:val="0D0D0D" w:themeColor="text1" w:themeTint="F2"/>
                <w:sz w:val="21"/>
                <w:szCs w:val="21"/>
              </w:rPr>
              <w:t>]</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sychromy</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有创呼吸机</w:t>
            </w:r>
            <w:r w:rsidRPr="002F3527">
              <w:rPr>
                <w:rFonts w:hint="eastAsia"/>
                <w:color w:val="0D0D0D" w:themeColor="text1" w:themeTint="F2"/>
                <w:sz w:val="21"/>
                <w:szCs w:val="21"/>
              </w:rPr>
              <w:t xml:space="preserve"> </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SERVO-I V3.2</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 xml:space="preserve">ICU </w:t>
            </w:r>
            <w:r w:rsidRPr="002F3527">
              <w:rPr>
                <w:rFonts w:hint="eastAsia"/>
                <w:color w:val="0D0D0D" w:themeColor="text1" w:themeTint="F2"/>
                <w:sz w:val="21"/>
                <w:szCs w:val="21"/>
              </w:rPr>
              <w:t>吊塔</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DVE4001</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53</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 xml:space="preserve">ICU </w:t>
            </w:r>
            <w:r w:rsidRPr="002F3527">
              <w:rPr>
                <w:rFonts w:hint="eastAsia"/>
                <w:color w:val="0D0D0D" w:themeColor="text1" w:themeTint="F2"/>
                <w:sz w:val="21"/>
                <w:szCs w:val="21"/>
              </w:rPr>
              <w:t>吊塔设备带</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Linea</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54</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 xml:space="preserve">ICU </w:t>
            </w:r>
            <w:r w:rsidRPr="002F3527">
              <w:rPr>
                <w:rFonts w:hint="eastAsia"/>
                <w:color w:val="0D0D0D" w:themeColor="text1" w:themeTint="F2"/>
                <w:sz w:val="21"/>
                <w:szCs w:val="21"/>
              </w:rPr>
              <w:t>中央监护系统</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M3150B</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55</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 xml:space="preserve">ICU </w:t>
            </w:r>
            <w:r w:rsidRPr="002F3527">
              <w:rPr>
                <w:rFonts w:hint="eastAsia"/>
                <w:color w:val="0D0D0D" w:themeColor="text1" w:themeTint="F2"/>
                <w:sz w:val="21"/>
                <w:szCs w:val="21"/>
              </w:rPr>
              <w:t>监护床</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CENTURY+P1400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56</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床边机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M8003A</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57</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血气分析仪</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ABBOTT i-STAT 200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振动排痰机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PTJ-300A</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59</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纤维支气管镜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XZ-3</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纤维支气管镜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XZ-5</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酶标仪洗板机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IMARK/1575</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麻醉机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Fabius</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lastRenderedPageBreak/>
              <w:t>63</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麻醉机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RY-IIIA</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麻醉机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RY-IIB</w:t>
            </w:r>
            <w:r w:rsidRPr="002F3527">
              <w:rPr>
                <w:color w:val="0D0D0D" w:themeColor="text1" w:themeTint="F2"/>
                <w:sz w:val="21"/>
                <w:szCs w:val="21"/>
              </w:rPr>
              <w: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65</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手术无影灯</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Domelu×6262</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手术床</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NOT-56005</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67</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高频电刀</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420X</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预真空灭菌锅</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国产</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69</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机械双臂</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自动气压止血带</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AST-I</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手术对接车</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2B2b-A</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麻醉喉镜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73</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电动吸引器</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DX-23D</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嵌入式观片灯</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XD3</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75</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输液泵</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76</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注射泵</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77</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不锈钢储物柜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定制</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78</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不锈钢药品柜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定制</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79</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不锈钢药品柜</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定制</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80</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电动手术台</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w:t>
            </w:r>
            <w:r w:rsidRPr="002F3527">
              <w:rPr>
                <w:color w:val="0D0D0D" w:themeColor="text1" w:themeTint="F2"/>
                <w:sz w:val="21"/>
                <w:szCs w:val="21"/>
              </w:rPr>
              <w:t>小时动态心电血压</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PI200A-B</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治疗车</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小号</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83</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病人推车</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HJ1202</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84</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病历夹车</w:t>
            </w:r>
          </w:p>
        </w:tc>
        <w:tc>
          <w:tcPr>
            <w:tcW w:w="2410" w:type="dxa"/>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85</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轮式抢救车</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HJ3720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86</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高压冲洗水气枪</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YGQ</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87</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快速血糖仪</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京都</w:t>
            </w:r>
            <w:r w:rsidRPr="002F3527">
              <w:rPr>
                <w:color w:val="0D0D0D" w:themeColor="text1" w:themeTint="F2"/>
                <w:sz w:val="21"/>
                <w:szCs w:val="21"/>
              </w:rPr>
              <w:t>II</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88</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空气消毒机</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KT-G100</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89</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治疗车</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HJ1105</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90</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扫床车</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定制</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r w:rsidR="002F3527"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91</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双联观片灯</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NJXD2</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r>
      <w:tr w:rsidR="00BA3956" w:rsidRPr="002F3527">
        <w:trPr>
          <w:trHeight w:val="340"/>
          <w:jc w:val="center"/>
        </w:trPr>
        <w:tc>
          <w:tcPr>
            <w:tcW w:w="8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92</w:t>
            </w:r>
          </w:p>
        </w:tc>
        <w:tc>
          <w:tcPr>
            <w:tcW w:w="31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旋转药架</w:t>
            </w:r>
          </w:p>
        </w:tc>
        <w:tc>
          <w:tcPr>
            <w:tcW w:w="24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定制</w:t>
            </w:r>
          </w:p>
        </w:tc>
        <w:tc>
          <w:tcPr>
            <w:tcW w:w="164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r>
    </w:tbl>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3.6-3  </w:t>
      </w:r>
      <w:r w:rsidRPr="002F3527">
        <w:rPr>
          <w:rFonts w:hint="eastAsia"/>
          <w:b/>
          <w:color w:val="0D0D0D" w:themeColor="text1" w:themeTint="F2"/>
        </w:rPr>
        <w:t>国际研发中心主要设备</w:t>
      </w:r>
    </w:p>
    <w:tbl>
      <w:tblPr>
        <w:tblStyle w:val="af7"/>
        <w:tblW w:w="8268"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15"/>
        <w:gridCol w:w="2552"/>
        <w:gridCol w:w="1984"/>
        <w:gridCol w:w="1418"/>
        <w:gridCol w:w="1199"/>
      </w:tblGrid>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2552"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设备名称</w:t>
            </w:r>
          </w:p>
        </w:tc>
        <w:tc>
          <w:tcPr>
            <w:tcW w:w="198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设备型号</w:t>
            </w:r>
          </w:p>
        </w:tc>
        <w:tc>
          <w:tcPr>
            <w:tcW w:w="141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数量（台）</w:t>
            </w:r>
          </w:p>
        </w:tc>
        <w:tc>
          <w:tcPr>
            <w:tcW w:w="119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备注</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流式细胞仪</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FC500</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全自动细菌培养系统</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FX40</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万向脱色摇床</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TS-92</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生物显微镜</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CKX41SF</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生物显微镜</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CX23LEDRFS1C</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半自动生化分析仪</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UR1T-810</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lastRenderedPageBreak/>
              <w:t>7</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高速冷冻离心机</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SL16R</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大容量高速冷冻离心机</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X1R</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超纯水机</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AWL-2002-H</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旋涡混均器</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UVS-1</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激光尘埃粒子计数器</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CSJ-EI11</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电热恒温培养箱</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DH4000</w:t>
            </w:r>
            <w:r w:rsidRPr="002F3527">
              <w:rPr>
                <w:rFonts w:hint="eastAsia"/>
                <w:color w:val="0D0D0D" w:themeColor="text1" w:themeTint="F2"/>
                <w:sz w:val="21"/>
                <w:szCs w:val="21"/>
              </w:rPr>
              <w:t>Ⅱ</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旋涡振荡器</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UVS-1</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脉动真空灭菌器</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XG1.U</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顶开式转换型冷藏冷冻柜</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BC/BD-390SH</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生物安全柜</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BSC-1000</w:t>
            </w:r>
            <w:r w:rsidRPr="002F3527">
              <w:rPr>
                <w:rFonts w:hint="eastAsia"/>
                <w:color w:val="0D0D0D" w:themeColor="text1" w:themeTint="F2"/>
                <w:sz w:val="21"/>
                <w:szCs w:val="21"/>
              </w:rPr>
              <w:t>Ⅱ</w:t>
            </w:r>
            <w:r w:rsidRPr="002F3527">
              <w:rPr>
                <w:rFonts w:hint="eastAsia"/>
                <w:color w:val="0D0D0D" w:themeColor="text1" w:themeTint="F2"/>
                <w:sz w:val="21"/>
                <w:szCs w:val="21"/>
              </w:rPr>
              <w:t>A2</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洁净工作台</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SW-CJ-1FD</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BA3956" w:rsidRPr="002F3527">
        <w:trPr>
          <w:trHeight w:val="340"/>
          <w:jc w:val="center"/>
        </w:trPr>
        <w:tc>
          <w:tcPr>
            <w:tcW w:w="111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w:t>
            </w:r>
          </w:p>
        </w:tc>
        <w:tc>
          <w:tcPr>
            <w:tcW w:w="255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立式展示柜</w:t>
            </w:r>
          </w:p>
        </w:tc>
        <w:tc>
          <w:tcPr>
            <w:tcW w:w="198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AUCMA</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19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bl>
    <w:p w:rsidR="00BA3956" w:rsidRPr="002F3527" w:rsidRDefault="00BA3956">
      <w:pPr>
        <w:adjustRightInd w:val="0"/>
        <w:snapToGrid w:val="0"/>
        <w:spacing w:line="240" w:lineRule="auto"/>
        <w:ind w:firstLineChars="0" w:firstLine="0"/>
        <w:jc w:val="center"/>
        <w:rPr>
          <w:color w:val="0D0D0D" w:themeColor="text1" w:themeTint="F2"/>
        </w:rPr>
      </w:pPr>
    </w:p>
    <w:p w:rsidR="00BA3956" w:rsidRPr="002F3527" w:rsidRDefault="00A23638">
      <w:pPr>
        <w:pStyle w:val="4"/>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6.1</w:t>
      </w:r>
      <w:r w:rsidRPr="002F3527">
        <w:rPr>
          <w:color w:val="0D0D0D" w:themeColor="text1" w:themeTint="F2"/>
        </w:rPr>
        <w:t>.2</w:t>
      </w:r>
      <w:r w:rsidRPr="002F3527">
        <w:rPr>
          <w:rFonts w:hint="eastAsia"/>
          <w:color w:val="0D0D0D" w:themeColor="text1" w:themeTint="F2"/>
        </w:rPr>
        <w:t>主要原辅材料</w:t>
      </w:r>
    </w:p>
    <w:p w:rsidR="00BA3956" w:rsidRPr="002F3527" w:rsidRDefault="00A23638">
      <w:pPr>
        <w:spacing w:line="324" w:lineRule="auto"/>
        <w:ind w:firstLine="480"/>
        <w:jc w:val="left"/>
        <w:rPr>
          <w:rFonts w:cs="宋体"/>
          <w:bCs/>
          <w:color w:val="0D0D0D" w:themeColor="text1" w:themeTint="F2"/>
          <w:szCs w:val="24"/>
        </w:rPr>
      </w:pPr>
      <w:r w:rsidRPr="002F3527">
        <w:rPr>
          <w:rFonts w:cs="宋体" w:hint="eastAsia"/>
          <w:bCs/>
          <w:color w:val="0D0D0D" w:themeColor="text1" w:themeTint="F2"/>
          <w:szCs w:val="24"/>
        </w:rPr>
        <w:t>本项目主要原辅材料年消耗情况见表</w:t>
      </w:r>
      <w:r w:rsidRPr="002F3527">
        <w:rPr>
          <w:rFonts w:cs="宋体" w:hint="eastAsia"/>
          <w:bCs/>
          <w:color w:val="0D0D0D" w:themeColor="text1" w:themeTint="F2"/>
          <w:szCs w:val="24"/>
        </w:rPr>
        <w:t>3.6-4</w:t>
      </w:r>
      <w:r w:rsidRPr="002F3527">
        <w:rPr>
          <w:rFonts w:cs="宋体" w:hint="eastAsia"/>
          <w:bCs/>
          <w:color w:val="0D0D0D" w:themeColor="text1" w:themeTint="F2"/>
          <w:szCs w:val="24"/>
        </w:rPr>
        <w:t>。</w:t>
      </w:r>
    </w:p>
    <w:p w:rsidR="00BA3956" w:rsidRPr="002F3527" w:rsidRDefault="00A23638">
      <w:pPr>
        <w:ind w:firstLineChars="0" w:firstLine="0"/>
        <w:jc w:val="center"/>
        <w:rPr>
          <w:rFonts w:cs="宋体"/>
          <w:b/>
          <w:bCs/>
          <w:color w:val="0D0D0D" w:themeColor="text1" w:themeTint="F2"/>
          <w:szCs w:val="24"/>
        </w:rPr>
      </w:pPr>
      <w:r w:rsidRPr="002F3527">
        <w:rPr>
          <w:rFonts w:cs="宋体" w:hint="eastAsia"/>
          <w:b/>
          <w:bCs/>
          <w:color w:val="0D0D0D" w:themeColor="text1" w:themeTint="F2"/>
          <w:szCs w:val="24"/>
        </w:rPr>
        <w:t>表</w:t>
      </w:r>
      <w:r w:rsidRPr="002F3527">
        <w:rPr>
          <w:rFonts w:cs="宋体" w:hint="eastAsia"/>
          <w:b/>
          <w:bCs/>
          <w:color w:val="0D0D0D" w:themeColor="text1" w:themeTint="F2"/>
          <w:szCs w:val="24"/>
        </w:rPr>
        <w:t xml:space="preserve">3.6-4 </w:t>
      </w:r>
      <w:r w:rsidRPr="002F3527">
        <w:rPr>
          <w:rFonts w:cs="宋体"/>
          <w:b/>
          <w:bCs/>
          <w:color w:val="0D0D0D" w:themeColor="text1" w:themeTint="F2"/>
          <w:szCs w:val="24"/>
        </w:rPr>
        <w:t xml:space="preserve"> </w:t>
      </w:r>
      <w:r w:rsidRPr="002F3527">
        <w:rPr>
          <w:rFonts w:cs="宋体" w:hint="eastAsia"/>
          <w:b/>
          <w:bCs/>
          <w:color w:val="0D0D0D" w:themeColor="text1" w:themeTint="F2"/>
          <w:szCs w:val="24"/>
        </w:rPr>
        <w:t>建设项目主要原辅材料消耗情况表</w:t>
      </w:r>
    </w:p>
    <w:tbl>
      <w:tblPr>
        <w:tblW w:w="826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29"/>
        <w:gridCol w:w="2832"/>
        <w:gridCol w:w="1701"/>
        <w:gridCol w:w="1159"/>
        <w:gridCol w:w="1843"/>
      </w:tblGrid>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2832"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器材</w:t>
            </w:r>
          </w:p>
        </w:tc>
        <w:tc>
          <w:tcPr>
            <w:tcW w:w="170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规格</w:t>
            </w:r>
          </w:p>
        </w:tc>
        <w:tc>
          <w:tcPr>
            <w:tcW w:w="115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年消耗量</w:t>
            </w:r>
          </w:p>
        </w:tc>
        <w:tc>
          <w:tcPr>
            <w:tcW w:w="184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来源及输送</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一次性手套</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若干</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一次性器械盒</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若干</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一次性注射器</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若干</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一次性输液器</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若干</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纱布敷料等</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若干</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一次性口罩、帽子、脚套</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若干</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酒精</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75%</w:t>
            </w:r>
            <w:r w:rsidRPr="002F3527">
              <w:rPr>
                <w:rFonts w:hint="eastAsia"/>
                <w:color w:val="0D0D0D" w:themeColor="text1" w:themeTint="F2"/>
                <w:sz w:val="21"/>
                <w:szCs w:val="21"/>
              </w:rPr>
              <w:t>，</w:t>
            </w:r>
            <w:r w:rsidRPr="002F3527">
              <w:rPr>
                <w:rFonts w:hint="eastAsia"/>
                <w:color w:val="0D0D0D" w:themeColor="text1" w:themeTint="F2"/>
                <w:sz w:val="21"/>
                <w:szCs w:val="21"/>
              </w:rPr>
              <w:t>500ml/</w:t>
            </w:r>
            <w:r w:rsidRPr="002F3527">
              <w:rPr>
                <w:rFonts w:hint="eastAsia"/>
                <w:color w:val="0D0D0D" w:themeColor="text1" w:themeTint="F2"/>
                <w:sz w:val="21"/>
                <w:szCs w:val="21"/>
              </w:rPr>
              <w:t>瓶</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50t</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二氧化氯（</w:t>
            </w:r>
            <w:r w:rsidRPr="002F3527">
              <w:rPr>
                <w:rFonts w:hint="eastAsia"/>
                <w:color w:val="0D0D0D" w:themeColor="text1" w:themeTint="F2"/>
                <w:sz w:val="21"/>
                <w:szCs w:val="21"/>
              </w:rPr>
              <w:t>20%</w:t>
            </w:r>
            <w:r w:rsidRPr="002F3527">
              <w:rPr>
                <w:rFonts w:hint="eastAsia"/>
                <w:color w:val="0D0D0D" w:themeColor="text1" w:themeTint="F2"/>
                <w:sz w:val="21"/>
                <w:szCs w:val="21"/>
              </w:rPr>
              <w:t>）</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r w:rsidRPr="002F3527">
              <w:rPr>
                <w:rFonts w:hint="eastAsia"/>
                <w:color w:val="0D0D0D" w:themeColor="text1" w:themeTint="F2"/>
                <w:sz w:val="21"/>
                <w:szCs w:val="21"/>
              </w:rPr>
              <w:t>公斤</w:t>
            </w:r>
            <w:r w:rsidRPr="002F3527">
              <w:rPr>
                <w:rFonts w:hint="eastAsia"/>
                <w:color w:val="0D0D0D" w:themeColor="text1" w:themeTint="F2"/>
                <w:sz w:val="21"/>
                <w:szCs w:val="21"/>
              </w:rPr>
              <w:t>/</w:t>
            </w:r>
            <w:r w:rsidRPr="002F3527">
              <w:rPr>
                <w:rFonts w:hint="eastAsia"/>
                <w:color w:val="0D0D0D" w:themeColor="text1" w:themeTint="F2"/>
                <w:sz w:val="21"/>
                <w:szCs w:val="21"/>
              </w:rPr>
              <w:t>桶</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0.3t</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医用氧气（＞</w:t>
            </w:r>
            <w:r w:rsidRPr="002F3527">
              <w:rPr>
                <w:rFonts w:hint="eastAsia"/>
                <w:color w:val="0D0D0D" w:themeColor="text1" w:themeTint="F2"/>
                <w:sz w:val="21"/>
                <w:szCs w:val="21"/>
              </w:rPr>
              <w:t>99.5%</w:t>
            </w:r>
            <w:r w:rsidRPr="002F3527">
              <w:rPr>
                <w:rFonts w:hint="eastAsia"/>
                <w:color w:val="0D0D0D" w:themeColor="text1" w:themeTint="F2"/>
                <w:sz w:val="21"/>
                <w:szCs w:val="21"/>
              </w:rPr>
              <w:t>）</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275m</w:t>
            </w:r>
            <w:r w:rsidRPr="002F3527">
              <w:rPr>
                <w:rFonts w:hint="eastAsia"/>
                <w:color w:val="0D0D0D" w:themeColor="text1" w:themeTint="F2"/>
                <w:sz w:val="21"/>
                <w:szCs w:val="21"/>
                <w:vertAlign w:val="superscript"/>
              </w:rPr>
              <w:t>3</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脐带组织采集瓶</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150ml/</w:t>
            </w:r>
            <w:r w:rsidRPr="002F3527">
              <w:rPr>
                <w:rFonts w:hint="eastAsia"/>
                <w:color w:val="0D0D0D" w:themeColor="text1" w:themeTint="F2"/>
                <w:sz w:val="21"/>
                <w:szCs w:val="21"/>
              </w:rPr>
              <w:t>瓶</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r w:rsidRPr="002F3527">
              <w:rPr>
                <w:rFonts w:hint="eastAsia"/>
                <w:color w:val="0D0D0D" w:themeColor="text1" w:themeTint="F2"/>
                <w:sz w:val="21"/>
                <w:szCs w:val="21"/>
              </w:rPr>
              <w:t>瓶</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胎盘组织采集盒</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r w:rsidRPr="002F3527">
              <w:rPr>
                <w:rFonts w:hint="eastAsia"/>
                <w:color w:val="0D0D0D" w:themeColor="text1" w:themeTint="F2"/>
                <w:sz w:val="21"/>
                <w:szCs w:val="21"/>
              </w:rPr>
              <w:t>套</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MSC</w:t>
            </w:r>
            <w:r w:rsidRPr="002F3527">
              <w:rPr>
                <w:rFonts w:hint="eastAsia"/>
                <w:color w:val="0D0D0D" w:themeColor="text1" w:themeTint="F2"/>
                <w:sz w:val="21"/>
                <w:szCs w:val="21"/>
              </w:rPr>
              <w:t>细胞消化液</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500ml/</w:t>
            </w:r>
            <w:r w:rsidRPr="002F3527">
              <w:rPr>
                <w:rFonts w:hint="eastAsia"/>
                <w:color w:val="0D0D0D" w:themeColor="text1" w:themeTint="F2"/>
                <w:sz w:val="21"/>
                <w:szCs w:val="21"/>
              </w:rPr>
              <w:t>瓶</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w:t>
            </w:r>
            <w:r w:rsidRPr="002F3527">
              <w:rPr>
                <w:rFonts w:hint="eastAsia"/>
                <w:color w:val="0D0D0D" w:themeColor="text1" w:themeTint="F2"/>
                <w:sz w:val="21"/>
                <w:szCs w:val="21"/>
              </w:rPr>
              <w:t>瓶</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MSC</w:t>
            </w:r>
            <w:r w:rsidRPr="002F3527">
              <w:rPr>
                <w:rFonts w:hint="eastAsia"/>
                <w:color w:val="0D0D0D" w:themeColor="text1" w:themeTint="F2"/>
                <w:sz w:val="21"/>
                <w:szCs w:val="21"/>
              </w:rPr>
              <w:t>细胞保护液</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500ml/</w:t>
            </w:r>
            <w:r w:rsidRPr="002F3527">
              <w:rPr>
                <w:rFonts w:hint="eastAsia"/>
                <w:color w:val="0D0D0D" w:themeColor="text1" w:themeTint="F2"/>
                <w:sz w:val="21"/>
                <w:szCs w:val="21"/>
              </w:rPr>
              <w:t>瓶</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w:t>
            </w:r>
            <w:r w:rsidRPr="002F3527">
              <w:rPr>
                <w:rFonts w:hint="eastAsia"/>
                <w:color w:val="0D0D0D" w:themeColor="text1" w:themeTint="F2"/>
                <w:sz w:val="21"/>
                <w:szCs w:val="21"/>
              </w:rPr>
              <w:t>瓶</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淋巴细胞分离液</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 ml/</w:t>
            </w:r>
            <w:r w:rsidRPr="002F3527">
              <w:rPr>
                <w:rFonts w:hint="eastAsia"/>
                <w:color w:val="0D0D0D" w:themeColor="text1" w:themeTint="F2"/>
                <w:sz w:val="21"/>
                <w:szCs w:val="21"/>
              </w:rPr>
              <w:t>瓶</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r w:rsidRPr="002F3527">
              <w:rPr>
                <w:rFonts w:hint="eastAsia"/>
                <w:color w:val="0D0D0D" w:themeColor="text1" w:themeTint="F2"/>
                <w:sz w:val="21"/>
                <w:szCs w:val="21"/>
              </w:rPr>
              <w:t>瓶</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一次性使用塑料血袋</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T-200</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r w:rsidRPr="002F3527">
              <w:rPr>
                <w:rFonts w:hint="eastAsia"/>
                <w:color w:val="0D0D0D" w:themeColor="text1" w:themeTint="F2"/>
                <w:sz w:val="21"/>
                <w:szCs w:val="21"/>
              </w:rPr>
              <w:t>袋</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易用培养瓶，</w:t>
            </w:r>
            <w:r w:rsidRPr="002F3527">
              <w:rPr>
                <w:rFonts w:hint="eastAsia"/>
                <w:color w:val="0D0D0D" w:themeColor="text1" w:themeTint="F2"/>
                <w:sz w:val="21"/>
                <w:szCs w:val="21"/>
              </w:rPr>
              <w:t>25cm</w:t>
            </w:r>
            <w:r w:rsidRPr="002F3527">
              <w:rPr>
                <w:rFonts w:hint="eastAsia"/>
                <w:color w:val="0D0D0D" w:themeColor="text1" w:themeTint="F2"/>
                <w:sz w:val="21"/>
                <w:szCs w:val="21"/>
                <w:vertAlign w:val="superscript"/>
              </w:rPr>
              <w:t>2</w:t>
            </w:r>
            <w:r w:rsidRPr="002F3527">
              <w:rPr>
                <w:rFonts w:hint="eastAsia"/>
                <w:color w:val="0D0D0D" w:themeColor="text1" w:themeTint="F2"/>
                <w:sz w:val="21"/>
                <w:szCs w:val="21"/>
              </w:rPr>
              <w:t>，透气盖</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10/200</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2000</w:t>
            </w:r>
            <w:r w:rsidRPr="002F3527">
              <w:rPr>
                <w:rFonts w:hint="eastAsia"/>
                <w:color w:val="0D0D0D" w:themeColor="text1" w:themeTint="F2"/>
                <w:sz w:val="21"/>
                <w:szCs w:val="21"/>
              </w:rPr>
              <w:t>包</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易用培养瓶，</w:t>
            </w:r>
            <w:r w:rsidRPr="002F3527">
              <w:rPr>
                <w:rFonts w:hint="eastAsia"/>
                <w:color w:val="0D0D0D" w:themeColor="text1" w:themeTint="F2"/>
                <w:sz w:val="21"/>
                <w:szCs w:val="21"/>
              </w:rPr>
              <w:t>75cm</w:t>
            </w:r>
            <w:r w:rsidRPr="002F3527">
              <w:rPr>
                <w:rFonts w:hint="eastAsia"/>
                <w:color w:val="0D0D0D" w:themeColor="text1" w:themeTint="F2"/>
                <w:sz w:val="21"/>
                <w:szCs w:val="21"/>
                <w:vertAlign w:val="superscript"/>
              </w:rPr>
              <w:t>2</w:t>
            </w:r>
            <w:r w:rsidRPr="002F3527">
              <w:rPr>
                <w:rFonts w:hint="eastAsia"/>
                <w:color w:val="0D0D0D" w:themeColor="text1" w:themeTint="F2"/>
                <w:sz w:val="21"/>
                <w:szCs w:val="21"/>
              </w:rPr>
              <w:t>，透气盖</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5/200</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2000</w:t>
            </w:r>
            <w:r w:rsidRPr="002F3527">
              <w:rPr>
                <w:rFonts w:hint="eastAsia"/>
                <w:color w:val="0D0D0D" w:themeColor="text1" w:themeTint="F2"/>
                <w:sz w:val="21"/>
                <w:szCs w:val="21"/>
              </w:rPr>
              <w:t>包</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1.8ml</w:t>
            </w:r>
            <w:r w:rsidRPr="002F3527">
              <w:rPr>
                <w:rFonts w:hint="eastAsia"/>
                <w:color w:val="0D0D0D" w:themeColor="text1" w:themeTint="F2"/>
                <w:sz w:val="21"/>
                <w:szCs w:val="21"/>
              </w:rPr>
              <w:t>冻存管，内旋</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50/450/1800</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4000</w:t>
            </w:r>
            <w:r w:rsidRPr="002F3527">
              <w:rPr>
                <w:rFonts w:hint="eastAsia"/>
                <w:color w:val="0D0D0D" w:themeColor="text1" w:themeTint="F2"/>
                <w:sz w:val="21"/>
                <w:szCs w:val="21"/>
              </w:rPr>
              <w:t>个</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21</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一次性细胞培养皿</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15ml/</w:t>
            </w:r>
            <w:r w:rsidRPr="002F3527">
              <w:rPr>
                <w:rFonts w:hint="eastAsia"/>
                <w:color w:val="0D0D0D" w:themeColor="text1" w:themeTint="F2"/>
                <w:sz w:val="21"/>
                <w:szCs w:val="21"/>
              </w:rPr>
              <w:t>个</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r w:rsidRPr="002F3527">
              <w:rPr>
                <w:rFonts w:hint="eastAsia"/>
                <w:color w:val="0D0D0D" w:themeColor="text1" w:themeTint="F2"/>
                <w:sz w:val="21"/>
                <w:szCs w:val="21"/>
              </w:rPr>
              <w:t>个</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22</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血琼脂培养基</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r w:rsidRPr="002F3527">
              <w:rPr>
                <w:rFonts w:hint="eastAsia"/>
                <w:color w:val="0D0D0D" w:themeColor="text1" w:themeTint="F2"/>
                <w:sz w:val="21"/>
                <w:szCs w:val="21"/>
              </w:rPr>
              <w:t>个</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lastRenderedPageBreak/>
              <w:t>23</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离心管</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2ml</w:t>
            </w:r>
            <w:r w:rsidRPr="002F3527">
              <w:rPr>
                <w:rFonts w:hint="eastAsia"/>
                <w:color w:val="0D0D0D" w:themeColor="text1" w:themeTint="F2"/>
                <w:sz w:val="21"/>
                <w:szCs w:val="21"/>
              </w:rPr>
              <w:t>，</w:t>
            </w:r>
            <w:r w:rsidRPr="002F3527">
              <w:rPr>
                <w:rFonts w:hint="eastAsia"/>
                <w:color w:val="0D0D0D" w:themeColor="text1" w:themeTint="F2"/>
                <w:sz w:val="21"/>
                <w:szCs w:val="21"/>
              </w:rPr>
              <w:t>1.5ml/</w:t>
            </w:r>
            <w:r w:rsidRPr="002F3527">
              <w:rPr>
                <w:rFonts w:hint="eastAsia"/>
                <w:color w:val="0D0D0D" w:themeColor="text1" w:themeTint="F2"/>
                <w:sz w:val="21"/>
                <w:szCs w:val="21"/>
              </w:rPr>
              <w:t>个</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5000</w:t>
            </w:r>
            <w:r w:rsidRPr="002F3527">
              <w:rPr>
                <w:rFonts w:hint="eastAsia"/>
                <w:color w:val="0D0D0D" w:themeColor="text1" w:themeTint="F2"/>
                <w:sz w:val="21"/>
                <w:szCs w:val="21"/>
              </w:rPr>
              <w:t>个</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84</w:t>
            </w:r>
            <w:r w:rsidRPr="002F3527">
              <w:rPr>
                <w:rFonts w:hint="eastAsia"/>
                <w:color w:val="0D0D0D" w:themeColor="text1" w:themeTint="F2"/>
                <w:sz w:val="21"/>
                <w:szCs w:val="21"/>
              </w:rPr>
              <w:t>消毒液</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500g/</w:t>
            </w:r>
            <w:r w:rsidRPr="002F3527">
              <w:rPr>
                <w:rFonts w:hint="eastAsia"/>
                <w:color w:val="0D0D0D" w:themeColor="text1" w:themeTint="F2"/>
                <w:sz w:val="21"/>
                <w:szCs w:val="21"/>
              </w:rPr>
              <w:t>瓶</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w:t>
            </w:r>
            <w:r w:rsidRPr="002F3527">
              <w:rPr>
                <w:rFonts w:hint="eastAsia"/>
                <w:color w:val="0D0D0D" w:themeColor="text1" w:themeTint="F2"/>
                <w:sz w:val="21"/>
                <w:szCs w:val="21"/>
              </w:rPr>
              <w:t>瓶</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乙醇</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99%*250ml/</w:t>
            </w:r>
            <w:r w:rsidRPr="002F3527">
              <w:rPr>
                <w:rFonts w:hint="eastAsia"/>
                <w:color w:val="0D0D0D" w:themeColor="text1" w:themeTint="F2"/>
                <w:sz w:val="21"/>
                <w:szCs w:val="21"/>
              </w:rPr>
              <w:t>瓶</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r w:rsidRPr="002F3527">
              <w:rPr>
                <w:rFonts w:hint="eastAsia"/>
                <w:color w:val="0D0D0D" w:themeColor="text1" w:themeTint="F2"/>
                <w:sz w:val="21"/>
                <w:szCs w:val="21"/>
              </w:rPr>
              <w:t>瓶</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2F3527"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26</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碘伏</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500ml</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r w:rsidRPr="002F3527">
              <w:rPr>
                <w:rFonts w:hint="eastAsia"/>
                <w:color w:val="0D0D0D" w:themeColor="text1" w:themeTint="F2"/>
                <w:sz w:val="21"/>
                <w:szCs w:val="21"/>
              </w:rPr>
              <w:t>瓶</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r w:rsidR="00BA3956" w:rsidRPr="002F3527">
        <w:trPr>
          <w:trHeight w:val="340"/>
          <w:jc w:val="center"/>
        </w:trPr>
        <w:tc>
          <w:tcPr>
            <w:tcW w:w="72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27</w:t>
            </w:r>
          </w:p>
        </w:tc>
        <w:tc>
          <w:tcPr>
            <w:tcW w:w="28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无菌医用手套</w:t>
            </w:r>
          </w:p>
        </w:tc>
        <w:tc>
          <w:tcPr>
            <w:tcW w:w="17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1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r w:rsidRPr="002F3527">
              <w:rPr>
                <w:rFonts w:hint="eastAsia"/>
                <w:color w:val="0D0D0D" w:themeColor="text1" w:themeTint="F2"/>
                <w:sz w:val="21"/>
                <w:szCs w:val="21"/>
              </w:rPr>
              <w:t>万只</w:t>
            </w:r>
          </w:p>
        </w:tc>
        <w:tc>
          <w:tcPr>
            <w:tcW w:w="18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国内、汽车运输</w:t>
            </w:r>
          </w:p>
        </w:tc>
      </w:tr>
    </w:tbl>
    <w:p w:rsidR="00BA3956" w:rsidRPr="002F3527" w:rsidRDefault="00BA3956">
      <w:pPr>
        <w:adjustRightInd w:val="0"/>
        <w:snapToGrid w:val="0"/>
        <w:spacing w:line="240" w:lineRule="auto"/>
        <w:ind w:firstLineChars="0" w:firstLine="0"/>
        <w:jc w:val="center"/>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主要原辅材料理化性质见表</w:t>
      </w:r>
      <w:r w:rsidRPr="002F3527">
        <w:rPr>
          <w:rFonts w:hint="eastAsia"/>
          <w:color w:val="0D0D0D" w:themeColor="text1" w:themeTint="F2"/>
        </w:rPr>
        <w:t>3.6-</w:t>
      </w:r>
      <w:r w:rsidRPr="002F3527">
        <w:rPr>
          <w:color w:val="0D0D0D" w:themeColor="text1" w:themeTint="F2"/>
        </w:rPr>
        <w:t>5</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3.6-</w:t>
      </w:r>
      <w:r w:rsidRPr="002F3527">
        <w:rPr>
          <w:b/>
          <w:color w:val="0D0D0D" w:themeColor="text1" w:themeTint="F2"/>
        </w:rPr>
        <w:t>5</w:t>
      </w:r>
      <w:r w:rsidRPr="002F3527">
        <w:rPr>
          <w:rFonts w:hint="eastAsia"/>
          <w:b/>
          <w:color w:val="0D0D0D" w:themeColor="text1" w:themeTint="F2"/>
        </w:rPr>
        <w:t xml:space="preserve">  </w:t>
      </w:r>
      <w:r w:rsidRPr="002F3527">
        <w:rPr>
          <w:rFonts w:hint="eastAsia"/>
          <w:b/>
          <w:color w:val="0D0D0D" w:themeColor="text1" w:themeTint="F2"/>
        </w:rPr>
        <w:t>主要原辅材料理化性质一览表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51"/>
        <w:gridCol w:w="1245"/>
        <w:gridCol w:w="887"/>
        <w:gridCol w:w="2698"/>
        <w:gridCol w:w="1245"/>
        <w:gridCol w:w="1396"/>
      </w:tblGrid>
      <w:tr w:rsidR="002F3527" w:rsidRPr="002F3527">
        <w:trPr>
          <w:trHeight w:val="340"/>
          <w:jc w:val="center"/>
        </w:trPr>
        <w:tc>
          <w:tcPr>
            <w:tcW w:w="105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名称</w:t>
            </w:r>
          </w:p>
        </w:tc>
        <w:tc>
          <w:tcPr>
            <w:tcW w:w="124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分子式</w:t>
            </w:r>
          </w:p>
        </w:tc>
        <w:tc>
          <w:tcPr>
            <w:tcW w:w="88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危规号</w:t>
            </w:r>
          </w:p>
        </w:tc>
        <w:tc>
          <w:tcPr>
            <w:tcW w:w="269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理化特性</w:t>
            </w:r>
          </w:p>
        </w:tc>
        <w:tc>
          <w:tcPr>
            <w:tcW w:w="124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燃烧爆炸性</w:t>
            </w:r>
          </w:p>
        </w:tc>
        <w:tc>
          <w:tcPr>
            <w:tcW w:w="139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毒性毒理</w:t>
            </w:r>
          </w:p>
        </w:tc>
      </w:tr>
      <w:tr w:rsidR="002F3527" w:rsidRPr="002F3527">
        <w:trPr>
          <w:trHeight w:val="340"/>
          <w:jc w:val="center"/>
        </w:trPr>
        <w:tc>
          <w:tcPr>
            <w:tcW w:w="10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乙醇</w:t>
            </w:r>
          </w:p>
        </w:tc>
        <w:tc>
          <w:tcPr>
            <w:tcW w:w="124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CH</w:t>
            </w:r>
            <w:r w:rsidRPr="002F3527">
              <w:rPr>
                <w:color w:val="0D0D0D" w:themeColor="text1" w:themeTint="F2"/>
                <w:sz w:val="21"/>
                <w:szCs w:val="21"/>
                <w:vertAlign w:val="subscript"/>
              </w:rPr>
              <w:t>3</w:t>
            </w:r>
            <w:r w:rsidRPr="002F3527">
              <w:rPr>
                <w:color w:val="0D0D0D" w:themeColor="text1" w:themeTint="F2"/>
                <w:sz w:val="21"/>
                <w:szCs w:val="21"/>
              </w:rPr>
              <w:t>CH</w:t>
            </w:r>
            <w:r w:rsidRPr="002F3527">
              <w:rPr>
                <w:color w:val="0D0D0D" w:themeColor="text1" w:themeTint="F2"/>
                <w:sz w:val="21"/>
                <w:szCs w:val="21"/>
                <w:vertAlign w:val="subscript"/>
              </w:rPr>
              <w:t>2</w:t>
            </w:r>
            <w:r w:rsidRPr="002F3527">
              <w:rPr>
                <w:color w:val="0D0D0D" w:themeColor="text1" w:themeTint="F2"/>
                <w:sz w:val="21"/>
                <w:szCs w:val="21"/>
              </w:rPr>
              <w:t>OH</w:t>
            </w:r>
          </w:p>
        </w:tc>
        <w:tc>
          <w:tcPr>
            <w:tcW w:w="8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32061</w:t>
            </w:r>
          </w:p>
        </w:tc>
        <w:tc>
          <w:tcPr>
            <w:tcW w:w="269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色、透明，具有特殊香味的液体（易挥发）。熔点</w:t>
            </w:r>
            <w:r w:rsidRPr="002F3527">
              <w:rPr>
                <w:color w:val="0D0D0D" w:themeColor="text1" w:themeTint="F2"/>
                <w:sz w:val="21"/>
                <w:szCs w:val="21"/>
              </w:rPr>
              <w:t>-114.1</w:t>
            </w:r>
            <w:r w:rsidRPr="002F3527">
              <w:rPr>
                <w:rFonts w:ascii="宋体" w:hAnsi="宋体" w:cs="宋体" w:hint="eastAsia"/>
                <w:color w:val="0D0D0D" w:themeColor="text1" w:themeTint="F2"/>
                <w:sz w:val="21"/>
                <w:szCs w:val="21"/>
              </w:rPr>
              <w:t>℃</w:t>
            </w:r>
            <w:r w:rsidRPr="002F3527">
              <w:rPr>
                <w:color w:val="0D0D0D" w:themeColor="text1" w:themeTint="F2"/>
                <w:sz w:val="21"/>
                <w:szCs w:val="21"/>
              </w:rPr>
              <w:t>，沸点</w:t>
            </w:r>
            <w:r w:rsidRPr="002F3527">
              <w:rPr>
                <w:color w:val="0D0D0D" w:themeColor="text1" w:themeTint="F2"/>
                <w:sz w:val="21"/>
                <w:szCs w:val="21"/>
              </w:rPr>
              <w:t>78.3</w:t>
            </w:r>
            <w:r w:rsidRPr="002F3527">
              <w:rPr>
                <w:rFonts w:ascii="宋体" w:hAnsi="宋体" w:cs="宋体" w:hint="eastAsia"/>
                <w:color w:val="0D0D0D" w:themeColor="text1" w:themeTint="F2"/>
                <w:sz w:val="21"/>
                <w:szCs w:val="21"/>
              </w:rPr>
              <w:t>℃</w:t>
            </w:r>
            <w:r w:rsidRPr="002F3527">
              <w:rPr>
                <w:color w:val="0D0D0D" w:themeColor="text1" w:themeTint="F2"/>
                <w:sz w:val="21"/>
                <w:szCs w:val="21"/>
              </w:rPr>
              <w:t>，相对密度</w:t>
            </w:r>
            <w:r w:rsidRPr="002F3527">
              <w:rPr>
                <w:color w:val="0D0D0D" w:themeColor="text1" w:themeTint="F2"/>
                <w:sz w:val="21"/>
                <w:szCs w:val="21"/>
              </w:rPr>
              <w:t>(</w:t>
            </w:r>
            <w:r w:rsidRPr="002F3527">
              <w:rPr>
                <w:color w:val="0D0D0D" w:themeColor="text1" w:themeTint="F2"/>
                <w:sz w:val="21"/>
                <w:szCs w:val="21"/>
              </w:rPr>
              <w:t>水</w:t>
            </w:r>
            <w:r w:rsidRPr="002F3527">
              <w:rPr>
                <w:color w:val="0D0D0D" w:themeColor="text1" w:themeTint="F2"/>
                <w:sz w:val="21"/>
                <w:szCs w:val="21"/>
              </w:rPr>
              <w:t>=1)0.79</w:t>
            </w:r>
            <w:r w:rsidRPr="002F3527">
              <w:rPr>
                <w:color w:val="0D0D0D" w:themeColor="text1" w:themeTint="F2"/>
                <w:sz w:val="21"/>
                <w:szCs w:val="21"/>
              </w:rPr>
              <w:t>，饱和蒸气压</w:t>
            </w:r>
            <w:r w:rsidRPr="002F3527">
              <w:rPr>
                <w:color w:val="0D0D0D" w:themeColor="text1" w:themeTint="F2"/>
                <w:sz w:val="21"/>
                <w:szCs w:val="21"/>
              </w:rPr>
              <w:t>5.33(19</w:t>
            </w:r>
            <w:r w:rsidRPr="002F3527">
              <w:rPr>
                <w:rFonts w:ascii="宋体" w:hAnsi="宋体" w:cs="宋体" w:hint="eastAsia"/>
                <w:color w:val="0D0D0D" w:themeColor="text1" w:themeTint="F2"/>
                <w:sz w:val="21"/>
                <w:szCs w:val="21"/>
              </w:rPr>
              <w:t>℃</w:t>
            </w:r>
            <w:r w:rsidRPr="002F3527">
              <w:rPr>
                <w:color w:val="0D0D0D" w:themeColor="text1" w:themeTint="F2"/>
                <w:sz w:val="21"/>
                <w:szCs w:val="21"/>
              </w:rPr>
              <w:t>) kPa</w:t>
            </w:r>
            <w:r w:rsidRPr="002F3527">
              <w:rPr>
                <w:color w:val="0D0D0D" w:themeColor="text1" w:themeTint="F2"/>
                <w:sz w:val="21"/>
                <w:szCs w:val="21"/>
              </w:rPr>
              <w:t>，燃烧热</w:t>
            </w:r>
            <w:r w:rsidRPr="002F3527">
              <w:rPr>
                <w:color w:val="0D0D0D" w:themeColor="text1" w:themeTint="F2"/>
                <w:sz w:val="21"/>
                <w:szCs w:val="21"/>
              </w:rPr>
              <w:t>1365.5kJ/mol</w:t>
            </w:r>
            <w:r w:rsidRPr="002F3527">
              <w:rPr>
                <w:color w:val="0D0D0D" w:themeColor="text1" w:themeTint="F2"/>
                <w:sz w:val="21"/>
                <w:szCs w:val="21"/>
              </w:rPr>
              <w:t>。医药上常用于杀菌消毒。</w:t>
            </w:r>
          </w:p>
        </w:tc>
        <w:tc>
          <w:tcPr>
            <w:tcW w:w="124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闪点</w:t>
            </w:r>
            <w:r w:rsidRPr="002F3527">
              <w:rPr>
                <w:color w:val="0D0D0D" w:themeColor="text1" w:themeTint="F2"/>
                <w:sz w:val="21"/>
                <w:szCs w:val="21"/>
              </w:rPr>
              <w:t>12</w:t>
            </w:r>
            <w:r w:rsidRPr="002F3527">
              <w:rPr>
                <w:rFonts w:ascii="宋体" w:hAnsi="宋体" w:cs="宋体" w:hint="eastAsia"/>
                <w:color w:val="0D0D0D" w:themeColor="text1" w:themeTint="F2"/>
                <w:sz w:val="21"/>
                <w:szCs w:val="21"/>
              </w:rPr>
              <w:t>℃</w:t>
            </w:r>
            <w:r w:rsidRPr="002F3527">
              <w:rPr>
                <w:color w:val="0D0D0D" w:themeColor="text1" w:themeTint="F2"/>
                <w:sz w:val="21"/>
                <w:szCs w:val="21"/>
              </w:rPr>
              <w:t>，引燃温度</w:t>
            </w:r>
            <w:r w:rsidRPr="002F3527">
              <w:rPr>
                <w:color w:val="0D0D0D" w:themeColor="text1" w:themeTint="F2"/>
                <w:sz w:val="21"/>
                <w:szCs w:val="21"/>
              </w:rPr>
              <w:t>363</w:t>
            </w:r>
            <w:r w:rsidRPr="002F3527">
              <w:rPr>
                <w:rFonts w:ascii="宋体" w:hAnsi="宋体" w:cs="宋体" w:hint="eastAsia"/>
                <w:color w:val="0D0D0D" w:themeColor="text1" w:themeTint="F2"/>
                <w:sz w:val="21"/>
                <w:szCs w:val="21"/>
              </w:rPr>
              <w:t>℃</w:t>
            </w:r>
            <w:r w:rsidRPr="002F3527">
              <w:rPr>
                <w:color w:val="0D0D0D" w:themeColor="text1" w:themeTint="F2"/>
                <w:sz w:val="21"/>
                <w:szCs w:val="21"/>
              </w:rPr>
              <w:t>，易燃液体。</w:t>
            </w:r>
          </w:p>
        </w:tc>
        <w:tc>
          <w:tcPr>
            <w:tcW w:w="13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LC</w:t>
            </w:r>
            <w:r w:rsidRPr="002F3527">
              <w:rPr>
                <w:color w:val="0D0D0D" w:themeColor="text1" w:themeTint="F2"/>
                <w:sz w:val="21"/>
                <w:szCs w:val="21"/>
                <w:vertAlign w:val="subscript"/>
              </w:rPr>
              <w:t>50</w:t>
            </w:r>
            <w:r w:rsidRPr="002F3527">
              <w:rPr>
                <w:color w:val="0D0D0D" w:themeColor="text1" w:themeTint="F2"/>
                <w:sz w:val="21"/>
                <w:szCs w:val="21"/>
              </w:rPr>
              <w:t>：</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37620mg/m</w:t>
            </w:r>
            <w:r w:rsidRPr="002F3527">
              <w:rPr>
                <w:color w:val="0D0D0D" w:themeColor="text1" w:themeTint="F2"/>
                <w:sz w:val="21"/>
                <w:szCs w:val="21"/>
                <w:vertAlign w:val="superscript"/>
              </w:rPr>
              <w:t>3</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（大鼠吸入）</w:t>
            </w:r>
          </w:p>
        </w:tc>
      </w:tr>
      <w:tr w:rsidR="002F3527" w:rsidRPr="002F3527">
        <w:trPr>
          <w:trHeight w:val="340"/>
          <w:jc w:val="center"/>
        </w:trPr>
        <w:tc>
          <w:tcPr>
            <w:tcW w:w="10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二氧化氯</w:t>
            </w:r>
          </w:p>
        </w:tc>
        <w:tc>
          <w:tcPr>
            <w:tcW w:w="124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ClO</w:t>
            </w:r>
            <w:r w:rsidRPr="002F3527">
              <w:rPr>
                <w:color w:val="0D0D0D" w:themeColor="text1" w:themeTint="F2"/>
                <w:sz w:val="21"/>
                <w:szCs w:val="21"/>
                <w:vertAlign w:val="subscript"/>
              </w:rPr>
              <w:t>2</w:t>
            </w:r>
          </w:p>
        </w:tc>
        <w:tc>
          <w:tcPr>
            <w:tcW w:w="8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269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黄绿色或黄红色气味，有类似氯气和硝酸的特殊刺激臭味。液体为红褐色，固体为橙红色。熔点</w:t>
            </w:r>
            <w:r w:rsidRPr="002F3527">
              <w:rPr>
                <w:rFonts w:hint="eastAsia"/>
                <w:color w:val="0D0D0D" w:themeColor="text1" w:themeTint="F2"/>
                <w:sz w:val="21"/>
                <w:szCs w:val="21"/>
              </w:rPr>
              <w:t>-59</w:t>
            </w:r>
            <w:r w:rsidRPr="002F3527">
              <w:rPr>
                <w:rFonts w:hint="eastAsia"/>
                <w:color w:val="0D0D0D" w:themeColor="text1" w:themeTint="F2"/>
                <w:sz w:val="21"/>
                <w:szCs w:val="21"/>
              </w:rPr>
              <w:t>℃，沸点</w:t>
            </w:r>
            <w:r w:rsidRPr="002F3527">
              <w:rPr>
                <w:rFonts w:hint="eastAsia"/>
                <w:color w:val="0D0D0D" w:themeColor="text1" w:themeTint="F2"/>
                <w:sz w:val="21"/>
                <w:szCs w:val="21"/>
              </w:rPr>
              <w:t>11</w:t>
            </w:r>
            <w:r w:rsidRPr="002F3527">
              <w:rPr>
                <w:rFonts w:hint="eastAsia"/>
                <w:color w:val="0D0D0D" w:themeColor="text1" w:themeTint="F2"/>
                <w:sz w:val="21"/>
                <w:szCs w:val="21"/>
              </w:rPr>
              <w:t>℃，密度</w:t>
            </w:r>
            <w:r w:rsidRPr="002F3527">
              <w:rPr>
                <w:rFonts w:hint="eastAsia"/>
                <w:color w:val="0D0D0D" w:themeColor="text1" w:themeTint="F2"/>
                <w:sz w:val="21"/>
                <w:szCs w:val="21"/>
              </w:rPr>
              <w:t>3.09g/L</w:t>
            </w:r>
            <w:r w:rsidRPr="002F3527">
              <w:rPr>
                <w:rFonts w:hint="eastAsia"/>
                <w:color w:val="0D0D0D" w:themeColor="text1" w:themeTint="F2"/>
                <w:sz w:val="21"/>
                <w:szCs w:val="21"/>
              </w:rPr>
              <w:t>。易溶于水，溶于碱溶液、硫酸。</w:t>
            </w:r>
          </w:p>
        </w:tc>
        <w:tc>
          <w:tcPr>
            <w:tcW w:w="124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火星，冲撞，阳光，</w:t>
            </w:r>
            <w:r w:rsidRPr="002F3527">
              <w:rPr>
                <w:rFonts w:hint="eastAsia"/>
                <w:color w:val="0D0D0D" w:themeColor="text1" w:themeTint="F2"/>
                <w:sz w:val="21"/>
                <w:szCs w:val="21"/>
              </w:rPr>
              <w:t>100</w:t>
            </w:r>
            <w:r w:rsidRPr="002F3527">
              <w:rPr>
                <w:rFonts w:hint="eastAsia"/>
                <w:color w:val="0D0D0D" w:themeColor="text1" w:themeTint="F2"/>
                <w:sz w:val="21"/>
                <w:szCs w:val="21"/>
              </w:rPr>
              <w:t>℃以上高温灵敏爆炸；与</w:t>
            </w:r>
            <w:r w:rsidRPr="002F3527">
              <w:rPr>
                <w:rFonts w:hint="eastAsia"/>
                <w:color w:val="0D0D0D" w:themeColor="text1" w:themeTint="F2"/>
                <w:sz w:val="21"/>
                <w:szCs w:val="21"/>
              </w:rPr>
              <w:t>CO</w:t>
            </w:r>
            <w:r w:rsidRPr="002F3527">
              <w:rPr>
                <w:rFonts w:hint="eastAsia"/>
                <w:color w:val="0D0D0D" w:themeColor="text1" w:themeTint="F2"/>
                <w:sz w:val="21"/>
                <w:szCs w:val="21"/>
              </w:rPr>
              <w:t>，烃类，氟胺类混合爆炸</w:t>
            </w:r>
          </w:p>
        </w:tc>
        <w:tc>
          <w:tcPr>
            <w:tcW w:w="13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LD 50 :</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292mg/kg</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（大鼠经口）</w:t>
            </w:r>
          </w:p>
        </w:tc>
      </w:tr>
      <w:tr w:rsidR="00BA3956" w:rsidRPr="002F3527">
        <w:trPr>
          <w:trHeight w:val="340"/>
          <w:jc w:val="center"/>
        </w:trPr>
        <w:tc>
          <w:tcPr>
            <w:tcW w:w="10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氧气</w:t>
            </w:r>
          </w:p>
        </w:tc>
        <w:tc>
          <w:tcPr>
            <w:tcW w:w="124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O</w:t>
            </w:r>
            <w:r w:rsidRPr="002F3527">
              <w:rPr>
                <w:color w:val="0D0D0D" w:themeColor="text1" w:themeTint="F2"/>
                <w:sz w:val="21"/>
                <w:szCs w:val="21"/>
                <w:vertAlign w:val="subscript"/>
              </w:rPr>
              <w:t>2</w:t>
            </w:r>
          </w:p>
        </w:tc>
        <w:tc>
          <w:tcPr>
            <w:tcW w:w="8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22001</w:t>
            </w:r>
          </w:p>
        </w:tc>
        <w:tc>
          <w:tcPr>
            <w:tcW w:w="269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低温下为无色透明液体，在常温下为无色带有醚刺激性气味的气体。熔点</w:t>
            </w:r>
            <w:r w:rsidRPr="002F3527">
              <w:rPr>
                <w:rFonts w:hint="eastAsia"/>
                <w:color w:val="0D0D0D" w:themeColor="text1" w:themeTint="F2"/>
                <w:sz w:val="21"/>
                <w:szCs w:val="21"/>
              </w:rPr>
              <w:t>-112.2</w:t>
            </w:r>
            <w:r w:rsidRPr="002F3527">
              <w:rPr>
                <w:rFonts w:hint="eastAsia"/>
                <w:color w:val="0D0D0D" w:themeColor="text1" w:themeTint="F2"/>
                <w:sz w:val="21"/>
                <w:szCs w:val="21"/>
              </w:rPr>
              <w:t>℃，沸点</w:t>
            </w:r>
            <w:r w:rsidRPr="002F3527">
              <w:rPr>
                <w:rFonts w:hint="eastAsia"/>
                <w:color w:val="0D0D0D" w:themeColor="text1" w:themeTint="F2"/>
                <w:sz w:val="21"/>
                <w:szCs w:val="21"/>
              </w:rPr>
              <w:t>10.4</w:t>
            </w:r>
            <w:r w:rsidRPr="002F3527">
              <w:rPr>
                <w:rFonts w:hint="eastAsia"/>
                <w:color w:val="0D0D0D" w:themeColor="text1" w:themeTint="F2"/>
                <w:sz w:val="21"/>
                <w:szCs w:val="21"/>
              </w:rPr>
              <w:t>℃，相对蒸汽密度（空气</w:t>
            </w:r>
            <w:r w:rsidRPr="002F3527">
              <w:rPr>
                <w:rFonts w:hint="eastAsia"/>
                <w:color w:val="0D0D0D" w:themeColor="text1" w:themeTint="F2"/>
                <w:sz w:val="21"/>
                <w:szCs w:val="21"/>
              </w:rPr>
              <w:t>=1</w:t>
            </w:r>
            <w:r w:rsidRPr="002F3527">
              <w:rPr>
                <w:rFonts w:hint="eastAsia"/>
                <w:color w:val="0D0D0D" w:themeColor="text1" w:themeTint="F2"/>
                <w:sz w:val="21"/>
                <w:szCs w:val="21"/>
              </w:rPr>
              <w:t>）</w:t>
            </w:r>
            <w:r w:rsidRPr="002F3527">
              <w:rPr>
                <w:rFonts w:hint="eastAsia"/>
                <w:color w:val="0D0D0D" w:themeColor="text1" w:themeTint="F2"/>
                <w:sz w:val="21"/>
                <w:szCs w:val="21"/>
              </w:rPr>
              <w:t>1.52</w:t>
            </w:r>
            <w:r w:rsidRPr="002F3527">
              <w:rPr>
                <w:rFonts w:hint="eastAsia"/>
                <w:color w:val="0D0D0D" w:themeColor="text1" w:themeTint="F2"/>
                <w:sz w:val="21"/>
                <w:szCs w:val="21"/>
              </w:rPr>
              <w:t>，饱和蒸汽压</w:t>
            </w:r>
            <w:r w:rsidRPr="002F3527">
              <w:rPr>
                <w:rFonts w:hint="eastAsia"/>
                <w:color w:val="0D0D0D" w:themeColor="text1" w:themeTint="F2"/>
                <w:sz w:val="21"/>
                <w:szCs w:val="21"/>
              </w:rPr>
              <w:t>145.91kPa</w:t>
            </w:r>
            <w:r w:rsidRPr="002F3527">
              <w:rPr>
                <w:rFonts w:hint="eastAsia"/>
                <w:color w:val="0D0D0D" w:themeColor="text1" w:themeTint="F2"/>
                <w:sz w:val="21"/>
                <w:szCs w:val="21"/>
              </w:rPr>
              <w:t>（</w:t>
            </w:r>
            <w:r w:rsidRPr="002F3527">
              <w:rPr>
                <w:rFonts w:hint="eastAsia"/>
                <w:color w:val="0D0D0D" w:themeColor="text1" w:themeTint="F2"/>
                <w:sz w:val="21"/>
                <w:szCs w:val="21"/>
              </w:rPr>
              <w:t>20</w:t>
            </w:r>
            <w:r w:rsidRPr="002F3527">
              <w:rPr>
                <w:rFonts w:hint="eastAsia"/>
                <w:color w:val="0D0D0D" w:themeColor="text1" w:themeTint="F2"/>
                <w:sz w:val="21"/>
                <w:szCs w:val="21"/>
              </w:rPr>
              <w:t>℃）。易溶于水、多数有机溶剂。</w:t>
            </w:r>
          </w:p>
        </w:tc>
        <w:tc>
          <w:tcPr>
            <w:tcW w:w="124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助燃性</w:t>
            </w:r>
          </w:p>
        </w:tc>
        <w:tc>
          <w:tcPr>
            <w:tcW w:w="13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无资料</w:t>
            </w:r>
          </w:p>
        </w:tc>
      </w:tr>
    </w:tbl>
    <w:p w:rsidR="00BA3956" w:rsidRPr="002F3527" w:rsidRDefault="00BA3956">
      <w:pPr>
        <w:adjustRightInd w:val="0"/>
        <w:snapToGrid w:val="0"/>
        <w:spacing w:line="240" w:lineRule="auto"/>
        <w:ind w:firstLineChars="0" w:firstLine="0"/>
        <w:jc w:val="center"/>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本项目主要建设三级康复医院、二级肿瘤医院、大健康研究院（含</w:t>
      </w:r>
      <w:r w:rsidRPr="002F3527">
        <w:rPr>
          <w:color w:val="0D0D0D" w:themeColor="text1" w:themeTint="F2"/>
        </w:rPr>
        <w:t>专家楼</w:t>
      </w:r>
      <w:r w:rsidRPr="002F3527">
        <w:rPr>
          <w:rFonts w:hint="eastAsia"/>
          <w:color w:val="0D0D0D" w:themeColor="text1" w:themeTint="F2"/>
        </w:rPr>
        <w:t>）和国际研发中心（细胞</w:t>
      </w:r>
      <w:r w:rsidRPr="002F3527">
        <w:rPr>
          <w:color w:val="0D0D0D" w:themeColor="text1" w:themeTint="F2"/>
        </w:rPr>
        <w:t>实验中心和生物样本库</w:t>
      </w:r>
      <w:r w:rsidRPr="002F3527">
        <w:rPr>
          <w:rFonts w:hint="eastAsia"/>
          <w:color w:val="0D0D0D" w:themeColor="text1" w:themeTint="F2"/>
        </w:rPr>
        <w:t>）及地下</w:t>
      </w:r>
      <w:r w:rsidRPr="002F3527">
        <w:rPr>
          <w:color w:val="0D0D0D" w:themeColor="text1" w:themeTint="F2"/>
        </w:rPr>
        <w:t>车库</w:t>
      </w:r>
      <w:r w:rsidRPr="002F3527">
        <w:rPr>
          <w:rFonts w:hint="eastAsia"/>
          <w:color w:val="0D0D0D" w:themeColor="text1" w:themeTint="F2"/>
        </w:rPr>
        <w:t>，项目运营期污染源分析如下。</w:t>
      </w:r>
    </w:p>
    <w:p w:rsidR="00BA3956" w:rsidRPr="002F3527" w:rsidRDefault="00A23638">
      <w:pPr>
        <w:pStyle w:val="3"/>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6</w:t>
      </w:r>
      <w:r w:rsidRPr="002F3527">
        <w:rPr>
          <w:color w:val="0D0D0D" w:themeColor="text1" w:themeTint="F2"/>
        </w:rPr>
        <w:t>.</w:t>
      </w:r>
      <w:r w:rsidRPr="002F3527">
        <w:rPr>
          <w:rFonts w:hint="eastAsia"/>
          <w:color w:val="0D0D0D" w:themeColor="text1" w:themeTint="F2"/>
        </w:rPr>
        <w:t>2</w:t>
      </w:r>
      <w:r w:rsidRPr="002F3527">
        <w:rPr>
          <w:rFonts w:hint="eastAsia"/>
          <w:color w:val="0D0D0D" w:themeColor="text1" w:themeTint="F2"/>
        </w:rPr>
        <w:t>三级</w:t>
      </w:r>
      <w:r w:rsidRPr="002F3527">
        <w:rPr>
          <w:color w:val="0D0D0D" w:themeColor="text1" w:themeTint="F2"/>
        </w:rPr>
        <w:t>康复医院</w:t>
      </w:r>
      <w:r w:rsidRPr="002F3527">
        <w:rPr>
          <w:rFonts w:hint="eastAsia"/>
          <w:color w:val="0D0D0D" w:themeColor="text1" w:themeTint="F2"/>
        </w:rPr>
        <w:t>污染源强分析</w:t>
      </w:r>
    </w:p>
    <w:p w:rsidR="00BA3956" w:rsidRPr="002F3527" w:rsidRDefault="00A23638">
      <w:pPr>
        <w:ind w:firstLine="480"/>
        <w:rPr>
          <w:color w:val="0D0D0D" w:themeColor="text1" w:themeTint="F2"/>
        </w:rPr>
      </w:pPr>
      <w:r w:rsidRPr="002F3527">
        <w:rPr>
          <w:rFonts w:hint="eastAsia"/>
          <w:color w:val="0D0D0D" w:themeColor="text1" w:themeTint="F2"/>
        </w:rPr>
        <w:t>本项目三级康复医院主要进行康复医疗研究、培训及治疗使用。康复医疗主要以器械物理治疗为主，治疗内容包括恢复性训练、疗养等，不接纳传染病例，</w:t>
      </w:r>
      <w:r w:rsidRPr="002F3527">
        <w:rPr>
          <w:rFonts w:hint="eastAsia"/>
          <w:color w:val="0D0D0D" w:themeColor="text1" w:themeTint="F2"/>
        </w:rPr>
        <w:lastRenderedPageBreak/>
        <w:t>医疗废水及固体废弃物产生量较小。</w:t>
      </w:r>
    </w:p>
    <w:p w:rsidR="00BA3956" w:rsidRPr="002F3527" w:rsidRDefault="00A23638">
      <w:pPr>
        <w:pStyle w:val="4"/>
        <w:rPr>
          <w:color w:val="0D0D0D" w:themeColor="text1" w:themeTint="F2"/>
        </w:rPr>
      </w:pPr>
      <w:r w:rsidRPr="002F3527">
        <w:rPr>
          <w:rFonts w:hint="eastAsia"/>
          <w:color w:val="0D0D0D" w:themeColor="text1" w:themeTint="F2"/>
        </w:rPr>
        <w:t>3.6.2.1</w:t>
      </w:r>
      <w:r w:rsidRPr="002F3527">
        <w:rPr>
          <w:rFonts w:hint="eastAsia"/>
          <w:color w:val="0D0D0D" w:themeColor="text1" w:themeTint="F2"/>
        </w:rPr>
        <w:t>水污染物产生和排放情况</w:t>
      </w:r>
    </w:p>
    <w:p w:rsidR="00BA3956" w:rsidRPr="002F3527" w:rsidRDefault="00A23638">
      <w:pPr>
        <w:ind w:firstLineChars="250" w:firstLine="600"/>
        <w:rPr>
          <w:color w:val="0D0D0D" w:themeColor="text1" w:themeTint="F2"/>
        </w:rPr>
      </w:pPr>
      <w:r w:rsidRPr="002F3527">
        <w:rPr>
          <w:rFonts w:hint="eastAsia"/>
          <w:color w:val="0D0D0D" w:themeColor="text1" w:themeTint="F2"/>
        </w:rPr>
        <w:t>康复医院废水主要为医疗废水，包括病房废水、门诊废水，医护人员办公用水统一纳入大健康研究院办公用水中计算，不在此单独核算。项目所有显影设备均采用激光打印，不产生显影废液。</w:t>
      </w:r>
    </w:p>
    <w:p w:rsidR="00BA3956" w:rsidRPr="002F3527" w:rsidRDefault="00A23638">
      <w:pPr>
        <w:ind w:firstLine="480"/>
        <w:rPr>
          <w:color w:val="0D0D0D" w:themeColor="text1" w:themeTint="F2"/>
        </w:rPr>
      </w:pPr>
      <w:r w:rsidRPr="002F3527">
        <w:rPr>
          <w:rFonts w:hint="eastAsia"/>
          <w:color w:val="0D0D0D" w:themeColor="text1" w:themeTint="F2"/>
        </w:rPr>
        <w:t>病房废水：康复医院建成后设置床位</w:t>
      </w:r>
      <w:r w:rsidRPr="002F3527">
        <w:rPr>
          <w:rFonts w:hint="eastAsia"/>
          <w:color w:val="0D0D0D" w:themeColor="text1" w:themeTint="F2"/>
        </w:rPr>
        <w:t>600</w:t>
      </w:r>
      <w:r w:rsidRPr="002F3527">
        <w:rPr>
          <w:rFonts w:hint="eastAsia"/>
          <w:color w:val="0D0D0D" w:themeColor="text1" w:themeTint="F2"/>
        </w:rPr>
        <w:t>张，</w:t>
      </w:r>
      <w:r w:rsidRPr="002F3527">
        <w:rPr>
          <w:color w:val="0D0D0D" w:themeColor="text1" w:themeTint="F2"/>
        </w:rPr>
        <w:t>根据</w:t>
      </w:r>
      <w:r w:rsidRPr="002F3527">
        <w:rPr>
          <w:rFonts w:hint="eastAsia"/>
          <w:color w:val="0D0D0D" w:themeColor="text1" w:themeTint="F2"/>
        </w:rPr>
        <w:t>《江苏省城市生活与公共用水定额》（</w:t>
      </w:r>
      <w:r w:rsidRPr="002F3527">
        <w:rPr>
          <w:rFonts w:hint="eastAsia"/>
          <w:color w:val="0D0D0D" w:themeColor="text1" w:themeTint="F2"/>
        </w:rPr>
        <w:t>2012</w:t>
      </w:r>
      <w:r w:rsidRPr="002F3527">
        <w:rPr>
          <w:rFonts w:hint="eastAsia"/>
          <w:color w:val="0D0D0D" w:themeColor="text1" w:themeTint="F2"/>
        </w:rPr>
        <w:t>年修订），病房</w:t>
      </w:r>
      <w:r w:rsidRPr="002F3527">
        <w:rPr>
          <w:color w:val="0D0D0D" w:themeColor="text1" w:themeTint="F2"/>
        </w:rPr>
        <w:t>用水定额为</w:t>
      </w:r>
      <w:r w:rsidRPr="002F3527">
        <w:rPr>
          <w:rFonts w:hint="eastAsia"/>
          <w:color w:val="0D0D0D" w:themeColor="text1" w:themeTint="F2"/>
        </w:rPr>
        <w:t>6</w:t>
      </w:r>
      <w:r w:rsidRPr="002F3527">
        <w:rPr>
          <w:color w:val="0D0D0D" w:themeColor="text1" w:themeTint="F2"/>
        </w:rPr>
        <w:t>00L/</w:t>
      </w:r>
      <w:r w:rsidRPr="002F3527">
        <w:rPr>
          <w:color w:val="0D0D0D" w:themeColor="text1" w:themeTint="F2"/>
        </w:rPr>
        <w:t>床</w:t>
      </w:r>
      <w:r w:rsidRPr="002F3527">
        <w:rPr>
          <w:color w:val="0D0D0D" w:themeColor="text1" w:themeTint="F2"/>
        </w:rPr>
        <w:t>·d</w:t>
      </w:r>
      <w:r w:rsidRPr="002F3527">
        <w:rPr>
          <w:color w:val="0D0D0D" w:themeColor="text1" w:themeTint="F2"/>
        </w:rPr>
        <w:t>，则</w:t>
      </w:r>
      <w:r w:rsidRPr="002F3527">
        <w:rPr>
          <w:rFonts w:hint="eastAsia"/>
          <w:color w:val="0D0D0D" w:themeColor="text1" w:themeTint="F2"/>
        </w:rPr>
        <w:t>三级康复医院</w:t>
      </w:r>
      <w:r w:rsidRPr="002F3527">
        <w:rPr>
          <w:color w:val="0D0D0D" w:themeColor="text1" w:themeTint="F2"/>
        </w:rPr>
        <w:t>病房用水量为</w:t>
      </w:r>
      <w:r w:rsidRPr="002F3527">
        <w:rPr>
          <w:rFonts w:hint="eastAsia"/>
          <w:color w:val="0D0D0D" w:themeColor="text1" w:themeTint="F2"/>
        </w:rPr>
        <w:t>131400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360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），污水排放量以用水量的</w:t>
      </w:r>
      <w:r w:rsidRPr="002F3527">
        <w:rPr>
          <w:color w:val="0D0D0D" w:themeColor="text1" w:themeTint="F2"/>
        </w:rPr>
        <w:t>80%</w:t>
      </w:r>
      <w:r w:rsidRPr="002F3527">
        <w:rPr>
          <w:color w:val="0D0D0D" w:themeColor="text1" w:themeTint="F2"/>
        </w:rPr>
        <w:t>计，则病房</w:t>
      </w:r>
      <w:r w:rsidRPr="002F3527">
        <w:rPr>
          <w:rFonts w:hint="eastAsia"/>
          <w:color w:val="0D0D0D" w:themeColor="text1" w:themeTint="F2"/>
        </w:rPr>
        <w:t>废水排放</w:t>
      </w:r>
      <w:r w:rsidRPr="002F3527">
        <w:rPr>
          <w:color w:val="0D0D0D" w:themeColor="text1" w:themeTint="F2"/>
        </w:rPr>
        <w:t>量为</w:t>
      </w:r>
      <w:r w:rsidRPr="002F3527">
        <w:rPr>
          <w:rFonts w:hint="eastAsia"/>
          <w:color w:val="0D0D0D" w:themeColor="text1" w:themeTint="F2"/>
        </w:rPr>
        <w:t>105120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288</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门诊废水：</w:t>
      </w:r>
      <w:r w:rsidRPr="002F3527">
        <w:rPr>
          <w:color w:val="0D0D0D" w:themeColor="text1" w:themeTint="F2"/>
        </w:rPr>
        <w:t>根据</w:t>
      </w:r>
      <w:r w:rsidRPr="002F3527">
        <w:rPr>
          <w:rFonts w:hint="eastAsia"/>
          <w:color w:val="0D0D0D" w:themeColor="text1" w:themeTint="F2"/>
        </w:rPr>
        <w:t>《江苏省城市生活与公共用水定额》（</w:t>
      </w:r>
      <w:r w:rsidRPr="002F3527">
        <w:rPr>
          <w:rFonts w:hint="eastAsia"/>
          <w:color w:val="0D0D0D" w:themeColor="text1" w:themeTint="F2"/>
        </w:rPr>
        <w:t>2012</w:t>
      </w:r>
      <w:r w:rsidRPr="002F3527">
        <w:rPr>
          <w:rFonts w:hint="eastAsia"/>
          <w:color w:val="0D0D0D" w:themeColor="text1" w:themeTint="F2"/>
        </w:rPr>
        <w:t>年修订）、《建筑给水排水设计规范》（</w:t>
      </w:r>
      <w:r w:rsidRPr="002F3527">
        <w:rPr>
          <w:rFonts w:hint="eastAsia"/>
          <w:color w:val="0D0D0D" w:themeColor="text1" w:themeTint="F2"/>
        </w:rPr>
        <w:t>GB50015-2003</w:t>
      </w:r>
      <w:r w:rsidRPr="002F3527">
        <w:rPr>
          <w:rFonts w:hint="eastAsia"/>
          <w:color w:val="0D0D0D" w:themeColor="text1" w:themeTint="F2"/>
        </w:rPr>
        <w:t>）以及《医院污水处理工程技术规范》（</w:t>
      </w:r>
      <w:r w:rsidRPr="002F3527">
        <w:rPr>
          <w:rFonts w:hint="eastAsia"/>
          <w:color w:val="0D0D0D" w:themeColor="text1" w:themeTint="F2"/>
        </w:rPr>
        <w:t>HJ2029-2013</w:t>
      </w:r>
      <w:r w:rsidRPr="002F3527">
        <w:rPr>
          <w:rFonts w:hint="eastAsia"/>
          <w:color w:val="0D0D0D" w:themeColor="text1" w:themeTint="F2"/>
        </w:rPr>
        <w:t>）</w:t>
      </w:r>
      <w:r w:rsidRPr="002F3527">
        <w:rPr>
          <w:color w:val="0D0D0D" w:themeColor="text1" w:themeTint="F2"/>
        </w:rPr>
        <w:t>门诊用水定额为</w:t>
      </w:r>
      <w:r w:rsidRPr="002F3527">
        <w:rPr>
          <w:rFonts w:hint="eastAsia"/>
          <w:color w:val="0D0D0D" w:themeColor="text1" w:themeTint="F2"/>
        </w:rPr>
        <w:t>15</w:t>
      </w:r>
      <w:r w:rsidRPr="002F3527">
        <w:rPr>
          <w:color w:val="0D0D0D" w:themeColor="text1" w:themeTint="F2"/>
        </w:rPr>
        <w:t>L/</w:t>
      </w:r>
      <w:r w:rsidRPr="002F3527">
        <w:rPr>
          <w:color w:val="0D0D0D" w:themeColor="text1" w:themeTint="F2"/>
        </w:rPr>
        <w:t>人</w:t>
      </w:r>
      <w:r w:rsidRPr="002F3527">
        <w:rPr>
          <w:color w:val="0D0D0D" w:themeColor="text1" w:themeTint="F2"/>
        </w:rPr>
        <w:t>·d</w:t>
      </w:r>
      <w:r w:rsidRPr="002F3527">
        <w:rPr>
          <w:color w:val="0D0D0D" w:themeColor="text1" w:themeTint="F2"/>
        </w:rPr>
        <w:t>，</w:t>
      </w:r>
      <w:r w:rsidRPr="002F3527">
        <w:rPr>
          <w:rFonts w:hint="eastAsia"/>
          <w:color w:val="0D0D0D" w:themeColor="text1" w:themeTint="F2"/>
        </w:rPr>
        <w:t>康复医院建成后</w:t>
      </w:r>
      <w:r w:rsidRPr="002F3527">
        <w:rPr>
          <w:color w:val="0D0D0D" w:themeColor="text1" w:themeTint="F2"/>
        </w:rPr>
        <w:t>门急诊量</w:t>
      </w:r>
      <w:r w:rsidRPr="002F3527">
        <w:rPr>
          <w:rFonts w:hint="eastAsia"/>
          <w:color w:val="0D0D0D" w:themeColor="text1" w:themeTint="F2"/>
        </w:rPr>
        <w:t>约</w:t>
      </w:r>
      <w:r w:rsidRPr="002F3527">
        <w:rPr>
          <w:color w:val="0D0D0D" w:themeColor="text1" w:themeTint="F2"/>
        </w:rPr>
        <w:t>为</w:t>
      </w:r>
      <w:r w:rsidRPr="002F3527">
        <w:rPr>
          <w:rFonts w:hint="eastAsia"/>
          <w:color w:val="0D0D0D" w:themeColor="text1" w:themeTint="F2"/>
        </w:rPr>
        <w:t>1600</w:t>
      </w:r>
      <w:r w:rsidRPr="002F3527">
        <w:rPr>
          <w:color w:val="0D0D0D" w:themeColor="text1" w:themeTint="F2"/>
        </w:rPr>
        <w:t>人次</w:t>
      </w:r>
      <w:r w:rsidRPr="002F3527">
        <w:rPr>
          <w:color w:val="0D0D0D" w:themeColor="text1" w:themeTint="F2"/>
        </w:rPr>
        <w:t>/d</w:t>
      </w:r>
      <w:r w:rsidRPr="002F3527">
        <w:rPr>
          <w:color w:val="0D0D0D" w:themeColor="text1" w:themeTint="F2"/>
        </w:rPr>
        <w:t>。则门急诊用水量为</w:t>
      </w:r>
      <w:r w:rsidRPr="002F3527">
        <w:rPr>
          <w:rFonts w:hint="eastAsia"/>
          <w:color w:val="0D0D0D" w:themeColor="text1" w:themeTint="F2"/>
        </w:rPr>
        <w:t>8760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24</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）。污水排放量以用水量的</w:t>
      </w:r>
      <w:r w:rsidRPr="002F3527">
        <w:rPr>
          <w:color w:val="0D0D0D" w:themeColor="text1" w:themeTint="F2"/>
        </w:rPr>
        <w:t>80%</w:t>
      </w:r>
      <w:r w:rsidRPr="002F3527">
        <w:rPr>
          <w:color w:val="0D0D0D" w:themeColor="text1" w:themeTint="F2"/>
        </w:rPr>
        <w:t>计，则门急诊废水产生量为</w:t>
      </w:r>
      <w:r w:rsidRPr="002F3527">
        <w:rPr>
          <w:rFonts w:hint="eastAsia"/>
          <w:color w:val="0D0D0D" w:themeColor="text1" w:themeTint="F2"/>
        </w:rPr>
        <w:t>7008</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19.2</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本项目</w:t>
      </w:r>
      <w:r w:rsidRPr="002F3527">
        <w:rPr>
          <w:color w:val="0D0D0D" w:themeColor="text1" w:themeTint="F2"/>
        </w:rPr>
        <w:t>检验科血液检验等过程产生</w:t>
      </w:r>
      <w:r w:rsidRPr="002F3527">
        <w:rPr>
          <w:rFonts w:hint="eastAsia"/>
          <w:color w:val="0D0D0D" w:themeColor="text1" w:themeTint="F2"/>
        </w:rPr>
        <w:t>的废弃物</w:t>
      </w:r>
      <w:r w:rsidRPr="002F3527">
        <w:rPr>
          <w:color w:val="0D0D0D" w:themeColor="text1" w:themeTint="F2"/>
        </w:rPr>
        <w:t>均作为医疗废物处理</w:t>
      </w:r>
      <w:r w:rsidRPr="002F3527">
        <w:rPr>
          <w:rFonts w:hint="eastAsia"/>
          <w:color w:val="0D0D0D" w:themeColor="text1" w:themeTint="F2"/>
        </w:rPr>
        <w:t>，</w:t>
      </w:r>
      <w:r w:rsidRPr="002F3527">
        <w:rPr>
          <w:color w:val="0D0D0D" w:themeColor="text1" w:themeTint="F2"/>
        </w:rPr>
        <w:t>不进入废水处理系统</w:t>
      </w:r>
      <w:r w:rsidRPr="002F3527">
        <w:rPr>
          <w:rFonts w:hint="eastAsia"/>
          <w:color w:val="0D0D0D" w:themeColor="text1" w:themeTint="F2"/>
        </w:rPr>
        <w:t>。三级康复医院水污染产生及排放情况见表</w:t>
      </w:r>
      <w:r w:rsidRPr="002F3527">
        <w:rPr>
          <w:rFonts w:hint="eastAsia"/>
          <w:color w:val="0D0D0D" w:themeColor="text1" w:themeTint="F2"/>
        </w:rPr>
        <w:t>3.6-6</w:t>
      </w:r>
      <w:r w:rsidRPr="002F3527">
        <w:rPr>
          <w:rFonts w:hint="eastAsia"/>
          <w:color w:val="0D0D0D" w:themeColor="text1" w:themeTint="F2"/>
        </w:rPr>
        <w:t>。</w:t>
      </w:r>
    </w:p>
    <w:p w:rsidR="00BA3956" w:rsidRPr="002F3527" w:rsidRDefault="00A23638">
      <w:pPr>
        <w:ind w:firstLineChars="0" w:firstLine="0"/>
        <w:jc w:val="center"/>
        <w:rPr>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3.6-6  </w:t>
      </w:r>
      <w:r w:rsidRPr="002F3527">
        <w:rPr>
          <w:rFonts w:hint="eastAsia"/>
          <w:b/>
          <w:color w:val="0D0D0D" w:themeColor="text1" w:themeTint="F2"/>
        </w:rPr>
        <w:t>三级康复医院</w:t>
      </w:r>
      <w:r w:rsidRPr="002F3527">
        <w:rPr>
          <w:b/>
          <w:bCs/>
          <w:color w:val="0D0D0D" w:themeColor="text1" w:themeTint="F2"/>
        </w:rPr>
        <w:t>水污染物产出及排放状况</w:t>
      </w:r>
    </w:p>
    <w:tbl>
      <w:tblPr>
        <w:tblW w:w="8522"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384"/>
        <w:gridCol w:w="1418"/>
        <w:gridCol w:w="1486"/>
        <w:gridCol w:w="1229"/>
        <w:gridCol w:w="1229"/>
        <w:gridCol w:w="1776"/>
      </w:tblGrid>
      <w:tr w:rsidR="002F3527" w:rsidRPr="002F3527">
        <w:trPr>
          <w:cantSplit/>
          <w:trHeight w:val="284"/>
          <w:jc w:val="center"/>
        </w:trPr>
        <w:tc>
          <w:tcPr>
            <w:tcW w:w="138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废水来源</w:t>
            </w:r>
          </w:p>
        </w:tc>
        <w:tc>
          <w:tcPr>
            <w:tcW w:w="1418"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废水量</w:t>
            </w:r>
            <w:r w:rsidRPr="002F3527">
              <w:rPr>
                <w:b/>
                <w:color w:val="0D0D0D" w:themeColor="text1" w:themeTint="F2"/>
                <w:sz w:val="21"/>
                <w:szCs w:val="21"/>
              </w:rPr>
              <w:t>m</w:t>
            </w:r>
            <w:r w:rsidRPr="002F3527">
              <w:rPr>
                <w:b/>
                <w:color w:val="0D0D0D" w:themeColor="text1" w:themeTint="F2"/>
                <w:sz w:val="21"/>
                <w:szCs w:val="21"/>
                <w:vertAlign w:val="superscript"/>
              </w:rPr>
              <w:t>3</w:t>
            </w:r>
            <w:r w:rsidRPr="002F3527">
              <w:rPr>
                <w:b/>
                <w:color w:val="0D0D0D" w:themeColor="text1" w:themeTint="F2"/>
                <w:sz w:val="21"/>
                <w:szCs w:val="21"/>
              </w:rPr>
              <w:t>/a</w:t>
            </w:r>
          </w:p>
        </w:tc>
        <w:tc>
          <w:tcPr>
            <w:tcW w:w="1486"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污染物名称</w:t>
            </w:r>
          </w:p>
        </w:tc>
        <w:tc>
          <w:tcPr>
            <w:tcW w:w="2458" w:type="dxa"/>
            <w:gridSpan w:val="2"/>
            <w:vAlign w:val="center"/>
          </w:tcPr>
          <w:p w:rsidR="00BA3956" w:rsidRPr="002F3527" w:rsidRDefault="00A23638">
            <w:pPr>
              <w:pStyle w:val="afe"/>
              <w:spacing w:line="240" w:lineRule="auto"/>
              <w:rPr>
                <w:b/>
                <w:color w:val="0D0D0D" w:themeColor="text1" w:themeTint="F2"/>
              </w:rPr>
            </w:pPr>
            <w:r w:rsidRPr="002F3527">
              <w:rPr>
                <w:b/>
                <w:color w:val="0D0D0D" w:themeColor="text1" w:themeTint="F2"/>
              </w:rPr>
              <w:t>污染物产生量</w:t>
            </w:r>
          </w:p>
        </w:tc>
        <w:tc>
          <w:tcPr>
            <w:tcW w:w="1776" w:type="dxa"/>
            <w:vMerge w:val="restart"/>
            <w:vAlign w:val="center"/>
          </w:tcPr>
          <w:p w:rsidR="00BA3956" w:rsidRPr="002F3527" w:rsidRDefault="00A23638">
            <w:pPr>
              <w:pStyle w:val="afe"/>
              <w:spacing w:line="240" w:lineRule="auto"/>
              <w:rPr>
                <w:b/>
                <w:color w:val="0D0D0D" w:themeColor="text1" w:themeTint="F2"/>
              </w:rPr>
            </w:pPr>
            <w:r w:rsidRPr="002F3527">
              <w:rPr>
                <w:rFonts w:hint="eastAsia"/>
                <w:b/>
                <w:color w:val="0D0D0D" w:themeColor="text1" w:themeTint="F2"/>
              </w:rPr>
              <w:t>治理措施</w:t>
            </w: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486"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22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r w:rsidRPr="002F3527">
              <w:rPr>
                <w:b/>
                <w:color w:val="0D0D0D" w:themeColor="text1" w:themeTint="F2"/>
                <w:sz w:val="21"/>
                <w:szCs w:val="21"/>
              </w:rPr>
              <w:t>mg/L</w:t>
            </w:r>
          </w:p>
        </w:tc>
        <w:tc>
          <w:tcPr>
            <w:tcW w:w="1229" w:type="dxa"/>
            <w:tcBorders>
              <w:bottom w:val="single" w:sz="2"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产生量</w:t>
            </w:r>
            <w:r w:rsidRPr="002F3527">
              <w:rPr>
                <w:b/>
                <w:color w:val="0D0D0D" w:themeColor="text1" w:themeTint="F2"/>
                <w:sz w:val="21"/>
                <w:szCs w:val="21"/>
              </w:rPr>
              <w:t>t/a</w:t>
            </w:r>
          </w:p>
        </w:tc>
        <w:tc>
          <w:tcPr>
            <w:tcW w:w="1776" w:type="dxa"/>
            <w:vMerge/>
            <w:tcBorders>
              <w:bottom w:val="single" w:sz="2" w:space="0" w:color="auto"/>
            </w:tcBorders>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r>
      <w:tr w:rsidR="002F3527" w:rsidRPr="002F3527">
        <w:trPr>
          <w:cantSplit/>
          <w:trHeight w:val="284"/>
          <w:jc w:val="center"/>
        </w:trPr>
        <w:tc>
          <w:tcPr>
            <w:tcW w:w="138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病房废水</w:t>
            </w:r>
          </w:p>
        </w:tc>
        <w:tc>
          <w:tcPr>
            <w:tcW w:w="141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105120</w:t>
            </w: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36.792</w:t>
            </w:r>
          </w:p>
        </w:tc>
        <w:tc>
          <w:tcPr>
            <w:tcW w:w="1776" w:type="dxa"/>
            <w:vMerge w:val="restart"/>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医院内污水处理站</w:t>
            </w: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21.024</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3.154</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0.420</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2.102</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仿宋" w:cs="Times New Roman"/>
                <w:color w:val="0D0D0D" w:themeColor="text1" w:themeTint="F2"/>
                <w:kern w:val="0"/>
                <w:szCs w:val="24"/>
              </w:rPr>
              <w:t>1.6×10</w:t>
            </w:r>
            <w:r w:rsidRPr="002F3527">
              <w:rPr>
                <w:rFonts w:eastAsia="仿宋" w:cs="Times New Roman"/>
                <w:color w:val="0D0D0D" w:themeColor="text1" w:themeTint="F2"/>
                <w:kern w:val="0"/>
                <w:szCs w:val="24"/>
                <w:vertAlign w:val="superscript"/>
              </w:rPr>
              <w:t>8</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门诊废水</w:t>
            </w:r>
          </w:p>
        </w:tc>
        <w:tc>
          <w:tcPr>
            <w:tcW w:w="141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7008</w:t>
            </w: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2.453</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1.402</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0.210</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0.028</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0.140</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4"/>
          <w:jc w:val="center"/>
        </w:trPr>
        <w:tc>
          <w:tcPr>
            <w:tcW w:w="13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w:t>
            </w:r>
          </w:p>
        </w:tc>
        <w:tc>
          <w:tcPr>
            <w:tcW w:w="1229"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仿宋" w:cs="Times New Roman"/>
                <w:color w:val="0D0D0D" w:themeColor="text1" w:themeTint="F2"/>
                <w:kern w:val="0"/>
                <w:szCs w:val="24"/>
              </w:rPr>
              <w:t>1.6×10</w:t>
            </w:r>
            <w:r w:rsidRPr="002F3527">
              <w:rPr>
                <w:rFonts w:eastAsia="仿宋" w:cs="Times New Roman"/>
                <w:color w:val="0D0D0D" w:themeColor="text1" w:themeTint="F2"/>
                <w:kern w:val="0"/>
                <w:szCs w:val="24"/>
                <w:vertAlign w:val="superscript"/>
              </w:rPr>
              <w:t>8</w:t>
            </w:r>
          </w:p>
        </w:tc>
        <w:tc>
          <w:tcPr>
            <w:tcW w:w="1229" w:type="dxa"/>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776"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A23638">
      <w:pPr>
        <w:pStyle w:val="4"/>
        <w:rPr>
          <w:color w:val="0D0D0D" w:themeColor="text1" w:themeTint="F2"/>
        </w:rPr>
      </w:pPr>
      <w:r w:rsidRPr="002F3527">
        <w:rPr>
          <w:rFonts w:hint="eastAsia"/>
          <w:color w:val="0D0D0D" w:themeColor="text1" w:themeTint="F2"/>
        </w:rPr>
        <w:lastRenderedPageBreak/>
        <w:t>3.6.2.2</w:t>
      </w:r>
      <w:r w:rsidRPr="002F3527">
        <w:rPr>
          <w:rFonts w:hint="eastAsia"/>
          <w:color w:val="0D0D0D" w:themeColor="text1" w:themeTint="F2"/>
        </w:rPr>
        <w:t>固废产生及排放情况</w:t>
      </w:r>
    </w:p>
    <w:p w:rsidR="00BA3956" w:rsidRPr="002F3527" w:rsidRDefault="00A23638">
      <w:pPr>
        <w:ind w:firstLine="480"/>
        <w:rPr>
          <w:color w:val="0D0D0D" w:themeColor="text1" w:themeTint="F2"/>
        </w:rPr>
      </w:pPr>
      <w:r w:rsidRPr="002F3527">
        <w:rPr>
          <w:rFonts w:hint="eastAsia"/>
          <w:color w:val="0D0D0D" w:themeColor="text1" w:themeTint="F2"/>
        </w:rPr>
        <w:t>三级康复医院产生固体废弃物主要为生活垃圾和医疗废弃物。</w:t>
      </w:r>
    </w:p>
    <w:p w:rsidR="00BA3956" w:rsidRPr="002F3527" w:rsidRDefault="00A23638">
      <w:pPr>
        <w:ind w:firstLine="482"/>
        <w:rPr>
          <w:b/>
          <w:color w:val="0D0D0D" w:themeColor="text1" w:themeTint="F2"/>
        </w:rPr>
      </w:pPr>
      <w:r w:rsidRPr="002F3527">
        <w:rPr>
          <w:rFonts w:hint="eastAsia"/>
          <w:b/>
          <w:color w:val="0D0D0D" w:themeColor="text1" w:themeTint="F2"/>
        </w:rPr>
        <w:t>1</w:t>
      </w:r>
      <w:r w:rsidRPr="002F3527">
        <w:rPr>
          <w:rFonts w:hint="eastAsia"/>
          <w:b/>
          <w:color w:val="0D0D0D" w:themeColor="text1" w:themeTint="F2"/>
        </w:rPr>
        <w:t>、生活垃圾</w:t>
      </w:r>
    </w:p>
    <w:p w:rsidR="00BA3956" w:rsidRPr="002F3527" w:rsidRDefault="00A23638">
      <w:pPr>
        <w:ind w:firstLine="480"/>
        <w:rPr>
          <w:color w:val="0D0D0D" w:themeColor="text1" w:themeTint="F2"/>
        </w:rPr>
      </w:pPr>
      <w:r w:rsidRPr="002F3527">
        <w:rPr>
          <w:rFonts w:hint="eastAsia"/>
          <w:color w:val="0D0D0D" w:themeColor="text1" w:themeTint="F2"/>
        </w:rPr>
        <w:t>住院病人按每病床每日产生生活垃圾</w:t>
      </w:r>
      <w:r w:rsidRPr="002F3527">
        <w:rPr>
          <w:rFonts w:hint="eastAsia"/>
          <w:color w:val="0D0D0D" w:themeColor="text1" w:themeTint="F2"/>
        </w:rPr>
        <w:t>1.0kg</w:t>
      </w:r>
      <w:r w:rsidRPr="002F3527">
        <w:rPr>
          <w:rFonts w:hint="eastAsia"/>
          <w:color w:val="0D0D0D" w:themeColor="text1" w:themeTint="F2"/>
        </w:rPr>
        <w:t>计，康复医院病床</w:t>
      </w:r>
      <w:r w:rsidRPr="002F3527">
        <w:rPr>
          <w:rFonts w:hint="eastAsia"/>
          <w:color w:val="0D0D0D" w:themeColor="text1" w:themeTint="F2"/>
        </w:rPr>
        <w:t>600</w:t>
      </w:r>
      <w:r w:rsidRPr="002F3527">
        <w:rPr>
          <w:rFonts w:hint="eastAsia"/>
          <w:color w:val="0D0D0D" w:themeColor="text1" w:themeTint="F2"/>
        </w:rPr>
        <w:t>张计，则产生生活垃圾</w:t>
      </w:r>
      <w:r w:rsidRPr="002F3527">
        <w:rPr>
          <w:rFonts w:hint="eastAsia"/>
          <w:color w:val="0D0D0D" w:themeColor="text1" w:themeTint="F2"/>
        </w:rPr>
        <w:t>219t/a</w:t>
      </w:r>
      <w:r w:rsidRPr="002F3527">
        <w:rPr>
          <w:rFonts w:hint="eastAsia"/>
          <w:color w:val="0D0D0D" w:themeColor="text1" w:themeTint="F2"/>
        </w:rPr>
        <w:t>，由环卫部门统一清运。</w:t>
      </w:r>
    </w:p>
    <w:p w:rsidR="00BA3956" w:rsidRPr="002F3527" w:rsidRDefault="00A23638">
      <w:pPr>
        <w:ind w:firstLine="482"/>
        <w:rPr>
          <w:b/>
          <w:color w:val="0D0D0D" w:themeColor="text1" w:themeTint="F2"/>
        </w:rPr>
      </w:pPr>
      <w:r w:rsidRPr="002F3527">
        <w:rPr>
          <w:rFonts w:hint="eastAsia"/>
          <w:b/>
          <w:color w:val="0D0D0D" w:themeColor="text1" w:themeTint="F2"/>
        </w:rPr>
        <w:t>2</w:t>
      </w:r>
      <w:r w:rsidRPr="002F3527">
        <w:rPr>
          <w:rFonts w:hint="eastAsia"/>
          <w:b/>
          <w:color w:val="0D0D0D" w:themeColor="text1" w:themeTint="F2"/>
        </w:rPr>
        <w:t>、医疗废弃物</w:t>
      </w:r>
    </w:p>
    <w:p w:rsidR="00BA3956" w:rsidRPr="002F3527" w:rsidRDefault="00A23638">
      <w:pPr>
        <w:ind w:firstLine="480"/>
        <w:rPr>
          <w:color w:val="0D0D0D" w:themeColor="text1" w:themeTint="F2"/>
        </w:rPr>
      </w:pPr>
      <w:r w:rsidRPr="002F3527">
        <w:rPr>
          <w:rFonts w:hint="eastAsia"/>
          <w:color w:val="0D0D0D" w:themeColor="text1" w:themeTint="F2"/>
        </w:rPr>
        <w:t>医院医疗废物来源广泛、成份复杂，其成份包括金属、玻璃、塑料、纸类、纱布等，往往还带有大量病毒、细菌，具有较高的感染性。医疗废物已列入我国危险废物名录（编号</w:t>
      </w:r>
      <w:r w:rsidRPr="002F3527">
        <w:rPr>
          <w:rFonts w:hint="eastAsia"/>
          <w:color w:val="0D0D0D" w:themeColor="text1" w:themeTint="F2"/>
        </w:rPr>
        <w:t>HW01</w:t>
      </w:r>
      <w:r w:rsidRPr="002F3527">
        <w:rPr>
          <w:rFonts w:hint="eastAsia"/>
          <w:color w:val="0D0D0D" w:themeColor="text1" w:themeTint="F2"/>
        </w:rPr>
        <w:t>），一般可分为以下几类：①感染性废物，②病理性废物，③损伤性废物，④药物性废物，⑤化学性废物。</w:t>
      </w:r>
    </w:p>
    <w:p w:rsidR="00BA3956" w:rsidRPr="002F3527" w:rsidRDefault="00A23638">
      <w:pPr>
        <w:ind w:firstLine="480"/>
        <w:rPr>
          <w:color w:val="0D0D0D" w:themeColor="text1" w:themeTint="F2"/>
        </w:rPr>
      </w:pPr>
      <w:r w:rsidRPr="002F3527">
        <w:rPr>
          <w:rFonts w:hint="eastAsia"/>
          <w:color w:val="0D0D0D" w:themeColor="text1" w:themeTint="F2"/>
        </w:rPr>
        <w:t>本</w:t>
      </w:r>
      <w:r w:rsidRPr="002F3527">
        <w:rPr>
          <w:color w:val="0D0D0D" w:themeColor="text1" w:themeTint="F2"/>
        </w:rPr>
        <w:t>项目</w:t>
      </w:r>
      <w:r w:rsidRPr="002F3527">
        <w:rPr>
          <w:rFonts w:hint="eastAsia"/>
          <w:color w:val="0D0D0D" w:themeColor="text1" w:themeTint="F2"/>
        </w:rPr>
        <w:t>为</w:t>
      </w:r>
      <w:r w:rsidRPr="002F3527">
        <w:rPr>
          <w:color w:val="0D0D0D" w:themeColor="text1" w:themeTint="F2"/>
        </w:rPr>
        <w:t>医院建设项目，运营期使用原辅材料包括</w:t>
      </w:r>
      <w:r w:rsidRPr="002F3527">
        <w:rPr>
          <w:rFonts w:hint="eastAsia"/>
          <w:color w:val="0D0D0D" w:themeColor="text1" w:themeTint="F2"/>
        </w:rPr>
        <w:t>一次性注射器</w:t>
      </w:r>
      <w:r w:rsidRPr="002F3527">
        <w:rPr>
          <w:color w:val="0D0D0D" w:themeColor="text1" w:themeTint="F2"/>
        </w:rPr>
        <w:t>、输液器和</w:t>
      </w:r>
      <w:r w:rsidRPr="002F3527">
        <w:rPr>
          <w:rFonts w:hint="eastAsia"/>
          <w:color w:val="0D0D0D" w:themeColor="text1" w:themeTint="F2"/>
        </w:rPr>
        <w:t>纱布等。</w:t>
      </w:r>
      <w:r w:rsidRPr="002F3527">
        <w:rPr>
          <w:color w:val="0D0D0D" w:themeColor="text1" w:themeTint="F2"/>
        </w:rPr>
        <w:t>根据《医疗废物管理与污染控制技术》（赵由才等编著</w:t>
      </w:r>
      <w:r w:rsidRPr="002F3527">
        <w:rPr>
          <w:color w:val="0D0D0D" w:themeColor="text1" w:themeTint="F2"/>
        </w:rPr>
        <w:t xml:space="preserve"> </w:t>
      </w:r>
      <w:r w:rsidRPr="002F3527">
        <w:rPr>
          <w:color w:val="0D0D0D" w:themeColor="text1" w:themeTint="F2"/>
        </w:rPr>
        <w:t>化学工业出版社</w:t>
      </w:r>
      <w:r w:rsidRPr="002F3527">
        <w:rPr>
          <w:color w:val="0D0D0D" w:themeColor="text1" w:themeTint="F2"/>
        </w:rPr>
        <w:t xml:space="preserve"> 2005</w:t>
      </w:r>
      <w:r w:rsidRPr="002F3527">
        <w:rPr>
          <w:color w:val="0D0D0D" w:themeColor="text1" w:themeTint="F2"/>
        </w:rPr>
        <w:t>年</w:t>
      </w:r>
      <w:r w:rsidRPr="002F3527">
        <w:rPr>
          <w:color w:val="0D0D0D" w:themeColor="text1" w:themeTint="F2"/>
        </w:rPr>
        <w:t>1</w:t>
      </w:r>
      <w:r w:rsidRPr="002F3527">
        <w:rPr>
          <w:color w:val="0D0D0D" w:themeColor="text1" w:themeTint="F2"/>
        </w:rPr>
        <w:t>月版），住院医疗垃圾产生量为（</w:t>
      </w:r>
      <w:r w:rsidRPr="002F3527">
        <w:rPr>
          <w:color w:val="0D0D0D" w:themeColor="text1" w:themeTint="F2"/>
        </w:rPr>
        <w:t>0.5</w:t>
      </w:r>
      <w:r w:rsidRPr="002F3527">
        <w:rPr>
          <w:color w:val="0D0D0D" w:themeColor="text1" w:themeTint="F2"/>
        </w:rPr>
        <w:t>～</w:t>
      </w:r>
      <w:r w:rsidRPr="002F3527">
        <w:rPr>
          <w:color w:val="0D0D0D" w:themeColor="text1" w:themeTint="F2"/>
        </w:rPr>
        <w:t>1.0</w:t>
      </w:r>
      <w:r w:rsidRPr="002F3527">
        <w:rPr>
          <w:color w:val="0D0D0D" w:themeColor="text1" w:themeTint="F2"/>
        </w:rPr>
        <w:t>）</w:t>
      </w:r>
      <w:r w:rsidRPr="002F3527">
        <w:rPr>
          <w:color w:val="0D0D0D" w:themeColor="text1" w:themeTint="F2"/>
        </w:rPr>
        <w:t>kg/</w:t>
      </w:r>
      <w:r w:rsidRPr="002F3527">
        <w:rPr>
          <w:color w:val="0D0D0D" w:themeColor="text1" w:themeTint="F2"/>
        </w:rPr>
        <w:t>床</w:t>
      </w:r>
      <w:r w:rsidRPr="002F3527">
        <w:rPr>
          <w:color w:val="0D0D0D" w:themeColor="text1" w:themeTint="F2"/>
        </w:rPr>
        <w:t>·d</w:t>
      </w:r>
      <w:r w:rsidRPr="002F3527">
        <w:rPr>
          <w:color w:val="0D0D0D" w:themeColor="text1" w:themeTint="F2"/>
        </w:rPr>
        <w:t>，诊疗医疗垃圾产生系数为</w:t>
      </w:r>
      <w:r w:rsidRPr="002F3527">
        <w:rPr>
          <w:color w:val="0D0D0D" w:themeColor="text1" w:themeTint="F2"/>
        </w:rPr>
        <w:t>1 kg/</w:t>
      </w:r>
      <w:r w:rsidRPr="002F3527">
        <w:rPr>
          <w:color w:val="0D0D0D" w:themeColor="text1" w:themeTint="F2"/>
        </w:rPr>
        <w:t>（</w:t>
      </w:r>
      <w:r w:rsidRPr="002F3527">
        <w:rPr>
          <w:color w:val="0D0D0D" w:themeColor="text1" w:themeTint="F2"/>
        </w:rPr>
        <w:t>20</w:t>
      </w:r>
      <w:r w:rsidRPr="002F3527">
        <w:rPr>
          <w:color w:val="0D0D0D" w:themeColor="text1" w:themeTint="F2"/>
        </w:rPr>
        <w:t>～</w:t>
      </w:r>
      <w:r w:rsidRPr="002F3527">
        <w:rPr>
          <w:color w:val="0D0D0D" w:themeColor="text1" w:themeTint="F2"/>
        </w:rPr>
        <w:t>30</w:t>
      </w:r>
      <w:r w:rsidRPr="002F3527">
        <w:rPr>
          <w:color w:val="0D0D0D" w:themeColor="text1" w:themeTint="F2"/>
        </w:rPr>
        <w:t>人次）</w:t>
      </w:r>
      <w:r w:rsidRPr="002F3527">
        <w:rPr>
          <w:rFonts w:hint="eastAsia"/>
          <w:color w:val="0D0D0D" w:themeColor="text1" w:themeTint="F2"/>
        </w:rPr>
        <w:t>，故本项目康复医院</w:t>
      </w:r>
      <w:r w:rsidRPr="002F3527">
        <w:rPr>
          <w:color w:val="0D0D0D" w:themeColor="text1" w:themeTint="F2"/>
        </w:rPr>
        <w:t>住院医疗垃圾按照</w:t>
      </w:r>
      <w:r w:rsidRPr="002F3527">
        <w:rPr>
          <w:color w:val="0D0D0D" w:themeColor="text1" w:themeTint="F2"/>
        </w:rPr>
        <w:t>0.7 kg/</w:t>
      </w:r>
      <w:r w:rsidRPr="002F3527">
        <w:rPr>
          <w:color w:val="0D0D0D" w:themeColor="text1" w:themeTint="F2"/>
        </w:rPr>
        <w:t>床</w:t>
      </w:r>
      <w:r w:rsidRPr="002F3527">
        <w:rPr>
          <w:color w:val="0D0D0D" w:themeColor="text1" w:themeTint="F2"/>
        </w:rPr>
        <w:t>·d</w:t>
      </w:r>
      <w:r w:rsidRPr="002F3527">
        <w:rPr>
          <w:color w:val="0D0D0D" w:themeColor="text1" w:themeTint="F2"/>
        </w:rPr>
        <w:t>，诊疗医疗垃圾按照</w:t>
      </w:r>
      <w:r w:rsidRPr="002F3527">
        <w:rPr>
          <w:color w:val="0D0D0D" w:themeColor="text1" w:themeTint="F2"/>
        </w:rPr>
        <w:t>1 kg/25</w:t>
      </w:r>
      <w:r w:rsidRPr="002F3527">
        <w:rPr>
          <w:color w:val="0D0D0D" w:themeColor="text1" w:themeTint="F2"/>
        </w:rPr>
        <w:t>人次估算</w:t>
      </w:r>
      <w:r w:rsidRPr="002F3527">
        <w:rPr>
          <w:rFonts w:hint="eastAsia"/>
          <w:color w:val="0D0D0D" w:themeColor="text1" w:themeTint="F2"/>
        </w:rPr>
        <w:t>。此外，本项目检验、化验科将产生废液，类比同类项目，检验、化验科产生废液约为</w:t>
      </w:r>
      <w:r w:rsidRPr="002F3527">
        <w:rPr>
          <w:rFonts w:hint="eastAsia"/>
          <w:color w:val="0D0D0D" w:themeColor="text1" w:themeTint="F2"/>
        </w:rPr>
        <w:t>0.0</w:t>
      </w:r>
      <w:r w:rsidRPr="002F3527">
        <w:rPr>
          <w:color w:val="0D0D0D" w:themeColor="text1" w:themeTint="F2"/>
        </w:rPr>
        <w:t>4</w:t>
      </w:r>
      <w:r w:rsidRPr="002F3527">
        <w:rPr>
          <w:rFonts w:hint="eastAsia"/>
          <w:color w:val="0D0D0D" w:themeColor="text1" w:themeTint="F2"/>
        </w:rPr>
        <w:t>kg/d</w:t>
      </w:r>
      <w:r w:rsidRPr="002F3527">
        <w:rPr>
          <w:rFonts w:hint="eastAsia"/>
          <w:color w:val="0D0D0D" w:themeColor="text1" w:themeTint="F2"/>
        </w:rPr>
        <w:t>。</w:t>
      </w:r>
      <w:r w:rsidRPr="002F3527">
        <w:rPr>
          <w:color w:val="0D0D0D" w:themeColor="text1" w:themeTint="F2"/>
        </w:rPr>
        <w:t>则</w:t>
      </w:r>
      <w:r w:rsidRPr="002F3527">
        <w:rPr>
          <w:rFonts w:hint="eastAsia"/>
          <w:color w:val="0D0D0D" w:themeColor="text1" w:themeTint="F2"/>
        </w:rPr>
        <w:t>康复医院</w:t>
      </w:r>
      <w:r w:rsidRPr="002F3527">
        <w:rPr>
          <w:color w:val="0D0D0D" w:themeColor="text1" w:themeTint="F2"/>
        </w:rPr>
        <w:t>医疗废物产生量为</w:t>
      </w:r>
      <w:r w:rsidRPr="002F3527">
        <w:rPr>
          <w:rFonts w:hint="eastAsia"/>
          <w:color w:val="0D0D0D" w:themeColor="text1" w:themeTint="F2"/>
        </w:rPr>
        <w:t>176.67</w:t>
      </w:r>
      <w:r w:rsidRPr="002F3527">
        <w:rPr>
          <w:color w:val="0D0D0D" w:themeColor="text1" w:themeTint="F2"/>
        </w:rPr>
        <w:t>5t/a</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根据《关于加强建设项目环评文件固体废物内容编制的通知》（苏环办</w:t>
      </w:r>
      <w:r w:rsidRPr="002F3527">
        <w:rPr>
          <w:rFonts w:hint="eastAsia"/>
          <w:color w:val="0D0D0D" w:themeColor="text1" w:themeTint="F2"/>
        </w:rPr>
        <w:t>﹝</w:t>
      </w:r>
      <w:r w:rsidRPr="002F3527">
        <w:rPr>
          <w:color w:val="0D0D0D" w:themeColor="text1" w:themeTint="F2"/>
        </w:rPr>
        <w:t>2013</w:t>
      </w:r>
      <w:r w:rsidRPr="002F3527">
        <w:rPr>
          <w:rFonts w:hint="eastAsia"/>
          <w:color w:val="0D0D0D" w:themeColor="text1" w:themeTint="F2"/>
        </w:rPr>
        <w:t>﹞</w:t>
      </w:r>
      <w:r w:rsidRPr="002F3527">
        <w:rPr>
          <w:color w:val="0D0D0D" w:themeColor="text1" w:themeTint="F2"/>
        </w:rPr>
        <w:t>283</w:t>
      </w:r>
      <w:r w:rsidRPr="002F3527">
        <w:rPr>
          <w:color w:val="0D0D0D" w:themeColor="text1" w:themeTint="F2"/>
        </w:rPr>
        <w:t>号）的固体废物分析步骤，首先根据《固体废物鉴别导则（试行）》的规定，判断各类副产物是否属于固体废物，判定结果见表</w:t>
      </w:r>
      <w:r w:rsidRPr="002F3527">
        <w:rPr>
          <w:color w:val="0D0D0D" w:themeColor="text1" w:themeTint="F2"/>
        </w:rPr>
        <w:t>3.6-7</w:t>
      </w:r>
      <w:r w:rsidRPr="002F3527">
        <w:rPr>
          <w:rFonts w:hint="eastAsia"/>
          <w:color w:val="0D0D0D" w:themeColor="text1" w:themeTint="F2"/>
        </w:rPr>
        <w:t>；</w:t>
      </w:r>
      <w:r w:rsidRPr="002F3527">
        <w:rPr>
          <w:color w:val="0D0D0D" w:themeColor="text1" w:themeTint="F2"/>
        </w:rPr>
        <w:t>属于固体废物的，依据《国家危险废物名录》判断其是否属于危险废物，判定结果见表</w:t>
      </w:r>
      <w:r w:rsidRPr="002F3527">
        <w:rPr>
          <w:color w:val="0D0D0D" w:themeColor="text1" w:themeTint="F2"/>
        </w:rPr>
        <w:t>3.6-8</w:t>
      </w:r>
      <w:r w:rsidRPr="002F3527">
        <w:rPr>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3.6</w:t>
      </w:r>
      <w:r w:rsidRPr="002F3527">
        <w:rPr>
          <w:b/>
          <w:color w:val="0D0D0D" w:themeColor="text1" w:themeTint="F2"/>
        </w:rPr>
        <w:t xml:space="preserve">-7  </w:t>
      </w:r>
      <w:r w:rsidRPr="002F3527">
        <w:rPr>
          <w:rFonts w:hint="eastAsia"/>
          <w:b/>
          <w:color w:val="0D0D0D" w:themeColor="text1" w:themeTint="F2"/>
        </w:rPr>
        <w:t>三级</w:t>
      </w:r>
      <w:r w:rsidRPr="002F3527">
        <w:rPr>
          <w:b/>
          <w:color w:val="0D0D0D" w:themeColor="text1" w:themeTint="F2"/>
        </w:rPr>
        <w:t>康复医院</w:t>
      </w:r>
      <w:r w:rsidRPr="002F3527">
        <w:rPr>
          <w:rFonts w:hint="eastAsia"/>
          <w:b/>
          <w:color w:val="0D0D0D" w:themeColor="text1" w:themeTint="F2"/>
        </w:rPr>
        <w:t>副产物</w:t>
      </w:r>
      <w:r w:rsidRPr="002F3527">
        <w:rPr>
          <w:b/>
          <w:color w:val="0D0D0D" w:themeColor="text1" w:themeTint="F2"/>
        </w:rPr>
        <w:t>产生情况汇总表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8"/>
        <w:gridCol w:w="1161"/>
        <w:gridCol w:w="950"/>
        <w:gridCol w:w="526"/>
        <w:gridCol w:w="920"/>
        <w:gridCol w:w="1443"/>
        <w:gridCol w:w="701"/>
        <w:gridCol w:w="545"/>
        <w:gridCol w:w="709"/>
        <w:gridCol w:w="793"/>
      </w:tblGrid>
      <w:tr w:rsidR="002F3527" w:rsidRPr="002F3527">
        <w:trPr>
          <w:trHeight w:val="340"/>
          <w:jc w:val="center"/>
        </w:trPr>
        <w:tc>
          <w:tcPr>
            <w:tcW w:w="558"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1161"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副产物名称</w:t>
            </w:r>
          </w:p>
        </w:tc>
        <w:tc>
          <w:tcPr>
            <w:tcW w:w="95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属性</w:t>
            </w:r>
          </w:p>
        </w:tc>
        <w:tc>
          <w:tcPr>
            <w:tcW w:w="526"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产生工序</w:t>
            </w:r>
          </w:p>
        </w:tc>
        <w:tc>
          <w:tcPr>
            <w:tcW w:w="92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形态</w:t>
            </w:r>
          </w:p>
        </w:tc>
        <w:tc>
          <w:tcPr>
            <w:tcW w:w="1443"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主要成分</w:t>
            </w:r>
          </w:p>
        </w:tc>
        <w:tc>
          <w:tcPr>
            <w:tcW w:w="701"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估算产生量（</w:t>
            </w:r>
            <w:r w:rsidRPr="002F3527">
              <w:rPr>
                <w:b/>
                <w:color w:val="0D0D0D" w:themeColor="text1" w:themeTint="F2"/>
                <w:sz w:val="21"/>
                <w:szCs w:val="21"/>
              </w:rPr>
              <w:t>t/a</w:t>
            </w:r>
            <w:r w:rsidRPr="002F3527">
              <w:rPr>
                <w:b/>
                <w:color w:val="0D0D0D" w:themeColor="text1" w:themeTint="F2"/>
                <w:sz w:val="21"/>
                <w:szCs w:val="21"/>
              </w:rPr>
              <w:t>）</w:t>
            </w:r>
          </w:p>
        </w:tc>
        <w:tc>
          <w:tcPr>
            <w:tcW w:w="2047"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种类</w:t>
            </w:r>
            <w:r w:rsidRPr="002F3527">
              <w:rPr>
                <w:b/>
                <w:color w:val="0D0D0D" w:themeColor="text1" w:themeTint="F2"/>
                <w:sz w:val="21"/>
                <w:szCs w:val="21"/>
              </w:rPr>
              <w:t>判断</w:t>
            </w:r>
          </w:p>
        </w:tc>
      </w:tr>
      <w:tr w:rsidR="002F3527" w:rsidRPr="002F3527">
        <w:trPr>
          <w:trHeight w:val="340"/>
          <w:jc w:val="center"/>
        </w:trPr>
        <w:tc>
          <w:tcPr>
            <w:tcW w:w="558"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161"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950"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526"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920"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443"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701"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545" w:type="dxa"/>
            <w:vAlign w:val="center"/>
          </w:tcPr>
          <w:p w:rsidR="00BA3956" w:rsidRPr="002F3527" w:rsidRDefault="00A23638">
            <w:pPr>
              <w:widowControl/>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固体</w:t>
            </w:r>
            <w:r w:rsidRPr="002F3527">
              <w:rPr>
                <w:b/>
                <w:color w:val="0D0D0D" w:themeColor="text1" w:themeTint="F2"/>
                <w:sz w:val="21"/>
                <w:szCs w:val="21"/>
              </w:rPr>
              <w:t>废物</w:t>
            </w:r>
          </w:p>
        </w:tc>
        <w:tc>
          <w:tcPr>
            <w:tcW w:w="709" w:type="dxa"/>
            <w:vAlign w:val="center"/>
          </w:tcPr>
          <w:p w:rsidR="00BA3956" w:rsidRPr="002F3527" w:rsidRDefault="00A23638">
            <w:pPr>
              <w:widowControl/>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副产品</w:t>
            </w:r>
          </w:p>
        </w:tc>
        <w:tc>
          <w:tcPr>
            <w:tcW w:w="793" w:type="dxa"/>
            <w:vAlign w:val="center"/>
          </w:tcPr>
          <w:p w:rsidR="00BA3956" w:rsidRPr="002F3527" w:rsidRDefault="00A23638">
            <w:pPr>
              <w:widowControl/>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判断</w:t>
            </w:r>
            <w:r w:rsidRPr="002F3527">
              <w:rPr>
                <w:b/>
                <w:color w:val="0D0D0D" w:themeColor="text1" w:themeTint="F2"/>
                <w:sz w:val="21"/>
                <w:szCs w:val="21"/>
              </w:rPr>
              <w:t>依据</w:t>
            </w:r>
          </w:p>
        </w:tc>
      </w:tr>
      <w:tr w:rsidR="002F3527" w:rsidRPr="002F3527">
        <w:trPr>
          <w:trHeight w:val="340"/>
          <w:jc w:val="center"/>
        </w:trPr>
        <w:tc>
          <w:tcPr>
            <w:tcW w:w="55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11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生活垃圾</w:t>
            </w:r>
          </w:p>
        </w:tc>
        <w:tc>
          <w:tcPr>
            <w:tcW w:w="9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一般固废</w:t>
            </w:r>
          </w:p>
        </w:tc>
        <w:tc>
          <w:tcPr>
            <w:tcW w:w="5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办公生活</w:t>
            </w:r>
          </w:p>
        </w:tc>
        <w:tc>
          <w:tcPr>
            <w:tcW w:w="92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w:t>
            </w:r>
          </w:p>
        </w:tc>
        <w:tc>
          <w:tcPr>
            <w:tcW w:w="14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塑料、纸张等</w:t>
            </w:r>
          </w:p>
        </w:tc>
        <w:tc>
          <w:tcPr>
            <w:tcW w:w="701"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219</w:t>
            </w:r>
          </w:p>
        </w:tc>
        <w:tc>
          <w:tcPr>
            <w:tcW w:w="545"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09"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793"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bCs/>
                <w:color w:val="0D0D0D" w:themeColor="text1" w:themeTint="F2"/>
                <w:sz w:val="21"/>
                <w:szCs w:val="21"/>
              </w:rPr>
              <w:t>固体废物鉴别导则（试行）</w:t>
            </w:r>
          </w:p>
        </w:tc>
      </w:tr>
      <w:tr w:rsidR="002F3527" w:rsidRPr="002F3527">
        <w:trPr>
          <w:trHeight w:val="340"/>
          <w:jc w:val="center"/>
        </w:trPr>
        <w:tc>
          <w:tcPr>
            <w:tcW w:w="55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1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9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5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w:t>
            </w:r>
          </w:p>
        </w:tc>
        <w:tc>
          <w:tcPr>
            <w:tcW w:w="92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443"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ascii="宋体" w:hAnsiTheme="minorHAnsi" w:cs="宋体" w:hint="eastAsia"/>
                <w:color w:val="0D0D0D" w:themeColor="text1" w:themeTint="F2"/>
                <w:kern w:val="0"/>
                <w:sz w:val="21"/>
                <w:szCs w:val="21"/>
              </w:rPr>
              <w:t>一</w:t>
            </w:r>
            <w:r w:rsidRPr="002F3527">
              <w:rPr>
                <w:rFonts w:hint="eastAsia"/>
                <w:color w:val="0D0D0D" w:themeColor="text1" w:themeTint="F2"/>
                <w:sz w:val="21"/>
                <w:szCs w:val="21"/>
              </w:rPr>
              <w:t>次性医疗器具、外科敷料、检验废液、医疗废液、废药品等</w:t>
            </w:r>
          </w:p>
        </w:tc>
        <w:tc>
          <w:tcPr>
            <w:tcW w:w="701"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153.3</w:t>
            </w:r>
          </w:p>
        </w:tc>
        <w:tc>
          <w:tcPr>
            <w:tcW w:w="545"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09"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793" w:type="dxa"/>
            <w:vMerge/>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55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1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9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5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诊疗</w:t>
            </w:r>
          </w:p>
        </w:tc>
        <w:tc>
          <w:tcPr>
            <w:tcW w:w="92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44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1"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23.36</w:t>
            </w:r>
          </w:p>
        </w:tc>
        <w:tc>
          <w:tcPr>
            <w:tcW w:w="545"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09"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793" w:type="dxa"/>
            <w:vMerge/>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r>
      <w:tr w:rsidR="00BA3956" w:rsidRPr="002F3527">
        <w:trPr>
          <w:trHeight w:val="340"/>
          <w:jc w:val="center"/>
        </w:trPr>
        <w:tc>
          <w:tcPr>
            <w:tcW w:w="55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1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9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5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检验废液</w:t>
            </w:r>
          </w:p>
        </w:tc>
        <w:tc>
          <w:tcPr>
            <w:tcW w:w="92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液态</w:t>
            </w:r>
          </w:p>
        </w:tc>
        <w:tc>
          <w:tcPr>
            <w:tcW w:w="144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1"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0.015</w:t>
            </w:r>
          </w:p>
        </w:tc>
        <w:tc>
          <w:tcPr>
            <w:tcW w:w="545"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09"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793" w:type="dxa"/>
            <w:vMerge/>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Chars="0" w:firstLine="0"/>
        <w:rPr>
          <w:color w:val="0D0D0D" w:themeColor="text1" w:themeTint="F2"/>
        </w:rPr>
      </w:pP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w:t>
      </w:r>
      <w:r w:rsidRPr="002F3527">
        <w:rPr>
          <w:b/>
          <w:bCs/>
          <w:color w:val="0D0D0D" w:themeColor="text1" w:themeTint="F2"/>
        </w:rPr>
        <w:t>.</w:t>
      </w:r>
      <w:r w:rsidRPr="002F3527">
        <w:rPr>
          <w:rFonts w:hint="eastAsia"/>
          <w:b/>
          <w:bCs/>
          <w:color w:val="0D0D0D" w:themeColor="text1" w:themeTint="F2"/>
        </w:rPr>
        <w:t>6</w:t>
      </w:r>
      <w:r w:rsidRPr="002F3527">
        <w:rPr>
          <w:b/>
          <w:bCs/>
          <w:color w:val="0D0D0D" w:themeColor="text1" w:themeTint="F2"/>
        </w:rPr>
        <w:t xml:space="preserve">-8  </w:t>
      </w:r>
      <w:r w:rsidRPr="002F3527">
        <w:rPr>
          <w:rFonts w:hint="eastAsia"/>
          <w:b/>
          <w:bCs/>
          <w:color w:val="0D0D0D" w:themeColor="text1" w:themeTint="F2"/>
        </w:rPr>
        <w:t>三级康复医院固体废物分析</w:t>
      </w:r>
      <w:r w:rsidRPr="002F3527">
        <w:rPr>
          <w:b/>
          <w:bCs/>
          <w:color w:val="0D0D0D" w:themeColor="text1" w:themeTint="F2"/>
        </w:rPr>
        <w:t>结果汇总表</w:t>
      </w:r>
    </w:p>
    <w:tbl>
      <w:tblPr>
        <w:tblW w:w="8341"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1"/>
        <w:gridCol w:w="709"/>
        <w:gridCol w:w="1276"/>
        <w:gridCol w:w="642"/>
        <w:gridCol w:w="723"/>
        <w:gridCol w:w="1126"/>
        <w:gridCol w:w="630"/>
        <w:gridCol w:w="563"/>
        <w:gridCol w:w="639"/>
        <w:gridCol w:w="869"/>
        <w:gridCol w:w="633"/>
      </w:tblGrid>
      <w:tr w:rsidR="002F3527" w:rsidRPr="002F3527">
        <w:trPr>
          <w:trHeight w:val="340"/>
          <w:jc w:val="center"/>
        </w:trPr>
        <w:tc>
          <w:tcPr>
            <w:tcW w:w="53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70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固体废物</w:t>
            </w:r>
          </w:p>
        </w:tc>
        <w:tc>
          <w:tcPr>
            <w:tcW w:w="127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属性（危险废物、一般工业固体废物或待鉴别）</w:t>
            </w:r>
          </w:p>
        </w:tc>
        <w:tc>
          <w:tcPr>
            <w:tcW w:w="64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产生工序</w:t>
            </w:r>
          </w:p>
        </w:tc>
        <w:tc>
          <w:tcPr>
            <w:tcW w:w="72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形态</w:t>
            </w:r>
          </w:p>
        </w:tc>
        <w:tc>
          <w:tcPr>
            <w:tcW w:w="112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主要成分</w:t>
            </w:r>
          </w:p>
        </w:tc>
        <w:tc>
          <w:tcPr>
            <w:tcW w:w="63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危险特性鉴别方法</w:t>
            </w:r>
          </w:p>
        </w:tc>
        <w:tc>
          <w:tcPr>
            <w:tcW w:w="56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w:t>
            </w:r>
          </w:p>
        </w:tc>
        <w:tc>
          <w:tcPr>
            <w:tcW w:w="63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类别</w:t>
            </w:r>
          </w:p>
        </w:tc>
        <w:tc>
          <w:tcPr>
            <w:tcW w:w="86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废物代码</w:t>
            </w:r>
          </w:p>
        </w:tc>
        <w:tc>
          <w:tcPr>
            <w:tcW w:w="63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估算产生量（</w:t>
            </w:r>
            <w:r w:rsidRPr="002F3527">
              <w:rPr>
                <w:b/>
                <w:color w:val="0D0D0D" w:themeColor="text1" w:themeTint="F2"/>
                <w:sz w:val="21"/>
                <w:szCs w:val="21"/>
              </w:rPr>
              <w:t>t/a</w:t>
            </w:r>
            <w:r w:rsidRPr="002F3527">
              <w:rPr>
                <w:b/>
                <w:color w:val="0D0D0D" w:themeColor="text1" w:themeTint="F2"/>
                <w:sz w:val="21"/>
                <w:szCs w:val="21"/>
              </w:rPr>
              <w:t>）</w:t>
            </w:r>
          </w:p>
        </w:tc>
      </w:tr>
      <w:tr w:rsidR="002F3527" w:rsidRPr="002F3527">
        <w:trPr>
          <w:trHeight w:val="340"/>
          <w:jc w:val="center"/>
        </w:trPr>
        <w:tc>
          <w:tcPr>
            <w:tcW w:w="5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生活垃圾</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一般固废</w:t>
            </w:r>
          </w:p>
        </w:tc>
        <w:tc>
          <w:tcPr>
            <w:tcW w:w="6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办公生活</w:t>
            </w:r>
          </w:p>
        </w:tc>
        <w:tc>
          <w:tcPr>
            <w:tcW w:w="72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w:t>
            </w:r>
          </w:p>
        </w:tc>
        <w:tc>
          <w:tcPr>
            <w:tcW w:w="11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塑料、纸张等</w:t>
            </w:r>
          </w:p>
        </w:tc>
        <w:tc>
          <w:tcPr>
            <w:tcW w:w="63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5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8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99</w:t>
            </w:r>
          </w:p>
        </w:tc>
        <w:tc>
          <w:tcPr>
            <w:tcW w:w="633"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219</w:t>
            </w:r>
          </w:p>
        </w:tc>
      </w:tr>
      <w:tr w:rsidR="002F3527" w:rsidRPr="002F3527">
        <w:trPr>
          <w:trHeight w:val="340"/>
          <w:jc w:val="center"/>
        </w:trPr>
        <w:tc>
          <w:tcPr>
            <w:tcW w:w="5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6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w:t>
            </w:r>
          </w:p>
        </w:tc>
        <w:tc>
          <w:tcPr>
            <w:tcW w:w="72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126"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ascii="宋体" w:hAnsiTheme="minorHAnsi" w:cs="宋体" w:hint="eastAsia"/>
                <w:color w:val="0D0D0D" w:themeColor="text1" w:themeTint="F2"/>
                <w:kern w:val="0"/>
                <w:sz w:val="21"/>
                <w:szCs w:val="21"/>
              </w:rPr>
              <w:t>一</w:t>
            </w:r>
            <w:r w:rsidRPr="002F3527">
              <w:rPr>
                <w:rFonts w:hint="eastAsia"/>
                <w:color w:val="0D0D0D" w:themeColor="text1" w:themeTint="F2"/>
                <w:sz w:val="21"/>
                <w:szCs w:val="21"/>
              </w:rPr>
              <w:t>次性医疗器具、外科</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敷料、检验废液、医疗废液、废药</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品等</w:t>
            </w:r>
          </w:p>
        </w:tc>
        <w:tc>
          <w:tcPr>
            <w:tcW w:w="63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bCs/>
                <w:color w:val="0D0D0D" w:themeColor="text1" w:themeTint="F2"/>
                <w:sz w:val="21"/>
                <w:szCs w:val="21"/>
              </w:rPr>
              <w:t>国家危险废物名录</w:t>
            </w:r>
          </w:p>
        </w:tc>
        <w:tc>
          <w:tcPr>
            <w:tcW w:w="5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869"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633"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153.3</w:t>
            </w:r>
          </w:p>
        </w:tc>
      </w:tr>
      <w:tr w:rsidR="002F3527" w:rsidRPr="002F3527">
        <w:trPr>
          <w:trHeight w:val="340"/>
          <w:jc w:val="center"/>
        </w:trPr>
        <w:tc>
          <w:tcPr>
            <w:tcW w:w="5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6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诊疗</w:t>
            </w:r>
          </w:p>
        </w:tc>
        <w:tc>
          <w:tcPr>
            <w:tcW w:w="72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12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3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5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869"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633"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23.36</w:t>
            </w:r>
          </w:p>
        </w:tc>
      </w:tr>
      <w:tr w:rsidR="002F3527" w:rsidRPr="002F3527">
        <w:trPr>
          <w:trHeight w:val="340"/>
          <w:jc w:val="center"/>
        </w:trPr>
        <w:tc>
          <w:tcPr>
            <w:tcW w:w="53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6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检验废液</w:t>
            </w:r>
          </w:p>
        </w:tc>
        <w:tc>
          <w:tcPr>
            <w:tcW w:w="72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液态</w:t>
            </w:r>
          </w:p>
        </w:tc>
        <w:tc>
          <w:tcPr>
            <w:tcW w:w="112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30" w:type="dxa"/>
            <w:vMerge/>
            <w:vAlign w:val="center"/>
          </w:tcPr>
          <w:p w:rsidR="00BA3956" w:rsidRPr="002F3527" w:rsidRDefault="00BA3956">
            <w:pPr>
              <w:adjustRightInd w:val="0"/>
              <w:snapToGrid w:val="0"/>
              <w:spacing w:line="240" w:lineRule="auto"/>
              <w:ind w:firstLineChars="0" w:firstLine="0"/>
              <w:jc w:val="center"/>
              <w:rPr>
                <w:bCs/>
                <w:color w:val="0D0D0D" w:themeColor="text1" w:themeTint="F2"/>
                <w:sz w:val="21"/>
                <w:szCs w:val="21"/>
              </w:rPr>
            </w:pPr>
          </w:p>
        </w:tc>
        <w:tc>
          <w:tcPr>
            <w:tcW w:w="5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869"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633"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0.015</w:t>
            </w:r>
          </w:p>
        </w:tc>
      </w:tr>
    </w:tbl>
    <w:p w:rsidR="00BA3956" w:rsidRPr="002F3527" w:rsidRDefault="00A23638">
      <w:pPr>
        <w:adjustRightInd w:val="0"/>
        <w:snapToGrid w:val="0"/>
        <w:spacing w:line="240" w:lineRule="auto"/>
        <w:ind w:firstLine="361"/>
        <w:rPr>
          <w:b/>
          <w:color w:val="0D0D0D" w:themeColor="text1" w:themeTint="F2"/>
          <w:sz w:val="18"/>
          <w:szCs w:val="18"/>
        </w:rPr>
      </w:pPr>
      <w:r w:rsidRPr="002F3527">
        <w:rPr>
          <w:rFonts w:hint="eastAsia"/>
          <w:b/>
          <w:color w:val="0D0D0D" w:themeColor="text1" w:themeTint="F2"/>
          <w:sz w:val="18"/>
          <w:szCs w:val="18"/>
        </w:rPr>
        <w:t>注：表中</w:t>
      </w:r>
      <w:r w:rsidRPr="002F3527">
        <w:rPr>
          <w:rFonts w:hint="eastAsia"/>
          <w:b/>
          <w:color w:val="0D0D0D" w:themeColor="text1" w:themeTint="F2"/>
          <w:sz w:val="18"/>
          <w:szCs w:val="18"/>
        </w:rPr>
        <w:t>In</w:t>
      </w:r>
      <w:r w:rsidRPr="002F3527">
        <w:rPr>
          <w:rFonts w:hint="eastAsia"/>
          <w:b/>
          <w:color w:val="0D0D0D" w:themeColor="text1" w:themeTint="F2"/>
          <w:sz w:val="18"/>
          <w:szCs w:val="18"/>
        </w:rPr>
        <w:t>表示感染性。</w:t>
      </w:r>
    </w:p>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三级</w:t>
      </w:r>
      <w:r w:rsidRPr="002F3527">
        <w:rPr>
          <w:color w:val="0D0D0D" w:themeColor="text1" w:themeTint="F2"/>
        </w:rPr>
        <w:t>康复医院运行</w:t>
      </w:r>
      <w:r w:rsidRPr="002F3527">
        <w:rPr>
          <w:rFonts w:hint="eastAsia"/>
          <w:color w:val="0D0D0D" w:themeColor="text1" w:themeTint="F2"/>
        </w:rPr>
        <w:t>过程</w:t>
      </w:r>
      <w:r w:rsidRPr="002F3527">
        <w:rPr>
          <w:color w:val="0D0D0D" w:themeColor="text1" w:themeTint="F2"/>
        </w:rPr>
        <w:t>中产生的危险废物堆放于</w:t>
      </w:r>
      <w:r w:rsidRPr="002F3527">
        <w:rPr>
          <w:rFonts w:hint="eastAsia"/>
          <w:color w:val="0D0D0D" w:themeColor="text1" w:themeTint="F2"/>
        </w:rPr>
        <w:t>医疗废物</w:t>
      </w:r>
      <w:r w:rsidRPr="002F3527">
        <w:rPr>
          <w:color w:val="0D0D0D" w:themeColor="text1" w:themeTint="F2"/>
        </w:rPr>
        <w:t>暂存库，</w:t>
      </w:r>
      <w:r w:rsidRPr="002F3527">
        <w:rPr>
          <w:rFonts w:hint="eastAsia"/>
          <w:color w:val="0D0D0D" w:themeColor="text1" w:themeTint="F2"/>
        </w:rPr>
        <w:t>收集后</w:t>
      </w:r>
      <w:r w:rsidRPr="002F3527">
        <w:rPr>
          <w:color w:val="0D0D0D" w:themeColor="text1" w:themeTint="F2"/>
        </w:rPr>
        <w:t>由</w:t>
      </w:r>
      <w:r w:rsidRPr="002F3527">
        <w:rPr>
          <w:rFonts w:hint="eastAsia"/>
          <w:bCs/>
          <w:color w:val="0D0D0D" w:themeColor="text1" w:themeTint="F2"/>
        </w:rPr>
        <w:t>南京汇和环境工程技术有限公司</w:t>
      </w:r>
      <w:r w:rsidRPr="002F3527">
        <w:rPr>
          <w:color w:val="0D0D0D" w:themeColor="text1" w:themeTint="F2"/>
        </w:rPr>
        <w:t>收集处理。</w:t>
      </w:r>
      <w:r w:rsidRPr="002F3527">
        <w:rPr>
          <w:rFonts w:hint="eastAsia"/>
          <w:color w:val="0D0D0D" w:themeColor="text1" w:themeTint="F2"/>
        </w:rPr>
        <w:t>项目</w:t>
      </w:r>
      <w:r w:rsidRPr="002F3527">
        <w:rPr>
          <w:color w:val="0D0D0D" w:themeColor="text1" w:themeTint="F2"/>
        </w:rPr>
        <w:t>危废产生及处置情况见表</w:t>
      </w:r>
      <w:r w:rsidRPr="002F3527">
        <w:rPr>
          <w:rFonts w:hint="eastAsia"/>
          <w:color w:val="0D0D0D" w:themeColor="text1" w:themeTint="F2"/>
        </w:rPr>
        <w:t>3.6</w:t>
      </w:r>
      <w:r w:rsidRPr="002F3527">
        <w:rPr>
          <w:color w:val="0D0D0D" w:themeColor="text1" w:themeTint="F2"/>
        </w:rPr>
        <w:t>-9</w:t>
      </w:r>
      <w:r w:rsidRPr="002F3527">
        <w:rPr>
          <w:rFonts w:hint="eastAsia"/>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w:t>
      </w:r>
      <w:r w:rsidRPr="002F3527">
        <w:rPr>
          <w:b/>
          <w:bCs/>
          <w:color w:val="0D0D0D" w:themeColor="text1" w:themeTint="F2"/>
        </w:rPr>
        <w:t>.</w:t>
      </w:r>
      <w:r w:rsidRPr="002F3527">
        <w:rPr>
          <w:rFonts w:hint="eastAsia"/>
          <w:b/>
          <w:bCs/>
          <w:color w:val="0D0D0D" w:themeColor="text1" w:themeTint="F2"/>
        </w:rPr>
        <w:t>6</w:t>
      </w:r>
      <w:r w:rsidRPr="002F3527">
        <w:rPr>
          <w:b/>
          <w:bCs/>
          <w:color w:val="0D0D0D" w:themeColor="text1" w:themeTint="F2"/>
        </w:rPr>
        <w:t xml:space="preserve">-9  </w:t>
      </w:r>
      <w:r w:rsidRPr="002F3527">
        <w:rPr>
          <w:rFonts w:hint="eastAsia"/>
          <w:b/>
          <w:bCs/>
          <w:color w:val="0D0D0D" w:themeColor="text1" w:themeTint="F2"/>
        </w:rPr>
        <w:t>三级康复医院危险</w:t>
      </w:r>
      <w:r w:rsidRPr="002F3527">
        <w:rPr>
          <w:b/>
          <w:bCs/>
          <w:color w:val="0D0D0D" w:themeColor="text1" w:themeTint="F2"/>
        </w:rPr>
        <w:t>废物汇总表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9"/>
        <w:gridCol w:w="777"/>
        <w:gridCol w:w="877"/>
        <w:gridCol w:w="709"/>
        <w:gridCol w:w="767"/>
        <w:gridCol w:w="743"/>
        <w:gridCol w:w="699"/>
        <w:gridCol w:w="1071"/>
        <w:gridCol w:w="619"/>
        <w:gridCol w:w="620"/>
        <w:gridCol w:w="495"/>
        <w:gridCol w:w="706"/>
      </w:tblGrid>
      <w:tr w:rsidR="002F3527" w:rsidRPr="002F3527">
        <w:trPr>
          <w:trHeight w:val="20"/>
          <w:jc w:val="center"/>
        </w:trPr>
        <w:tc>
          <w:tcPr>
            <w:tcW w:w="43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77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危险废物名称</w:t>
            </w:r>
          </w:p>
        </w:tc>
        <w:tc>
          <w:tcPr>
            <w:tcW w:w="87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危险废物类别</w:t>
            </w:r>
          </w:p>
        </w:tc>
        <w:tc>
          <w:tcPr>
            <w:tcW w:w="70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危险废物代码</w:t>
            </w:r>
          </w:p>
        </w:tc>
        <w:tc>
          <w:tcPr>
            <w:tcW w:w="76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产生量（吨</w:t>
            </w:r>
            <w:r w:rsidRPr="002F3527">
              <w:rPr>
                <w:rFonts w:hint="eastAsia"/>
                <w:b/>
                <w:color w:val="0D0D0D" w:themeColor="text1" w:themeTint="F2"/>
                <w:sz w:val="21"/>
                <w:szCs w:val="21"/>
              </w:rPr>
              <w:t>/</w:t>
            </w:r>
            <w:r w:rsidRPr="002F3527">
              <w:rPr>
                <w:rFonts w:hint="eastAsia"/>
                <w:b/>
                <w:color w:val="0D0D0D" w:themeColor="text1" w:themeTint="F2"/>
                <w:sz w:val="21"/>
                <w:szCs w:val="21"/>
              </w:rPr>
              <w:t>年）</w:t>
            </w:r>
          </w:p>
        </w:tc>
        <w:tc>
          <w:tcPr>
            <w:tcW w:w="74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产生工序及装置</w:t>
            </w:r>
          </w:p>
        </w:tc>
        <w:tc>
          <w:tcPr>
            <w:tcW w:w="69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形态</w:t>
            </w:r>
          </w:p>
        </w:tc>
        <w:tc>
          <w:tcPr>
            <w:tcW w:w="107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主要成分</w:t>
            </w:r>
          </w:p>
        </w:tc>
        <w:tc>
          <w:tcPr>
            <w:tcW w:w="61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有害成分</w:t>
            </w:r>
          </w:p>
        </w:tc>
        <w:tc>
          <w:tcPr>
            <w:tcW w:w="62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产废周期</w:t>
            </w:r>
          </w:p>
        </w:tc>
        <w:tc>
          <w:tcPr>
            <w:tcW w:w="49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特性</w:t>
            </w:r>
          </w:p>
        </w:tc>
        <w:tc>
          <w:tcPr>
            <w:tcW w:w="70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污染防治措施</w:t>
            </w:r>
          </w:p>
        </w:tc>
      </w:tr>
      <w:tr w:rsidR="002F3527" w:rsidRPr="002F3527">
        <w:trPr>
          <w:trHeight w:val="20"/>
          <w:jc w:val="center"/>
        </w:trPr>
        <w:tc>
          <w:tcPr>
            <w:tcW w:w="4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7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8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709"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767"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153.3</w:t>
            </w:r>
          </w:p>
        </w:tc>
        <w:tc>
          <w:tcPr>
            <w:tcW w:w="7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w:t>
            </w:r>
          </w:p>
        </w:tc>
        <w:tc>
          <w:tcPr>
            <w:tcW w:w="69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07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ascii="宋体" w:hAnsiTheme="minorHAnsi" w:cs="宋体" w:hint="eastAsia"/>
                <w:color w:val="0D0D0D" w:themeColor="text1" w:themeTint="F2"/>
                <w:kern w:val="0"/>
                <w:sz w:val="21"/>
                <w:szCs w:val="21"/>
              </w:rPr>
              <w:t>一</w:t>
            </w:r>
            <w:r w:rsidRPr="002F3527">
              <w:rPr>
                <w:rFonts w:hint="eastAsia"/>
                <w:color w:val="0D0D0D" w:themeColor="text1" w:themeTint="F2"/>
                <w:sz w:val="21"/>
                <w:szCs w:val="21"/>
              </w:rPr>
              <w:t>次性医疗器具、外科敷料、检验废液、医疗废液、废药品等</w:t>
            </w:r>
          </w:p>
        </w:tc>
        <w:tc>
          <w:tcPr>
            <w:tcW w:w="619"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药品</w:t>
            </w:r>
            <w:r w:rsidRPr="002F3527">
              <w:rPr>
                <w:color w:val="0D0D0D" w:themeColor="text1" w:themeTint="F2"/>
                <w:sz w:val="21"/>
                <w:szCs w:val="21"/>
              </w:rPr>
              <w:t>、血液、组织</w:t>
            </w:r>
            <w:r w:rsidRPr="002F3527">
              <w:rPr>
                <w:rFonts w:hint="eastAsia"/>
                <w:color w:val="0D0D0D" w:themeColor="text1" w:themeTint="F2"/>
                <w:sz w:val="21"/>
                <w:szCs w:val="21"/>
              </w:rPr>
              <w:t>等</w:t>
            </w:r>
          </w:p>
        </w:tc>
        <w:tc>
          <w:tcPr>
            <w:tcW w:w="62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每天</w:t>
            </w:r>
          </w:p>
        </w:tc>
        <w:tc>
          <w:tcPr>
            <w:tcW w:w="4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706"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w:t>
            </w:r>
            <w:r w:rsidRPr="002F3527">
              <w:rPr>
                <w:color w:val="0D0D0D" w:themeColor="text1" w:themeTint="F2"/>
                <w:sz w:val="21"/>
                <w:szCs w:val="21"/>
              </w:rPr>
              <w:t>废物暂存</w:t>
            </w:r>
            <w:r w:rsidRPr="002F3527">
              <w:rPr>
                <w:rFonts w:hint="eastAsia"/>
                <w:color w:val="0D0D0D" w:themeColor="text1" w:themeTint="F2"/>
                <w:sz w:val="21"/>
                <w:szCs w:val="21"/>
              </w:rPr>
              <w:t>库</w:t>
            </w:r>
            <w:r w:rsidRPr="002F3527">
              <w:rPr>
                <w:color w:val="0D0D0D" w:themeColor="text1" w:themeTint="F2"/>
                <w:sz w:val="21"/>
                <w:szCs w:val="21"/>
              </w:rPr>
              <w:t>+</w:t>
            </w:r>
            <w:r w:rsidRPr="002F3527">
              <w:rPr>
                <w:color w:val="0D0D0D" w:themeColor="text1" w:themeTint="F2"/>
                <w:sz w:val="21"/>
                <w:szCs w:val="21"/>
              </w:rPr>
              <w:t>资质单位处置</w:t>
            </w:r>
          </w:p>
        </w:tc>
      </w:tr>
      <w:tr w:rsidR="002F3527" w:rsidRPr="002F3527">
        <w:trPr>
          <w:trHeight w:val="20"/>
          <w:jc w:val="center"/>
        </w:trPr>
        <w:tc>
          <w:tcPr>
            <w:tcW w:w="4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7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8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709"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767"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23.36</w:t>
            </w:r>
          </w:p>
        </w:tc>
        <w:tc>
          <w:tcPr>
            <w:tcW w:w="7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诊疗</w:t>
            </w:r>
          </w:p>
        </w:tc>
        <w:tc>
          <w:tcPr>
            <w:tcW w:w="69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07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1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2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70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0"/>
          <w:jc w:val="center"/>
        </w:trPr>
        <w:tc>
          <w:tcPr>
            <w:tcW w:w="4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7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8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709"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767"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0.015</w:t>
            </w:r>
          </w:p>
        </w:tc>
        <w:tc>
          <w:tcPr>
            <w:tcW w:w="7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检验废液</w:t>
            </w:r>
          </w:p>
        </w:tc>
        <w:tc>
          <w:tcPr>
            <w:tcW w:w="69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液态</w:t>
            </w:r>
          </w:p>
        </w:tc>
        <w:tc>
          <w:tcPr>
            <w:tcW w:w="107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1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2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70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A23638">
      <w:pPr>
        <w:pStyle w:val="3"/>
        <w:rPr>
          <w:color w:val="0D0D0D" w:themeColor="text1" w:themeTint="F2"/>
        </w:rPr>
      </w:pPr>
      <w:r w:rsidRPr="002F3527">
        <w:rPr>
          <w:rFonts w:hint="eastAsia"/>
          <w:color w:val="0D0D0D" w:themeColor="text1" w:themeTint="F2"/>
        </w:rPr>
        <w:lastRenderedPageBreak/>
        <w:t>3</w:t>
      </w:r>
      <w:r w:rsidRPr="002F3527">
        <w:rPr>
          <w:color w:val="0D0D0D" w:themeColor="text1" w:themeTint="F2"/>
        </w:rPr>
        <w:t>.</w:t>
      </w:r>
      <w:r w:rsidRPr="002F3527">
        <w:rPr>
          <w:rFonts w:hint="eastAsia"/>
          <w:color w:val="0D0D0D" w:themeColor="text1" w:themeTint="F2"/>
        </w:rPr>
        <w:t>6.3</w:t>
      </w:r>
      <w:r w:rsidRPr="002F3527">
        <w:rPr>
          <w:rFonts w:hint="eastAsia"/>
          <w:color w:val="0D0D0D" w:themeColor="text1" w:themeTint="F2"/>
        </w:rPr>
        <w:t>二级肿瘤</w:t>
      </w:r>
      <w:r w:rsidRPr="002F3527">
        <w:rPr>
          <w:color w:val="0D0D0D" w:themeColor="text1" w:themeTint="F2"/>
        </w:rPr>
        <w:t>医院</w:t>
      </w:r>
      <w:r w:rsidRPr="002F3527">
        <w:rPr>
          <w:rFonts w:hint="eastAsia"/>
          <w:color w:val="0D0D0D" w:themeColor="text1" w:themeTint="F2"/>
        </w:rPr>
        <w:t>污染源强分析</w:t>
      </w:r>
    </w:p>
    <w:p w:rsidR="00BA3956" w:rsidRPr="002F3527" w:rsidRDefault="00A23638">
      <w:pPr>
        <w:pStyle w:val="4"/>
        <w:rPr>
          <w:color w:val="0D0D0D" w:themeColor="text1" w:themeTint="F2"/>
        </w:rPr>
      </w:pPr>
      <w:r w:rsidRPr="002F3527">
        <w:rPr>
          <w:rFonts w:hint="eastAsia"/>
          <w:color w:val="0D0D0D" w:themeColor="text1" w:themeTint="F2"/>
        </w:rPr>
        <w:t>3.6.3.1</w:t>
      </w:r>
      <w:r w:rsidRPr="002F3527">
        <w:rPr>
          <w:rFonts w:hint="eastAsia"/>
          <w:color w:val="0D0D0D" w:themeColor="text1" w:themeTint="F2"/>
        </w:rPr>
        <w:t>大气污染物产生及排放情况</w:t>
      </w:r>
    </w:p>
    <w:p w:rsidR="00BA3956" w:rsidRPr="002F3527" w:rsidRDefault="00A23638">
      <w:pPr>
        <w:ind w:firstLine="480"/>
        <w:rPr>
          <w:color w:val="0D0D0D" w:themeColor="text1" w:themeTint="F2"/>
        </w:rPr>
      </w:pPr>
      <w:r w:rsidRPr="002F3527">
        <w:rPr>
          <w:color w:val="0D0D0D" w:themeColor="text1" w:themeTint="F2"/>
        </w:rPr>
        <w:t>医院手术室安装空气净化系统，处理后排空；病房、科室自然通风换气。</w:t>
      </w:r>
    </w:p>
    <w:p w:rsidR="00BA3956" w:rsidRPr="002F3527" w:rsidRDefault="00A23638">
      <w:pPr>
        <w:pStyle w:val="4"/>
        <w:rPr>
          <w:color w:val="0D0D0D" w:themeColor="text1" w:themeTint="F2"/>
        </w:rPr>
      </w:pPr>
      <w:r w:rsidRPr="002F3527">
        <w:rPr>
          <w:rFonts w:hint="eastAsia"/>
          <w:color w:val="0D0D0D" w:themeColor="text1" w:themeTint="F2"/>
        </w:rPr>
        <w:t>3.6.3.2</w:t>
      </w:r>
      <w:r w:rsidRPr="002F3527">
        <w:rPr>
          <w:rFonts w:hint="eastAsia"/>
          <w:color w:val="0D0D0D" w:themeColor="text1" w:themeTint="F2"/>
        </w:rPr>
        <w:t>水污染物产生及排放情况</w:t>
      </w:r>
    </w:p>
    <w:p w:rsidR="00BA3956" w:rsidRPr="002F3527" w:rsidRDefault="00A23638">
      <w:pPr>
        <w:ind w:firstLine="480"/>
        <w:rPr>
          <w:color w:val="0D0D0D" w:themeColor="text1" w:themeTint="F2"/>
        </w:rPr>
      </w:pPr>
      <w:r w:rsidRPr="002F3527">
        <w:rPr>
          <w:rFonts w:hint="eastAsia"/>
          <w:color w:val="0D0D0D" w:themeColor="text1" w:themeTint="F2"/>
        </w:rPr>
        <w:t>肿瘤医院废水主要为医疗废水，包括病房废水和门诊废水，医护人员办公用水统一纳入大健康研究院办公用水中计算，不在此单独核算。项目所有显影设备均采用激光打印，不产生显影废液。</w:t>
      </w:r>
    </w:p>
    <w:p w:rsidR="00BA3956" w:rsidRPr="002F3527" w:rsidRDefault="00A23638">
      <w:pPr>
        <w:ind w:firstLine="480"/>
        <w:rPr>
          <w:color w:val="0D0D0D" w:themeColor="text1" w:themeTint="F2"/>
        </w:rPr>
      </w:pPr>
      <w:r w:rsidRPr="002F3527">
        <w:rPr>
          <w:rFonts w:hint="eastAsia"/>
          <w:color w:val="0D0D0D" w:themeColor="text1" w:themeTint="F2"/>
        </w:rPr>
        <w:t>病房废水：肿瘤医院建成后设置床位</w:t>
      </w:r>
      <w:r w:rsidRPr="002F3527">
        <w:rPr>
          <w:rFonts w:hint="eastAsia"/>
          <w:color w:val="0D0D0D" w:themeColor="text1" w:themeTint="F2"/>
        </w:rPr>
        <w:t>500</w:t>
      </w:r>
      <w:r w:rsidRPr="002F3527">
        <w:rPr>
          <w:rFonts w:hint="eastAsia"/>
          <w:color w:val="0D0D0D" w:themeColor="text1" w:themeTint="F2"/>
        </w:rPr>
        <w:t>张，</w:t>
      </w:r>
      <w:r w:rsidRPr="002F3527">
        <w:rPr>
          <w:color w:val="0D0D0D" w:themeColor="text1" w:themeTint="F2"/>
        </w:rPr>
        <w:t>根据</w:t>
      </w:r>
      <w:r w:rsidRPr="002F3527">
        <w:rPr>
          <w:rFonts w:hint="eastAsia"/>
          <w:color w:val="0D0D0D" w:themeColor="text1" w:themeTint="F2"/>
        </w:rPr>
        <w:t>《江苏省城市生活与公共用水定额》（</w:t>
      </w:r>
      <w:r w:rsidRPr="002F3527">
        <w:rPr>
          <w:rFonts w:hint="eastAsia"/>
          <w:color w:val="0D0D0D" w:themeColor="text1" w:themeTint="F2"/>
        </w:rPr>
        <w:t>2012</w:t>
      </w:r>
      <w:r w:rsidRPr="002F3527">
        <w:rPr>
          <w:rFonts w:hint="eastAsia"/>
          <w:color w:val="0D0D0D" w:themeColor="text1" w:themeTint="F2"/>
        </w:rPr>
        <w:t>年修订），病房</w:t>
      </w:r>
      <w:r w:rsidRPr="002F3527">
        <w:rPr>
          <w:color w:val="0D0D0D" w:themeColor="text1" w:themeTint="F2"/>
        </w:rPr>
        <w:t>用水定额为</w:t>
      </w:r>
      <w:r w:rsidRPr="002F3527">
        <w:rPr>
          <w:rFonts w:hint="eastAsia"/>
          <w:color w:val="0D0D0D" w:themeColor="text1" w:themeTint="F2"/>
        </w:rPr>
        <w:t>6</w:t>
      </w:r>
      <w:r w:rsidRPr="002F3527">
        <w:rPr>
          <w:color w:val="0D0D0D" w:themeColor="text1" w:themeTint="F2"/>
        </w:rPr>
        <w:t>00L/</w:t>
      </w:r>
      <w:r w:rsidRPr="002F3527">
        <w:rPr>
          <w:color w:val="0D0D0D" w:themeColor="text1" w:themeTint="F2"/>
        </w:rPr>
        <w:t>床</w:t>
      </w:r>
      <w:r w:rsidRPr="002F3527">
        <w:rPr>
          <w:color w:val="0D0D0D" w:themeColor="text1" w:themeTint="F2"/>
        </w:rPr>
        <w:t>·d</w:t>
      </w:r>
      <w:r w:rsidRPr="002F3527">
        <w:rPr>
          <w:color w:val="0D0D0D" w:themeColor="text1" w:themeTint="F2"/>
        </w:rPr>
        <w:t>，则</w:t>
      </w:r>
      <w:r w:rsidRPr="002F3527">
        <w:rPr>
          <w:rFonts w:hint="eastAsia"/>
          <w:color w:val="0D0D0D" w:themeColor="text1" w:themeTint="F2"/>
        </w:rPr>
        <w:t>二级肿瘤医院</w:t>
      </w:r>
      <w:r w:rsidRPr="002F3527">
        <w:rPr>
          <w:color w:val="0D0D0D" w:themeColor="text1" w:themeTint="F2"/>
        </w:rPr>
        <w:t>病房用水量为</w:t>
      </w:r>
      <w:r w:rsidRPr="002F3527">
        <w:rPr>
          <w:rFonts w:hint="eastAsia"/>
          <w:color w:val="0D0D0D" w:themeColor="text1" w:themeTint="F2"/>
        </w:rPr>
        <w:t>109500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300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），污水排放量以用水量的</w:t>
      </w:r>
      <w:r w:rsidRPr="002F3527">
        <w:rPr>
          <w:color w:val="0D0D0D" w:themeColor="text1" w:themeTint="F2"/>
        </w:rPr>
        <w:t>80%</w:t>
      </w:r>
      <w:r w:rsidRPr="002F3527">
        <w:rPr>
          <w:color w:val="0D0D0D" w:themeColor="text1" w:themeTint="F2"/>
        </w:rPr>
        <w:t>计，则病房</w:t>
      </w:r>
      <w:r w:rsidRPr="002F3527">
        <w:rPr>
          <w:rFonts w:hint="eastAsia"/>
          <w:color w:val="0D0D0D" w:themeColor="text1" w:themeTint="F2"/>
        </w:rPr>
        <w:t>废水排放</w:t>
      </w:r>
      <w:r w:rsidRPr="002F3527">
        <w:rPr>
          <w:color w:val="0D0D0D" w:themeColor="text1" w:themeTint="F2"/>
        </w:rPr>
        <w:t>量为</w:t>
      </w:r>
      <w:r w:rsidRPr="002F3527">
        <w:rPr>
          <w:rFonts w:hint="eastAsia"/>
          <w:color w:val="0D0D0D" w:themeColor="text1" w:themeTint="F2"/>
        </w:rPr>
        <w:t>87600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240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门诊废水：</w:t>
      </w:r>
      <w:r w:rsidRPr="002F3527">
        <w:rPr>
          <w:color w:val="0D0D0D" w:themeColor="text1" w:themeTint="F2"/>
        </w:rPr>
        <w:t>根据</w:t>
      </w:r>
      <w:r w:rsidRPr="002F3527">
        <w:rPr>
          <w:rFonts w:hint="eastAsia"/>
          <w:color w:val="0D0D0D" w:themeColor="text1" w:themeTint="F2"/>
        </w:rPr>
        <w:t>《江苏省城市生活与公共用水定额》（</w:t>
      </w:r>
      <w:r w:rsidRPr="002F3527">
        <w:rPr>
          <w:rFonts w:hint="eastAsia"/>
          <w:color w:val="0D0D0D" w:themeColor="text1" w:themeTint="F2"/>
        </w:rPr>
        <w:t>2012</w:t>
      </w:r>
      <w:r w:rsidRPr="002F3527">
        <w:rPr>
          <w:rFonts w:hint="eastAsia"/>
          <w:color w:val="0D0D0D" w:themeColor="text1" w:themeTint="F2"/>
        </w:rPr>
        <w:t>年修订）、《建筑给水排水设计规范》（</w:t>
      </w:r>
      <w:r w:rsidRPr="002F3527">
        <w:rPr>
          <w:rFonts w:hint="eastAsia"/>
          <w:color w:val="0D0D0D" w:themeColor="text1" w:themeTint="F2"/>
        </w:rPr>
        <w:t>GB50015-2003</w:t>
      </w:r>
      <w:r w:rsidRPr="002F3527">
        <w:rPr>
          <w:rFonts w:hint="eastAsia"/>
          <w:color w:val="0D0D0D" w:themeColor="text1" w:themeTint="F2"/>
        </w:rPr>
        <w:t>）以及《医院污水处理工程技术规范》（</w:t>
      </w:r>
      <w:r w:rsidRPr="002F3527">
        <w:rPr>
          <w:rFonts w:hint="eastAsia"/>
          <w:color w:val="0D0D0D" w:themeColor="text1" w:themeTint="F2"/>
        </w:rPr>
        <w:t>HJ2029-2013</w:t>
      </w:r>
      <w:r w:rsidRPr="002F3527">
        <w:rPr>
          <w:rFonts w:hint="eastAsia"/>
          <w:color w:val="0D0D0D" w:themeColor="text1" w:themeTint="F2"/>
        </w:rPr>
        <w:t>）</w:t>
      </w:r>
      <w:r w:rsidRPr="002F3527">
        <w:rPr>
          <w:color w:val="0D0D0D" w:themeColor="text1" w:themeTint="F2"/>
        </w:rPr>
        <w:t>门诊用水定额为</w:t>
      </w:r>
      <w:r w:rsidRPr="002F3527">
        <w:rPr>
          <w:rFonts w:hint="eastAsia"/>
          <w:color w:val="0D0D0D" w:themeColor="text1" w:themeTint="F2"/>
        </w:rPr>
        <w:t>15</w:t>
      </w:r>
      <w:r w:rsidRPr="002F3527">
        <w:rPr>
          <w:color w:val="0D0D0D" w:themeColor="text1" w:themeTint="F2"/>
        </w:rPr>
        <w:t>L/</w:t>
      </w:r>
      <w:r w:rsidRPr="002F3527">
        <w:rPr>
          <w:color w:val="0D0D0D" w:themeColor="text1" w:themeTint="F2"/>
        </w:rPr>
        <w:t>人</w:t>
      </w:r>
      <w:r w:rsidRPr="002F3527">
        <w:rPr>
          <w:color w:val="0D0D0D" w:themeColor="text1" w:themeTint="F2"/>
        </w:rPr>
        <w:t>·d</w:t>
      </w:r>
      <w:r w:rsidRPr="002F3527">
        <w:rPr>
          <w:color w:val="0D0D0D" w:themeColor="text1" w:themeTint="F2"/>
        </w:rPr>
        <w:t>，</w:t>
      </w:r>
      <w:r w:rsidRPr="002F3527">
        <w:rPr>
          <w:rFonts w:hint="eastAsia"/>
          <w:color w:val="0D0D0D" w:themeColor="text1" w:themeTint="F2"/>
        </w:rPr>
        <w:t>肿瘤医院建成后</w:t>
      </w:r>
      <w:r w:rsidRPr="002F3527">
        <w:rPr>
          <w:color w:val="0D0D0D" w:themeColor="text1" w:themeTint="F2"/>
        </w:rPr>
        <w:t>门急诊量</w:t>
      </w:r>
      <w:r w:rsidRPr="002F3527">
        <w:rPr>
          <w:rFonts w:hint="eastAsia"/>
          <w:color w:val="0D0D0D" w:themeColor="text1" w:themeTint="F2"/>
        </w:rPr>
        <w:t>约</w:t>
      </w:r>
      <w:r w:rsidRPr="002F3527">
        <w:rPr>
          <w:color w:val="0D0D0D" w:themeColor="text1" w:themeTint="F2"/>
        </w:rPr>
        <w:t>为</w:t>
      </w:r>
      <w:r w:rsidRPr="002F3527">
        <w:rPr>
          <w:rFonts w:hint="eastAsia"/>
          <w:color w:val="0D0D0D" w:themeColor="text1" w:themeTint="F2"/>
        </w:rPr>
        <w:t>1400</w:t>
      </w:r>
      <w:r w:rsidRPr="002F3527">
        <w:rPr>
          <w:color w:val="0D0D0D" w:themeColor="text1" w:themeTint="F2"/>
        </w:rPr>
        <w:t>人次</w:t>
      </w:r>
      <w:r w:rsidRPr="002F3527">
        <w:rPr>
          <w:color w:val="0D0D0D" w:themeColor="text1" w:themeTint="F2"/>
        </w:rPr>
        <w:t>/d</w:t>
      </w:r>
      <w:r w:rsidRPr="002F3527">
        <w:rPr>
          <w:color w:val="0D0D0D" w:themeColor="text1" w:themeTint="F2"/>
        </w:rPr>
        <w:t>。则门急诊用水量为</w:t>
      </w:r>
      <w:r w:rsidRPr="002F3527">
        <w:rPr>
          <w:rFonts w:hint="eastAsia"/>
          <w:color w:val="0D0D0D" w:themeColor="text1" w:themeTint="F2"/>
        </w:rPr>
        <w:t>7665</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21</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）。污水排放量以用水量的</w:t>
      </w:r>
      <w:r w:rsidRPr="002F3527">
        <w:rPr>
          <w:color w:val="0D0D0D" w:themeColor="text1" w:themeTint="F2"/>
        </w:rPr>
        <w:t>80%</w:t>
      </w:r>
      <w:r w:rsidRPr="002F3527">
        <w:rPr>
          <w:color w:val="0D0D0D" w:themeColor="text1" w:themeTint="F2"/>
        </w:rPr>
        <w:t>计，则门急诊废水产生量为</w:t>
      </w:r>
      <w:r w:rsidRPr="002F3527">
        <w:rPr>
          <w:rFonts w:hint="eastAsia"/>
          <w:color w:val="0D0D0D" w:themeColor="text1" w:themeTint="F2"/>
        </w:rPr>
        <w:t>6132</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16.8</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本项目</w:t>
      </w:r>
      <w:r w:rsidRPr="002F3527">
        <w:rPr>
          <w:color w:val="0D0D0D" w:themeColor="text1" w:themeTint="F2"/>
        </w:rPr>
        <w:t>检验科血液检验等过程产生的</w:t>
      </w:r>
      <w:r w:rsidRPr="002F3527">
        <w:rPr>
          <w:rFonts w:hint="eastAsia"/>
          <w:color w:val="0D0D0D" w:themeColor="text1" w:themeTint="F2"/>
        </w:rPr>
        <w:t>废液</w:t>
      </w:r>
      <w:r w:rsidRPr="002F3527">
        <w:rPr>
          <w:color w:val="0D0D0D" w:themeColor="text1" w:themeTint="F2"/>
        </w:rPr>
        <w:t>均作为医疗废物处理</w:t>
      </w:r>
      <w:r w:rsidRPr="002F3527">
        <w:rPr>
          <w:rFonts w:hint="eastAsia"/>
          <w:color w:val="0D0D0D" w:themeColor="text1" w:themeTint="F2"/>
        </w:rPr>
        <w:t>，</w:t>
      </w:r>
      <w:r w:rsidRPr="002F3527">
        <w:rPr>
          <w:color w:val="0D0D0D" w:themeColor="text1" w:themeTint="F2"/>
        </w:rPr>
        <w:t>不进入废水处理系统</w:t>
      </w:r>
      <w:r w:rsidRPr="002F3527">
        <w:rPr>
          <w:rFonts w:hint="eastAsia"/>
          <w:color w:val="0D0D0D" w:themeColor="text1" w:themeTint="F2"/>
        </w:rPr>
        <w:t>。二级肿瘤医院水污染产生及排放情况见表</w:t>
      </w:r>
      <w:r w:rsidRPr="002F3527">
        <w:rPr>
          <w:rFonts w:hint="eastAsia"/>
          <w:color w:val="0D0D0D" w:themeColor="text1" w:themeTint="F2"/>
        </w:rPr>
        <w:t>3.6-</w:t>
      </w:r>
      <w:r w:rsidRPr="002F3527">
        <w:rPr>
          <w:color w:val="0D0D0D" w:themeColor="text1" w:themeTint="F2"/>
        </w:rPr>
        <w:t>10</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3.6-</w:t>
      </w:r>
      <w:r w:rsidRPr="002F3527">
        <w:rPr>
          <w:b/>
          <w:color w:val="0D0D0D" w:themeColor="text1" w:themeTint="F2"/>
        </w:rPr>
        <w:t>10</w:t>
      </w:r>
      <w:r w:rsidRPr="002F3527">
        <w:rPr>
          <w:rFonts w:hint="eastAsia"/>
          <w:b/>
          <w:color w:val="0D0D0D" w:themeColor="text1" w:themeTint="F2"/>
        </w:rPr>
        <w:t xml:space="preserve">  </w:t>
      </w:r>
      <w:r w:rsidRPr="002F3527">
        <w:rPr>
          <w:rFonts w:hint="eastAsia"/>
          <w:b/>
          <w:color w:val="0D0D0D" w:themeColor="text1" w:themeTint="F2"/>
        </w:rPr>
        <w:t>二级肿瘤医院</w:t>
      </w:r>
      <w:r w:rsidRPr="002F3527">
        <w:rPr>
          <w:b/>
          <w:bCs/>
          <w:color w:val="0D0D0D" w:themeColor="text1" w:themeTint="F2"/>
        </w:rPr>
        <w:t>水污染物产出及排放状况</w:t>
      </w:r>
    </w:p>
    <w:tbl>
      <w:tblPr>
        <w:tblW w:w="8219"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276"/>
        <w:gridCol w:w="1335"/>
        <w:gridCol w:w="1293"/>
        <w:gridCol w:w="1275"/>
        <w:gridCol w:w="1276"/>
        <w:gridCol w:w="1764"/>
      </w:tblGrid>
      <w:tr w:rsidR="002F3527" w:rsidRPr="002F3527">
        <w:trPr>
          <w:cantSplit/>
          <w:trHeight w:val="340"/>
          <w:jc w:val="center"/>
        </w:trPr>
        <w:tc>
          <w:tcPr>
            <w:tcW w:w="1276"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废水来源</w:t>
            </w:r>
          </w:p>
        </w:tc>
        <w:tc>
          <w:tcPr>
            <w:tcW w:w="1335"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废水量</w:t>
            </w:r>
            <w:r w:rsidRPr="002F3527">
              <w:rPr>
                <w:b/>
                <w:color w:val="0D0D0D" w:themeColor="text1" w:themeTint="F2"/>
                <w:sz w:val="21"/>
                <w:szCs w:val="21"/>
              </w:rPr>
              <w:t>m</w:t>
            </w:r>
            <w:r w:rsidRPr="002F3527">
              <w:rPr>
                <w:b/>
                <w:color w:val="0D0D0D" w:themeColor="text1" w:themeTint="F2"/>
                <w:sz w:val="21"/>
                <w:szCs w:val="21"/>
                <w:vertAlign w:val="superscript"/>
              </w:rPr>
              <w:t>3</w:t>
            </w:r>
            <w:r w:rsidRPr="002F3527">
              <w:rPr>
                <w:b/>
                <w:color w:val="0D0D0D" w:themeColor="text1" w:themeTint="F2"/>
                <w:sz w:val="21"/>
                <w:szCs w:val="21"/>
              </w:rPr>
              <w:t>/a</w:t>
            </w:r>
          </w:p>
        </w:tc>
        <w:tc>
          <w:tcPr>
            <w:tcW w:w="1293"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污染物名称</w:t>
            </w:r>
          </w:p>
        </w:tc>
        <w:tc>
          <w:tcPr>
            <w:tcW w:w="2551" w:type="dxa"/>
            <w:gridSpan w:val="2"/>
            <w:vAlign w:val="center"/>
          </w:tcPr>
          <w:p w:rsidR="00BA3956" w:rsidRPr="002F3527" w:rsidRDefault="00A23638">
            <w:pPr>
              <w:pStyle w:val="afe"/>
              <w:spacing w:line="240" w:lineRule="auto"/>
              <w:rPr>
                <w:b/>
                <w:color w:val="0D0D0D" w:themeColor="text1" w:themeTint="F2"/>
              </w:rPr>
            </w:pPr>
            <w:r w:rsidRPr="002F3527">
              <w:rPr>
                <w:b/>
                <w:color w:val="0D0D0D" w:themeColor="text1" w:themeTint="F2"/>
              </w:rPr>
              <w:t>污染物产生量</w:t>
            </w:r>
          </w:p>
        </w:tc>
        <w:tc>
          <w:tcPr>
            <w:tcW w:w="1764" w:type="dxa"/>
            <w:vMerge w:val="restart"/>
            <w:vAlign w:val="center"/>
          </w:tcPr>
          <w:p w:rsidR="00BA3956" w:rsidRPr="002F3527" w:rsidRDefault="00A23638">
            <w:pPr>
              <w:pStyle w:val="afe"/>
              <w:spacing w:line="240" w:lineRule="auto"/>
              <w:rPr>
                <w:b/>
                <w:color w:val="0D0D0D" w:themeColor="text1" w:themeTint="F2"/>
              </w:rPr>
            </w:pPr>
            <w:r w:rsidRPr="002F3527">
              <w:rPr>
                <w:rFonts w:hint="eastAsia"/>
                <w:b/>
                <w:color w:val="0D0D0D" w:themeColor="text1" w:themeTint="F2"/>
              </w:rPr>
              <w:t>治理措施</w:t>
            </w: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293"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27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r w:rsidRPr="002F3527">
              <w:rPr>
                <w:b/>
                <w:color w:val="0D0D0D" w:themeColor="text1" w:themeTint="F2"/>
                <w:sz w:val="21"/>
                <w:szCs w:val="21"/>
              </w:rPr>
              <w:t>mg/L</w:t>
            </w:r>
          </w:p>
        </w:tc>
        <w:tc>
          <w:tcPr>
            <w:tcW w:w="1276" w:type="dxa"/>
            <w:tcBorders>
              <w:bottom w:val="single" w:sz="2"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产生量</w:t>
            </w:r>
            <w:r w:rsidRPr="002F3527">
              <w:rPr>
                <w:b/>
                <w:color w:val="0D0D0D" w:themeColor="text1" w:themeTint="F2"/>
                <w:sz w:val="21"/>
                <w:szCs w:val="21"/>
              </w:rPr>
              <w:t>t/a</w:t>
            </w:r>
          </w:p>
        </w:tc>
        <w:tc>
          <w:tcPr>
            <w:tcW w:w="1764" w:type="dxa"/>
            <w:vMerge/>
            <w:tcBorders>
              <w:bottom w:val="single" w:sz="2" w:space="0" w:color="auto"/>
            </w:tcBorders>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r>
      <w:tr w:rsidR="002F3527" w:rsidRPr="002F3527">
        <w:trPr>
          <w:cantSplit/>
          <w:trHeight w:val="340"/>
          <w:jc w:val="center"/>
        </w:trPr>
        <w:tc>
          <w:tcPr>
            <w:tcW w:w="1276"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病房废水</w:t>
            </w:r>
          </w:p>
        </w:tc>
        <w:tc>
          <w:tcPr>
            <w:tcW w:w="1335"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87600</w:t>
            </w: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30.660</w:t>
            </w:r>
          </w:p>
        </w:tc>
        <w:tc>
          <w:tcPr>
            <w:tcW w:w="1764" w:type="dxa"/>
            <w:vMerge w:val="restart"/>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医院内污水处理站</w:t>
            </w: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17.520</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2.628</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0.350</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1.752</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仿宋" w:cs="Times New Roman"/>
                <w:color w:val="0D0D0D" w:themeColor="text1" w:themeTint="F2"/>
                <w:kern w:val="0"/>
                <w:szCs w:val="21"/>
              </w:rPr>
              <w:t>1.6×10</w:t>
            </w:r>
            <w:r w:rsidRPr="002F3527">
              <w:rPr>
                <w:rFonts w:eastAsia="仿宋" w:cs="Times New Roman"/>
                <w:color w:val="0D0D0D" w:themeColor="text1" w:themeTint="F2"/>
                <w:kern w:val="0"/>
                <w:szCs w:val="21"/>
                <w:vertAlign w:val="superscript"/>
              </w:rPr>
              <w:t>8</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276"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门诊废水</w:t>
            </w:r>
          </w:p>
        </w:tc>
        <w:tc>
          <w:tcPr>
            <w:tcW w:w="1335"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6132</w:t>
            </w: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2.146</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1.226</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0.184</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0.025</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20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0.123</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BA3956" w:rsidRPr="002F3527">
        <w:trPr>
          <w:cantSplit/>
          <w:trHeight w:val="340"/>
          <w:jc w:val="center"/>
        </w:trPr>
        <w:tc>
          <w:tcPr>
            <w:tcW w:w="127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3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仿宋" w:cs="Times New Roman"/>
                <w:color w:val="0D0D0D" w:themeColor="text1" w:themeTint="F2"/>
                <w:kern w:val="0"/>
                <w:szCs w:val="21"/>
              </w:rPr>
              <w:t>1.6×10</w:t>
            </w:r>
            <w:r w:rsidRPr="002F3527">
              <w:rPr>
                <w:rFonts w:eastAsia="仿宋" w:cs="Times New Roman"/>
                <w:color w:val="0D0D0D" w:themeColor="text1" w:themeTint="F2"/>
                <w:kern w:val="0"/>
                <w:szCs w:val="21"/>
                <w:vertAlign w:val="superscript"/>
              </w:rPr>
              <w:t>8</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w:t>
            </w:r>
          </w:p>
        </w:tc>
        <w:tc>
          <w:tcPr>
            <w:tcW w:w="1764"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4"/>
        <w:rPr>
          <w:color w:val="0D0D0D" w:themeColor="text1" w:themeTint="F2"/>
        </w:rPr>
      </w:pPr>
      <w:r w:rsidRPr="002F3527">
        <w:rPr>
          <w:rFonts w:hint="eastAsia"/>
          <w:color w:val="0D0D0D" w:themeColor="text1" w:themeTint="F2"/>
        </w:rPr>
        <w:t>3.6.3.3</w:t>
      </w:r>
      <w:r w:rsidRPr="002F3527">
        <w:rPr>
          <w:rFonts w:hint="eastAsia"/>
          <w:color w:val="0D0D0D" w:themeColor="text1" w:themeTint="F2"/>
        </w:rPr>
        <w:t>固废产生及排放情况</w:t>
      </w:r>
    </w:p>
    <w:p w:rsidR="00BA3956" w:rsidRPr="002F3527" w:rsidRDefault="00A23638">
      <w:pPr>
        <w:ind w:firstLine="480"/>
        <w:rPr>
          <w:color w:val="0D0D0D" w:themeColor="text1" w:themeTint="F2"/>
        </w:rPr>
      </w:pPr>
      <w:r w:rsidRPr="002F3527">
        <w:rPr>
          <w:rFonts w:hint="eastAsia"/>
          <w:color w:val="0D0D0D" w:themeColor="text1" w:themeTint="F2"/>
        </w:rPr>
        <w:t>二级肿瘤医院产生固体废弃物主要为生活垃圾和医疗废弃物。</w:t>
      </w:r>
    </w:p>
    <w:p w:rsidR="00BA3956" w:rsidRPr="002F3527" w:rsidRDefault="00A23638">
      <w:pPr>
        <w:ind w:firstLine="482"/>
        <w:rPr>
          <w:b/>
          <w:color w:val="0D0D0D" w:themeColor="text1" w:themeTint="F2"/>
        </w:rPr>
      </w:pPr>
      <w:r w:rsidRPr="002F3527">
        <w:rPr>
          <w:rFonts w:hint="eastAsia"/>
          <w:b/>
          <w:color w:val="0D0D0D" w:themeColor="text1" w:themeTint="F2"/>
        </w:rPr>
        <w:t>1</w:t>
      </w:r>
      <w:r w:rsidRPr="002F3527">
        <w:rPr>
          <w:rFonts w:hint="eastAsia"/>
          <w:b/>
          <w:color w:val="0D0D0D" w:themeColor="text1" w:themeTint="F2"/>
        </w:rPr>
        <w:t>、生活垃圾</w:t>
      </w:r>
    </w:p>
    <w:p w:rsidR="00BA3956" w:rsidRPr="002F3527" w:rsidRDefault="00A23638">
      <w:pPr>
        <w:ind w:firstLine="480"/>
        <w:rPr>
          <w:color w:val="0D0D0D" w:themeColor="text1" w:themeTint="F2"/>
        </w:rPr>
      </w:pPr>
      <w:r w:rsidRPr="002F3527">
        <w:rPr>
          <w:rFonts w:hint="eastAsia"/>
          <w:color w:val="0D0D0D" w:themeColor="text1" w:themeTint="F2"/>
        </w:rPr>
        <w:t>住院病人按每病床每日产生生活垃圾</w:t>
      </w:r>
      <w:r w:rsidRPr="002F3527">
        <w:rPr>
          <w:rFonts w:hint="eastAsia"/>
          <w:color w:val="0D0D0D" w:themeColor="text1" w:themeTint="F2"/>
        </w:rPr>
        <w:t>1.0kg</w:t>
      </w:r>
      <w:r w:rsidRPr="002F3527">
        <w:rPr>
          <w:rFonts w:hint="eastAsia"/>
          <w:color w:val="0D0D0D" w:themeColor="text1" w:themeTint="F2"/>
        </w:rPr>
        <w:t>计，肿瘤医院病床</w:t>
      </w:r>
      <w:r w:rsidRPr="002F3527">
        <w:rPr>
          <w:rFonts w:hint="eastAsia"/>
          <w:color w:val="0D0D0D" w:themeColor="text1" w:themeTint="F2"/>
        </w:rPr>
        <w:t>500</w:t>
      </w:r>
      <w:r w:rsidRPr="002F3527">
        <w:rPr>
          <w:rFonts w:hint="eastAsia"/>
          <w:color w:val="0D0D0D" w:themeColor="text1" w:themeTint="F2"/>
        </w:rPr>
        <w:t>张计，则产生生活垃圾</w:t>
      </w:r>
      <w:r w:rsidRPr="002F3527">
        <w:rPr>
          <w:rFonts w:hint="eastAsia"/>
          <w:color w:val="0D0D0D" w:themeColor="text1" w:themeTint="F2"/>
        </w:rPr>
        <w:t>182.5t/a</w:t>
      </w:r>
      <w:r w:rsidRPr="002F3527">
        <w:rPr>
          <w:rFonts w:hint="eastAsia"/>
          <w:color w:val="0D0D0D" w:themeColor="text1" w:themeTint="F2"/>
        </w:rPr>
        <w:t>，由环卫部门统一清运。</w:t>
      </w:r>
    </w:p>
    <w:p w:rsidR="00BA3956" w:rsidRPr="002F3527" w:rsidRDefault="00A23638">
      <w:pPr>
        <w:ind w:firstLine="482"/>
        <w:rPr>
          <w:b/>
          <w:color w:val="0D0D0D" w:themeColor="text1" w:themeTint="F2"/>
        </w:rPr>
      </w:pPr>
      <w:r w:rsidRPr="002F3527">
        <w:rPr>
          <w:rFonts w:hint="eastAsia"/>
          <w:b/>
          <w:color w:val="0D0D0D" w:themeColor="text1" w:themeTint="F2"/>
        </w:rPr>
        <w:t>2</w:t>
      </w:r>
      <w:r w:rsidRPr="002F3527">
        <w:rPr>
          <w:rFonts w:hint="eastAsia"/>
          <w:b/>
          <w:color w:val="0D0D0D" w:themeColor="text1" w:themeTint="F2"/>
        </w:rPr>
        <w:t>、医疗废弃物</w:t>
      </w:r>
    </w:p>
    <w:p w:rsidR="00BA3956" w:rsidRPr="002F3527" w:rsidRDefault="00A23638">
      <w:pPr>
        <w:ind w:firstLine="480"/>
        <w:rPr>
          <w:color w:val="0D0D0D" w:themeColor="text1" w:themeTint="F2"/>
        </w:rPr>
      </w:pPr>
      <w:r w:rsidRPr="002F3527">
        <w:rPr>
          <w:rFonts w:hint="eastAsia"/>
          <w:color w:val="0D0D0D" w:themeColor="text1" w:themeTint="F2"/>
        </w:rPr>
        <w:t>医疗废弃物产生来源及系数情况参照康复医院相应部分分析，故本项目肿瘤医院</w:t>
      </w:r>
      <w:r w:rsidRPr="002F3527">
        <w:rPr>
          <w:color w:val="0D0D0D" w:themeColor="text1" w:themeTint="F2"/>
        </w:rPr>
        <w:t>医疗废物产生量为</w:t>
      </w:r>
      <w:r w:rsidRPr="002F3527">
        <w:rPr>
          <w:rFonts w:hint="eastAsia"/>
          <w:color w:val="0D0D0D" w:themeColor="text1" w:themeTint="F2"/>
        </w:rPr>
        <w:t>148.201</w:t>
      </w:r>
      <w:r w:rsidRPr="002F3527">
        <w:rPr>
          <w:color w:val="0D0D0D" w:themeColor="text1" w:themeTint="F2"/>
        </w:rPr>
        <w:t>t/a</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根据《关于加强建设项目环评文件固体废物内容编制的通知》（苏环办</w:t>
      </w:r>
      <w:r w:rsidRPr="002F3527">
        <w:rPr>
          <w:rFonts w:hint="eastAsia"/>
          <w:color w:val="0D0D0D" w:themeColor="text1" w:themeTint="F2"/>
        </w:rPr>
        <w:t>﹝</w:t>
      </w:r>
      <w:r w:rsidRPr="002F3527">
        <w:rPr>
          <w:color w:val="0D0D0D" w:themeColor="text1" w:themeTint="F2"/>
        </w:rPr>
        <w:t>2013</w:t>
      </w:r>
      <w:r w:rsidRPr="002F3527">
        <w:rPr>
          <w:rFonts w:hint="eastAsia"/>
          <w:color w:val="0D0D0D" w:themeColor="text1" w:themeTint="F2"/>
        </w:rPr>
        <w:t>﹞</w:t>
      </w:r>
      <w:r w:rsidRPr="002F3527">
        <w:rPr>
          <w:color w:val="0D0D0D" w:themeColor="text1" w:themeTint="F2"/>
        </w:rPr>
        <w:t>283</w:t>
      </w:r>
      <w:r w:rsidRPr="002F3527">
        <w:rPr>
          <w:color w:val="0D0D0D" w:themeColor="text1" w:themeTint="F2"/>
        </w:rPr>
        <w:t>号）的固体废物分析步骤，首先根据《固体废物鉴别导则（试行）》的规定，判断各类副产物是否属于固体废物，判定结果见表</w:t>
      </w:r>
      <w:r w:rsidRPr="002F3527">
        <w:rPr>
          <w:color w:val="0D0D0D" w:themeColor="text1" w:themeTint="F2"/>
        </w:rPr>
        <w:t>3.6-11</w:t>
      </w:r>
      <w:r w:rsidRPr="002F3527">
        <w:rPr>
          <w:rFonts w:hint="eastAsia"/>
          <w:color w:val="0D0D0D" w:themeColor="text1" w:themeTint="F2"/>
        </w:rPr>
        <w:t>；</w:t>
      </w:r>
      <w:r w:rsidRPr="002F3527">
        <w:rPr>
          <w:color w:val="0D0D0D" w:themeColor="text1" w:themeTint="F2"/>
        </w:rPr>
        <w:t>属于固体废物的，依据《国家危险废物名录》判断其是否属于危险废物，判定结果见表</w:t>
      </w:r>
      <w:r w:rsidRPr="002F3527">
        <w:rPr>
          <w:color w:val="0D0D0D" w:themeColor="text1" w:themeTint="F2"/>
        </w:rPr>
        <w:t>3.6-12</w:t>
      </w:r>
      <w:r w:rsidRPr="002F3527">
        <w:rPr>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3.6</w:t>
      </w:r>
      <w:r w:rsidRPr="002F3527">
        <w:rPr>
          <w:b/>
          <w:color w:val="0D0D0D" w:themeColor="text1" w:themeTint="F2"/>
        </w:rPr>
        <w:t xml:space="preserve">-11  </w:t>
      </w:r>
      <w:r w:rsidRPr="002F3527">
        <w:rPr>
          <w:rFonts w:hint="eastAsia"/>
          <w:b/>
          <w:color w:val="0D0D0D" w:themeColor="text1" w:themeTint="F2"/>
        </w:rPr>
        <w:t>二级肿瘤</w:t>
      </w:r>
      <w:r w:rsidRPr="002F3527">
        <w:rPr>
          <w:b/>
          <w:color w:val="0D0D0D" w:themeColor="text1" w:themeTint="F2"/>
        </w:rPr>
        <w:t>医院</w:t>
      </w:r>
      <w:r w:rsidRPr="002F3527">
        <w:rPr>
          <w:rFonts w:hint="eastAsia"/>
          <w:b/>
          <w:color w:val="0D0D0D" w:themeColor="text1" w:themeTint="F2"/>
        </w:rPr>
        <w:t>副产物</w:t>
      </w:r>
      <w:r w:rsidRPr="002F3527">
        <w:rPr>
          <w:b/>
          <w:color w:val="0D0D0D" w:themeColor="text1" w:themeTint="F2"/>
        </w:rPr>
        <w:t>产生情况汇总表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0"/>
        <w:gridCol w:w="1160"/>
        <w:gridCol w:w="951"/>
        <w:gridCol w:w="919"/>
        <w:gridCol w:w="654"/>
        <w:gridCol w:w="1039"/>
        <w:gridCol w:w="934"/>
        <w:gridCol w:w="656"/>
        <w:gridCol w:w="702"/>
        <w:gridCol w:w="731"/>
      </w:tblGrid>
      <w:tr w:rsidR="002F3527" w:rsidRPr="002F3527">
        <w:trPr>
          <w:trHeight w:val="340"/>
          <w:jc w:val="center"/>
        </w:trPr>
        <w:tc>
          <w:tcPr>
            <w:tcW w:w="56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116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副产物名称</w:t>
            </w:r>
          </w:p>
        </w:tc>
        <w:tc>
          <w:tcPr>
            <w:tcW w:w="951"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属性</w:t>
            </w:r>
          </w:p>
        </w:tc>
        <w:tc>
          <w:tcPr>
            <w:tcW w:w="91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产生工序</w:t>
            </w:r>
          </w:p>
        </w:tc>
        <w:tc>
          <w:tcPr>
            <w:tcW w:w="65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形态</w:t>
            </w:r>
          </w:p>
        </w:tc>
        <w:tc>
          <w:tcPr>
            <w:tcW w:w="103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主要成分</w:t>
            </w:r>
          </w:p>
        </w:tc>
        <w:tc>
          <w:tcPr>
            <w:tcW w:w="93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估算产生量（</w:t>
            </w:r>
            <w:r w:rsidRPr="002F3527">
              <w:rPr>
                <w:b/>
                <w:color w:val="0D0D0D" w:themeColor="text1" w:themeTint="F2"/>
                <w:sz w:val="21"/>
                <w:szCs w:val="21"/>
              </w:rPr>
              <w:t>t/a</w:t>
            </w:r>
            <w:r w:rsidRPr="002F3527">
              <w:rPr>
                <w:b/>
                <w:color w:val="0D0D0D" w:themeColor="text1" w:themeTint="F2"/>
                <w:sz w:val="21"/>
                <w:szCs w:val="21"/>
              </w:rPr>
              <w:t>）</w:t>
            </w:r>
          </w:p>
        </w:tc>
        <w:tc>
          <w:tcPr>
            <w:tcW w:w="2089"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种类</w:t>
            </w:r>
            <w:r w:rsidRPr="002F3527">
              <w:rPr>
                <w:b/>
                <w:color w:val="0D0D0D" w:themeColor="text1" w:themeTint="F2"/>
                <w:sz w:val="21"/>
                <w:szCs w:val="21"/>
              </w:rPr>
              <w:t>判断</w:t>
            </w:r>
          </w:p>
        </w:tc>
      </w:tr>
      <w:tr w:rsidR="002F3527" w:rsidRPr="002F3527">
        <w:trPr>
          <w:trHeight w:val="340"/>
          <w:jc w:val="center"/>
        </w:trPr>
        <w:tc>
          <w:tcPr>
            <w:tcW w:w="56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6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3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34" w:type="dxa"/>
            <w:vMerge/>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656" w:type="dxa"/>
            <w:vAlign w:val="center"/>
          </w:tcPr>
          <w:p w:rsidR="00BA3956" w:rsidRPr="002F3527" w:rsidRDefault="00A23638">
            <w:pPr>
              <w:widowControl/>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固体</w:t>
            </w:r>
            <w:r w:rsidRPr="002F3527">
              <w:rPr>
                <w:b/>
                <w:color w:val="0D0D0D" w:themeColor="text1" w:themeTint="F2"/>
                <w:sz w:val="21"/>
                <w:szCs w:val="21"/>
              </w:rPr>
              <w:t>废物</w:t>
            </w:r>
          </w:p>
        </w:tc>
        <w:tc>
          <w:tcPr>
            <w:tcW w:w="702" w:type="dxa"/>
            <w:vAlign w:val="center"/>
          </w:tcPr>
          <w:p w:rsidR="00BA3956" w:rsidRPr="002F3527" w:rsidRDefault="00A23638">
            <w:pPr>
              <w:widowControl/>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副产品</w:t>
            </w:r>
          </w:p>
        </w:tc>
        <w:tc>
          <w:tcPr>
            <w:tcW w:w="731" w:type="dxa"/>
            <w:vAlign w:val="center"/>
          </w:tcPr>
          <w:p w:rsidR="00BA3956" w:rsidRPr="002F3527" w:rsidRDefault="00A23638">
            <w:pPr>
              <w:widowControl/>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判断</w:t>
            </w:r>
            <w:r w:rsidRPr="002F3527">
              <w:rPr>
                <w:b/>
                <w:color w:val="0D0D0D" w:themeColor="text1" w:themeTint="F2"/>
                <w:sz w:val="21"/>
                <w:szCs w:val="21"/>
              </w:rPr>
              <w:t>依据</w:t>
            </w:r>
          </w:p>
        </w:tc>
      </w:tr>
      <w:tr w:rsidR="002F3527" w:rsidRPr="002F3527">
        <w:trPr>
          <w:trHeight w:val="340"/>
          <w:jc w:val="center"/>
        </w:trPr>
        <w:tc>
          <w:tcPr>
            <w:tcW w:w="5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11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生活垃圾</w:t>
            </w:r>
          </w:p>
        </w:tc>
        <w:tc>
          <w:tcPr>
            <w:tcW w:w="9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一般固废</w:t>
            </w:r>
          </w:p>
        </w:tc>
        <w:tc>
          <w:tcPr>
            <w:tcW w:w="91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办公生活</w:t>
            </w:r>
          </w:p>
        </w:tc>
        <w:tc>
          <w:tcPr>
            <w:tcW w:w="6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w:t>
            </w:r>
          </w:p>
        </w:tc>
        <w:tc>
          <w:tcPr>
            <w:tcW w:w="10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塑料、纸张等</w:t>
            </w:r>
          </w:p>
        </w:tc>
        <w:tc>
          <w:tcPr>
            <w:tcW w:w="934"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182.5</w:t>
            </w:r>
          </w:p>
        </w:tc>
        <w:tc>
          <w:tcPr>
            <w:tcW w:w="656"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02"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73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bCs/>
                <w:color w:val="0D0D0D" w:themeColor="text1" w:themeTint="F2"/>
                <w:sz w:val="21"/>
                <w:szCs w:val="21"/>
              </w:rPr>
              <w:t>固体废物鉴别导则（试行）</w:t>
            </w:r>
          </w:p>
        </w:tc>
      </w:tr>
      <w:tr w:rsidR="002F3527" w:rsidRPr="002F3527">
        <w:trPr>
          <w:trHeight w:val="660"/>
          <w:jc w:val="center"/>
        </w:trPr>
        <w:tc>
          <w:tcPr>
            <w:tcW w:w="5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1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9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91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w:t>
            </w:r>
          </w:p>
        </w:tc>
        <w:tc>
          <w:tcPr>
            <w:tcW w:w="6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039"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ascii="宋体" w:hAnsiTheme="minorHAnsi" w:cs="宋体" w:hint="eastAsia"/>
                <w:color w:val="0D0D0D" w:themeColor="text1" w:themeTint="F2"/>
                <w:kern w:val="0"/>
                <w:sz w:val="21"/>
                <w:szCs w:val="21"/>
              </w:rPr>
              <w:t>一</w:t>
            </w:r>
            <w:r w:rsidRPr="002F3527">
              <w:rPr>
                <w:rFonts w:hint="eastAsia"/>
                <w:color w:val="0D0D0D" w:themeColor="text1" w:themeTint="F2"/>
                <w:sz w:val="21"/>
                <w:szCs w:val="21"/>
              </w:rPr>
              <w:t>次性医疗器具、外科</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敷料、检验废液、医疗废液、废药</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品等</w:t>
            </w:r>
          </w:p>
        </w:tc>
        <w:tc>
          <w:tcPr>
            <w:tcW w:w="934"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127.75</w:t>
            </w:r>
          </w:p>
        </w:tc>
        <w:tc>
          <w:tcPr>
            <w:tcW w:w="656"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02"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731" w:type="dxa"/>
            <w:vMerge/>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r>
      <w:tr w:rsidR="002F3527" w:rsidRPr="002F3527">
        <w:trPr>
          <w:trHeight w:val="712"/>
          <w:jc w:val="center"/>
        </w:trPr>
        <w:tc>
          <w:tcPr>
            <w:tcW w:w="5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1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9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91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诊疗</w:t>
            </w:r>
          </w:p>
        </w:tc>
        <w:tc>
          <w:tcPr>
            <w:tcW w:w="6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03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34"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20.44</w:t>
            </w:r>
          </w:p>
        </w:tc>
        <w:tc>
          <w:tcPr>
            <w:tcW w:w="656"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02"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731" w:type="dxa"/>
            <w:vMerge/>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r>
      <w:tr w:rsidR="00BA3956" w:rsidRPr="002F3527">
        <w:trPr>
          <w:trHeight w:val="340"/>
          <w:jc w:val="center"/>
        </w:trPr>
        <w:tc>
          <w:tcPr>
            <w:tcW w:w="5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1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9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91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检验废液</w:t>
            </w:r>
          </w:p>
        </w:tc>
        <w:tc>
          <w:tcPr>
            <w:tcW w:w="6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液态</w:t>
            </w:r>
          </w:p>
        </w:tc>
        <w:tc>
          <w:tcPr>
            <w:tcW w:w="103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34"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0.011</w:t>
            </w:r>
          </w:p>
        </w:tc>
        <w:tc>
          <w:tcPr>
            <w:tcW w:w="656"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02"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731" w:type="dxa"/>
            <w:vMerge/>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Chars="0" w:firstLine="0"/>
        <w:jc w:val="center"/>
        <w:rPr>
          <w:color w:val="0D0D0D" w:themeColor="text1" w:themeTint="F2"/>
        </w:rPr>
      </w:pP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w:t>
      </w:r>
      <w:r w:rsidRPr="002F3527">
        <w:rPr>
          <w:b/>
          <w:bCs/>
          <w:color w:val="0D0D0D" w:themeColor="text1" w:themeTint="F2"/>
        </w:rPr>
        <w:t>.</w:t>
      </w:r>
      <w:r w:rsidRPr="002F3527">
        <w:rPr>
          <w:rFonts w:hint="eastAsia"/>
          <w:b/>
          <w:bCs/>
          <w:color w:val="0D0D0D" w:themeColor="text1" w:themeTint="F2"/>
        </w:rPr>
        <w:t>6-</w:t>
      </w:r>
      <w:r w:rsidRPr="002F3527">
        <w:rPr>
          <w:b/>
          <w:bCs/>
          <w:color w:val="0D0D0D" w:themeColor="text1" w:themeTint="F2"/>
        </w:rPr>
        <w:t xml:space="preserve">12  </w:t>
      </w:r>
      <w:r w:rsidRPr="002F3527">
        <w:rPr>
          <w:rFonts w:hint="eastAsia"/>
          <w:b/>
          <w:bCs/>
          <w:color w:val="0D0D0D" w:themeColor="text1" w:themeTint="F2"/>
        </w:rPr>
        <w:t>二级肿瘤医院固体</w:t>
      </w:r>
      <w:r w:rsidRPr="002F3527">
        <w:rPr>
          <w:b/>
          <w:bCs/>
          <w:color w:val="0D0D0D" w:themeColor="text1" w:themeTint="F2"/>
        </w:rPr>
        <w:t>废物分析结果汇总表</w:t>
      </w:r>
    </w:p>
    <w:tbl>
      <w:tblPr>
        <w:tblW w:w="8275"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1"/>
        <w:gridCol w:w="815"/>
        <w:gridCol w:w="1595"/>
        <w:gridCol w:w="503"/>
        <w:gridCol w:w="671"/>
        <w:gridCol w:w="788"/>
        <w:gridCol w:w="679"/>
        <w:gridCol w:w="609"/>
        <w:gridCol w:w="611"/>
        <w:gridCol w:w="834"/>
        <w:gridCol w:w="709"/>
      </w:tblGrid>
      <w:tr w:rsidR="002F3527" w:rsidRPr="002F3527">
        <w:trPr>
          <w:trHeight w:val="340"/>
          <w:jc w:val="center"/>
        </w:trPr>
        <w:tc>
          <w:tcPr>
            <w:tcW w:w="46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81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固体废物</w:t>
            </w:r>
          </w:p>
        </w:tc>
        <w:tc>
          <w:tcPr>
            <w:tcW w:w="159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属性（危险废物、一般工业固体废物或待鉴别）</w:t>
            </w:r>
          </w:p>
        </w:tc>
        <w:tc>
          <w:tcPr>
            <w:tcW w:w="50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产生工序</w:t>
            </w:r>
          </w:p>
        </w:tc>
        <w:tc>
          <w:tcPr>
            <w:tcW w:w="67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形态</w:t>
            </w:r>
          </w:p>
        </w:tc>
        <w:tc>
          <w:tcPr>
            <w:tcW w:w="78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主要成分</w:t>
            </w:r>
          </w:p>
        </w:tc>
        <w:tc>
          <w:tcPr>
            <w:tcW w:w="67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危险特性鉴别方法</w:t>
            </w:r>
          </w:p>
        </w:tc>
        <w:tc>
          <w:tcPr>
            <w:tcW w:w="60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w:t>
            </w:r>
          </w:p>
        </w:tc>
        <w:tc>
          <w:tcPr>
            <w:tcW w:w="61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类别</w:t>
            </w:r>
          </w:p>
        </w:tc>
        <w:tc>
          <w:tcPr>
            <w:tcW w:w="83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废物代码</w:t>
            </w:r>
          </w:p>
        </w:tc>
        <w:tc>
          <w:tcPr>
            <w:tcW w:w="70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估算产生量（</w:t>
            </w:r>
            <w:r w:rsidRPr="002F3527">
              <w:rPr>
                <w:b/>
                <w:color w:val="0D0D0D" w:themeColor="text1" w:themeTint="F2"/>
                <w:sz w:val="21"/>
                <w:szCs w:val="21"/>
              </w:rPr>
              <w:t>t/a</w:t>
            </w:r>
            <w:r w:rsidRPr="002F3527">
              <w:rPr>
                <w:b/>
                <w:color w:val="0D0D0D" w:themeColor="text1" w:themeTint="F2"/>
                <w:sz w:val="21"/>
                <w:szCs w:val="21"/>
              </w:rPr>
              <w:t>）</w:t>
            </w:r>
          </w:p>
        </w:tc>
      </w:tr>
      <w:tr w:rsidR="002F3527" w:rsidRPr="002F3527">
        <w:trPr>
          <w:trHeight w:val="340"/>
          <w:jc w:val="center"/>
        </w:trPr>
        <w:tc>
          <w:tcPr>
            <w:tcW w:w="4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81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生活垃圾</w:t>
            </w:r>
          </w:p>
        </w:tc>
        <w:tc>
          <w:tcPr>
            <w:tcW w:w="1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一般固废</w:t>
            </w:r>
          </w:p>
        </w:tc>
        <w:tc>
          <w:tcPr>
            <w:tcW w:w="50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办公生活</w:t>
            </w:r>
          </w:p>
        </w:tc>
        <w:tc>
          <w:tcPr>
            <w:tcW w:w="67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w:t>
            </w:r>
          </w:p>
        </w:tc>
        <w:tc>
          <w:tcPr>
            <w:tcW w:w="7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塑料、纸张等</w:t>
            </w:r>
          </w:p>
        </w:tc>
        <w:tc>
          <w:tcPr>
            <w:tcW w:w="67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6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1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8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99</w:t>
            </w:r>
          </w:p>
        </w:tc>
        <w:tc>
          <w:tcPr>
            <w:tcW w:w="709"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182.5</w:t>
            </w:r>
          </w:p>
        </w:tc>
      </w:tr>
      <w:tr w:rsidR="002F3527" w:rsidRPr="002F3527">
        <w:trPr>
          <w:trHeight w:val="340"/>
          <w:jc w:val="center"/>
        </w:trPr>
        <w:tc>
          <w:tcPr>
            <w:tcW w:w="4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81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1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50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w:t>
            </w:r>
          </w:p>
        </w:tc>
        <w:tc>
          <w:tcPr>
            <w:tcW w:w="67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78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ascii="宋体" w:hAnsiTheme="minorHAnsi" w:cs="宋体" w:hint="eastAsia"/>
                <w:color w:val="0D0D0D" w:themeColor="text1" w:themeTint="F2"/>
                <w:kern w:val="0"/>
                <w:sz w:val="21"/>
                <w:szCs w:val="21"/>
              </w:rPr>
              <w:t>一</w:t>
            </w:r>
            <w:r w:rsidRPr="002F3527">
              <w:rPr>
                <w:rFonts w:hint="eastAsia"/>
                <w:color w:val="0D0D0D" w:themeColor="text1" w:themeTint="F2"/>
                <w:sz w:val="21"/>
                <w:szCs w:val="21"/>
              </w:rPr>
              <w:t>次性医疗器具、外科</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敷料、检验废液、医疗废液、废药</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品等</w:t>
            </w:r>
          </w:p>
        </w:tc>
        <w:tc>
          <w:tcPr>
            <w:tcW w:w="679"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bCs/>
                <w:color w:val="0D0D0D" w:themeColor="text1" w:themeTint="F2"/>
                <w:sz w:val="21"/>
                <w:szCs w:val="21"/>
              </w:rPr>
              <w:t>国家危险废物名录</w:t>
            </w:r>
          </w:p>
        </w:tc>
        <w:tc>
          <w:tcPr>
            <w:tcW w:w="6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1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r w:rsidRPr="002F3527">
              <w:rPr>
                <w:color w:val="0D0D0D" w:themeColor="text1" w:themeTint="F2"/>
                <w:sz w:val="21"/>
                <w:szCs w:val="21"/>
              </w:rPr>
              <w:t xml:space="preserve"> </w:t>
            </w:r>
          </w:p>
        </w:tc>
        <w:tc>
          <w:tcPr>
            <w:tcW w:w="834"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709"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127.75</w:t>
            </w:r>
          </w:p>
        </w:tc>
      </w:tr>
      <w:tr w:rsidR="002F3527" w:rsidRPr="002F3527">
        <w:trPr>
          <w:trHeight w:val="340"/>
          <w:jc w:val="center"/>
        </w:trPr>
        <w:tc>
          <w:tcPr>
            <w:tcW w:w="4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81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1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50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诊疗</w:t>
            </w:r>
          </w:p>
        </w:tc>
        <w:tc>
          <w:tcPr>
            <w:tcW w:w="67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79" w:type="dxa"/>
            <w:vMerge/>
            <w:vAlign w:val="center"/>
          </w:tcPr>
          <w:p w:rsidR="00BA3956" w:rsidRPr="002F3527" w:rsidRDefault="00BA3956">
            <w:pPr>
              <w:adjustRightInd w:val="0"/>
              <w:snapToGrid w:val="0"/>
              <w:spacing w:line="240" w:lineRule="auto"/>
              <w:ind w:firstLineChars="0" w:firstLine="0"/>
              <w:jc w:val="center"/>
              <w:rPr>
                <w:bCs/>
                <w:color w:val="0D0D0D" w:themeColor="text1" w:themeTint="F2"/>
                <w:sz w:val="21"/>
                <w:szCs w:val="21"/>
              </w:rPr>
            </w:pPr>
          </w:p>
        </w:tc>
        <w:tc>
          <w:tcPr>
            <w:tcW w:w="6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1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r w:rsidRPr="002F3527">
              <w:rPr>
                <w:color w:val="0D0D0D" w:themeColor="text1" w:themeTint="F2"/>
                <w:sz w:val="21"/>
                <w:szCs w:val="21"/>
              </w:rPr>
              <w:t xml:space="preserve"> </w:t>
            </w:r>
          </w:p>
        </w:tc>
        <w:tc>
          <w:tcPr>
            <w:tcW w:w="834"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709"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20.44</w:t>
            </w:r>
          </w:p>
        </w:tc>
      </w:tr>
      <w:tr w:rsidR="002F3527" w:rsidRPr="002F3527">
        <w:trPr>
          <w:trHeight w:val="340"/>
          <w:jc w:val="center"/>
        </w:trPr>
        <w:tc>
          <w:tcPr>
            <w:tcW w:w="4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81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159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50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检验废液</w:t>
            </w:r>
          </w:p>
        </w:tc>
        <w:tc>
          <w:tcPr>
            <w:tcW w:w="67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液态</w:t>
            </w:r>
          </w:p>
        </w:tc>
        <w:tc>
          <w:tcPr>
            <w:tcW w:w="7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79" w:type="dxa"/>
            <w:vMerge/>
            <w:vAlign w:val="center"/>
          </w:tcPr>
          <w:p w:rsidR="00BA3956" w:rsidRPr="002F3527" w:rsidRDefault="00BA3956">
            <w:pPr>
              <w:adjustRightInd w:val="0"/>
              <w:snapToGrid w:val="0"/>
              <w:spacing w:line="240" w:lineRule="auto"/>
              <w:ind w:firstLineChars="0" w:firstLine="0"/>
              <w:jc w:val="center"/>
              <w:rPr>
                <w:bCs/>
                <w:color w:val="0D0D0D" w:themeColor="text1" w:themeTint="F2"/>
                <w:sz w:val="21"/>
                <w:szCs w:val="21"/>
              </w:rPr>
            </w:pPr>
          </w:p>
        </w:tc>
        <w:tc>
          <w:tcPr>
            <w:tcW w:w="6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1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r w:rsidRPr="002F3527">
              <w:rPr>
                <w:color w:val="0D0D0D" w:themeColor="text1" w:themeTint="F2"/>
                <w:sz w:val="21"/>
                <w:szCs w:val="21"/>
              </w:rPr>
              <w:t xml:space="preserve"> </w:t>
            </w:r>
          </w:p>
        </w:tc>
        <w:tc>
          <w:tcPr>
            <w:tcW w:w="834"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709"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0.011</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二级</w:t>
      </w:r>
      <w:r w:rsidRPr="002F3527">
        <w:rPr>
          <w:color w:val="0D0D0D" w:themeColor="text1" w:themeTint="F2"/>
        </w:rPr>
        <w:t>肿瘤医院运行</w:t>
      </w:r>
      <w:r w:rsidRPr="002F3527">
        <w:rPr>
          <w:rFonts w:hint="eastAsia"/>
          <w:color w:val="0D0D0D" w:themeColor="text1" w:themeTint="F2"/>
        </w:rPr>
        <w:t>过程</w:t>
      </w:r>
      <w:r w:rsidRPr="002F3527">
        <w:rPr>
          <w:color w:val="0D0D0D" w:themeColor="text1" w:themeTint="F2"/>
        </w:rPr>
        <w:t>中产生的危险废物堆放于</w:t>
      </w:r>
      <w:r w:rsidRPr="002F3527">
        <w:rPr>
          <w:rFonts w:hint="eastAsia"/>
          <w:color w:val="0D0D0D" w:themeColor="text1" w:themeTint="F2"/>
        </w:rPr>
        <w:t>医疗废物</w:t>
      </w:r>
      <w:r w:rsidRPr="002F3527">
        <w:rPr>
          <w:color w:val="0D0D0D" w:themeColor="text1" w:themeTint="F2"/>
        </w:rPr>
        <w:t>暂存库，</w:t>
      </w:r>
      <w:r w:rsidRPr="002F3527">
        <w:rPr>
          <w:rFonts w:hint="eastAsia"/>
          <w:color w:val="0D0D0D" w:themeColor="text1" w:themeTint="F2"/>
        </w:rPr>
        <w:t>收集后</w:t>
      </w:r>
      <w:r w:rsidRPr="002F3527">
        <w:rPr>
          <w:color w:val="0D0D0D" w:themeColor="text1" w:themeTint="F2"/>
        </w:rPr>
        <w:t>由</w:t>
      </w:r>
      <w:r w:rsidRPr="002F3527">
        <w:rPr>
          <w:rFonts w:hint="eastAsia"/>
          <w:bCs/>
          <w:color w:val="0D0D0D" w:themeColor="text1" w:themeTint="F2"/>
        </w:rPr>
        <w:t>南京汇和环境工程技术有限公司</w:t>
      </w:r>
      <w:r w:rsidRPr="002F3527">
        <w:rPr>
          <w:color w:val="0D0D0D" w:themeColor="text1" w:themeTint="F2"/>
        </w:rPr>
        <w:t>收集处理。</w:t>
      </w:r>
      <w:r w:rsidRPr="002F3527">
        <w:rPr>
          <w:rFonts w:hint="eastAsia"/>
          <w:color w:val="0D0D0D" w:themeColor="text1" w:themeTint="F2"/>
        </w:rPr>
        <w:t>项目</w:t>
      </w:r>
      <w:r w:rsidRPr="002F3527">
        <w:rPr>
          <w:color w:val="0D0D0D" w:themeColor="text1" w:themeTint="F2"/>
        </w:rPr>
        <w:t>危废产生及处置情况见表</w:t>
      </w:r>
      <w:r w:rsidRPr="002F3527">
        <w:rPr>
          <w:rFonts w:hint="eastAsia"/>
          <w:color w:val="0D0D0D" w:themeColor="text1" w:themeTint="F2"/>
        </w:rPr>
        <w:t>3.6</w:t>
      </w:r>
      <w:r w:rsidRPr="002F3527">
        <w:rPr>
          <w:color w:val="0D0D0D" w:themeColor="text1" w:themeTint="F2"/>
        </w:rPr>
        <w:t>-13</w:t>
      </w:r>
      <w:r w:rsidRPr="002F3527">
        <w:rPr>
          <w:rFonts w:hint="eastAsia"/>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w:t>
      </w:r>
      <w:r w:rsidRPr="002F3527">
        <w:rPr>
          <w:b/>
          <w:bCs/>
          <w:color w:val="0D0D0D" w:themeColor="text1" w:themeTint="F2"/>
        </w:rPr>
        <w:t>.</w:t>
      </w:r>
      <w:r w:rsidRPr="002F3527">
        <w:rPr>
          <w:rFonts w:hint="eastAsia"/>
          <w:b/>
          <w:bCs/>
          <w:color w:val="0D0D0D" w:themeColor="text1" w:themeTint="F2"/>
        </w:rPr>
        <w:t>6</w:t>
      </w:r>
      <w:r w:rsidRPr="002F3527">
        <w:rPr>
          <w:b/>
          <w:bCs/>
          <w:color w:val="0D0D0D" w:themeColor="text1" w:themeTint="F2"/>
        </w:rPr>
        <w:t xml:space="preserve">-13  </w:t>
      </w:r>
      <w:r w:rsidRPr="002F3527">
        <w:rPr>
          <w:rFonts w:hint="eastAsia"/>
          <w:b/>
          <w:bCs/>
          <w:color w:val="0D0D0D" w:themeColor="text1" w:themeTint="F2"/>
        </w:rPr>
        <w:t>二级</w:t>
      </w:r>
      <w:r w:rsidRPr="002F3527">
        <w:rPr>
          <w:b/>
          <w:bCs/>
          <w:color w:val="0D0D0D" w:themeColor="text1" w:themeTint="F2"/>
        </w:rPr>
        <w:t>肿瘤</w:t>
      </w:r>
      <w:r w:rsidRPr="002F3527">
        <w:rPr>
          <w:rFonts w:hint="eastAsia"/>
          <w:b/>
          <w:bCs/>
          <w:color w:val="0D0D0D" w:themeColor="text1" w:themeTint="F2"/>
        </w:rPr>
        <w:t>医院危险</w:t>
      </w:r>
      <w:r w:rsidRPr="002F3527">
        <w:rPr>
          <w:b/>
          <w:bCs/>
          <w:color w:val="0D0D0D" w:themeColor="text1" w:themeTint="F2"/>
        </w:rPr>
        <w:t>废物汇总表</w:t>
      </w:r>
    </w:p>
    <w:tbl>
      <w:tblPr>
        <w:tblW w:w="84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9"/>
        <w:gridCol w:w="945"/>
        <w:gridCol w:w="675"/>
        <w:gridCol w:w="791"/>
        <w:gridCol w:w="719"/>
        <w:gridCol w:w="743"/>
        <w:gridCol w:w="699"/>
        <w:gridCol w:w="1051"/>
        <w:gridCol w:w="709"/>
        <w:gridCol w:w="425"/>
        <w:gridCol w:w="620"/>
        <w:gridCol w:w="656"/>
      </w:tblGrid>
      <w:tr w:rsidR="002F3527" w:rsidRPr="002F3527">
        <w:trPr>
          <w:trHeight w:val="1021"/>
          <w:jc w:val="center"/>
        </w:trPr>
        <w:tc>
          <w:tcPr>
            <w:tcW w:w="43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94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危险废物名称</w:t>
            </w:r>
          </w:p>
        </w:tc>
        <w:tc>
          <w:tcPr>
            <w:tcW w:w="67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危险废物类别</w:t>
            </w:r>
          </w:p>
        </w:tc>
        <w:tc>
          <w:tcPr>
            <w:tcW w:w="79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危险废物代码</w:t>
            </w:r>
          </w:p>
        </w:tc>
        <w:tc>
          <w:tcPr>
            <w:tcW w:w="71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产生量（吨</w:t>
            </w:r>
            <w:r w:rsidRPr="002F3527">
              <w:rPr>
                <w:rFonts w:hint="eastAsia"/>
                <w:b/>
                <w:color w:val="0D0D0D" w:themeColor="text1" w:themeTint="F2"/>
                <w:sz w:val="21"/>
                <w:szCs w:val="21"/>
              </w:rPr>
              <w:t>/</w:t>
            </w:r>
            <w:r w:rsidRPr="002F3527">
              <w:rPr>
                <w:rFonts w:hint="eastAsia"/>
                <w:b/>
                <w:color w:val="0D0D0D" w:themeColor="text1" w:themeTint="F2"/>
                <w:sz w:val="21"/>
                <w:szCs w:val="21"/>
              </w:rPr>
              <w:t>年）</w:t>
            </w:r>
          </w:p>
        </w:tc>
        <w:tc>
          <w:tcPr>
            <w:tcW w:w="74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产生工序及装置</w:t>
            </w:r>
          </w:p>
        </w:tc>
        <w:tc>
          <w:tcPr>
            <w:tcW w:w="69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形态</w:t>
            </w:r>
          </w:p>
        </w:tc>
        <w:tc>
          <w:tcPr>
            <w:tcW w:w="105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主要成分</w:t>
            </w:r>
          </w:p>
        </w:tc>
        <w:tc>
          <w:tcPr>
            <w:tcW w:w="70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有害成分</w:t>
            </w:r>
          </w:p>
        </w:tc>
        <w:tc>
          <w:tcPr>
            <w:tcW w:w="42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产废周期</w:t>
            </w:r>
          </w:p>
        </w:tc>
        <w:tc>
          <w:tcPr>
            <w:tcW w:w="62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特性</w:t>
            </w:r>
          </w:p>
        </w:tc>
        <w:tc>
          <w:tcPr>
            <w:tcW w:w="65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污染防治措施</w:t>
            </w:r>
          </w:p>
        </w:tc>
      </w:tr>
      <w:tr w:rsidR="002F3527" w:rsidRPr="002F3527">
        <w:trPr>
          <w:trHeight w:val="454"/>
          <w:jc w:val="center"/>
        </w:trPr>
        <w:tc>
          <w:tcPr>
            <w:tcW w:w="4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94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791"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719"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127.75</w:t>
            </w:r>
          </w:p>
        </w:tc>
        <w:tc>
          <w:tcPr>
            <w:tcW w:w="7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住院</w:t>
            </w:r>
          </w:p>
        </w:tc>
        <w:tc>
          <w:tcPr>
            <w:tcW w:w="69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05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ascii="宋体" w:hAnsiTheme="minorHAnsi" w:cs="宋体" w:hint="eastAsia"/>
                <w:color w:val="0D0D0D" w:themeColor="text1" w:themeTint="F2"/>
                <w:kern w:val="0"/>
                <w:sz w:val="21"/>
                <w:szCs w:val="21"/>
              </w:rPr>
              <w:t>一</w:t>
            </w:r>
            <w:r w:rsidRPr="002F3527">
              <w:rPr>
                <w:rFonts w:hint="eastAsia"/>
                <w:color w:val="0D0D0D" w:themeColor="text1" w:themeTint="F2"/>
                <w:sz w:val="21"/>
                <w:szCs w:val="21"/>
              </w:rPr>
              <w:t>次性医疗器具、外科敷料、检验废液、医疗废液、废药品等</w:t>
            </w:r>
          </w:p>
        </w:tc>
        <w:tc>
          <w:tcPr>
            <w:tcW w:w="709"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药品</w:t>
            </w:r>
            <w:r w:rsidRPr="002F3527">
              <w:rPr>
                <w:color w:val="0D0D0D" w:themeColor="text1" w:themeTint="F2"/>
                <w:sz w:val="21"/>
                <w:szCs w:val="21"/>
              </w:rPr>
              <w:t>、血液、组织</w:t>
            </w:r>
            <w:r w:rsidRPr="002F3527">
              <w:rPr>
                <w:rFonts w:hint="eastAsia"/>
                <w:color w:val="0D0D0D" w:themeColor="text1" w:themeTint="F2"/>
                <w:sz w:val="21"/>
                <w:szCs w:val="21"/>
              </w:rPr>
              <w:t>等</w:t>
            </w:r>
          </w:p>
        </w:tc>
        <w:tc>
          <w:tcPr>
            <w:tcW w:w="425"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每天</w:t>
            </w:r>
          </w:p>
        </w:tc>
        <w:tc>
          <w:tcPr>
            <w:tcW w:w="62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56"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w:t>
            </w:r>
            <w:r w:rsidRPr="002F3527">
              <w:rPr>
                <w:color w:val="0D0D0D" w:themeColor="text1" w:themeTint="F2"/>
                <w:sz w:val="21"/>
                <w:szCs w:val="21"/>
              </w:rPr>
              <w:t>废物暂存</w:t>
            </w:r>
            <w:r w:rsidRPr="002F3527">
              <w:rPr>
                <w:rFonts w:hint="eastAsia"/>
                <w:color w:val="0D0D0D" w:themeColor="text1" w:themeTint="F2"/>
                <w:sz w:val="21"/>
                <w:szCs w:val="21"/>
              </w:rPr>
              <w:t>库</w:t>
            </w:r>
            <w:r w:rsidRPr="002F3527">
              <w:rPr>
                <w:color w:val="0D0D0D" w:themeColor="text1" w:themeTint="F2"/>
                <w:sz w:val="21"/>
                <w:szCs w:val="21"/>
              </w:rPr>
              <w:t>+</w:t>
            </w:r>
            <w:r w:rsidRPr="002F3527">
              <w:rPr>
                <w:color w:val="0D0D0D" w:themeColor="text1" w:themeTint="F2"/>
                <w:sz w:val="21"/>
                <w:szCs w:val="21"/>
              </w:rPr>
              <w:t>资质单位处置</w:t>
            </w:r>
          </w:p>
        </w:tc>
      </w:tr>
      <w:tr w:rsidR="002F3527" w:rsidRPr="002F3527">
        <w:trPr>
          <w:trHeight w:val="454"/>
          <w:jc w:val="center"/>
        </w:trPr>
        <w:tc>
          <w:tcPr>
            <w:tcW w:w="4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94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791"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719"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20.44</w:t>
            </w:r>
          </w:p>
        </w:tc>
        <w:tc>
          <w:tcPr>
            <w:tcW w:w="7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诊疗</w:t>
            </w:r>
          </w:p>
        </w:tc>
        <w:tc>
          <w:tcPr>
            <w:tcW w:w="69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105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2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5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454"/>
          <w:jc w:val="center"/>
        </w:trPr>
        <w:tc>
          <w:tcPr>
            <w:tcW w:w="43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94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医疗废弃物</w:t>
            </w:r>
          </w:p>
        </w:tc>
        <w:tc>
          <w:tcPr>
            <w:tcW w:w="6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791"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719"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0.011</w:t>
            </w:r>
          </w:p>
        </w:tc>
        <w:tc>
          <w:tcPr>
            <w:tcW w:w="7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检验废液</w:t>
            </w:r>
          </w:p>
        </w:tc>
        <w:tc>
          <w:tcPr>
            <w:tcW w:w="69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液态</w:t>
            </w:r>
          </w:p>
        </w:tc>
        <w:tc>
          <w:tcPr>
            <w:tcW w:w="105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2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5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A23638">
      <w:pPr>
        <w:pStyle w:val="3"/>
        <w:rPr>
          <w:color w:val="0D0D0D" w:themeColor="text1" w:themeTint="F2"/>
        </w:rPr>
      </w:pPr>
      <w:r w:rsidRPr="002F3527">
        <w:rPr>
          <w:rFonts w:hint="eastAsia"/>
          <w:color w:val="0D0D0D" w:themeColor="text1" w:themeTint="F2"/>
        </w:rPr>
        <w:lastRenderedPageBreak/>
        <w:t>3</w:t>
      </w:r>
      <w:r w:rsidRPr="002F3527">
        <w:rPr>
          <w:color w:val="0D0D0D" w:themeColor="text1" w:themeTint="F2"/>
        </w:rPr>
        <w:t>.</w:t>
      </w:r>
      <w:r w:rsidRPr="002F3527">
        <w:rPr>
          <w:rFonts w:hint="eastAsia"/>
          <w:color w:val="0D0D0D" w:themeColor="text1" w:themeTint="F2"/>
        </w:rPr>
        <w:t>6.4</w:t>
      </w:r>
      <w:r w:rsidRPr="002F3527">
        <w:rPr>
          <w:rFonts w:hint="eastAsia"/>
          <w:color w:val="0D0D0D" w:themeColor="text1" w:themeTint="F2"/>
        </w:rPr>
        <w:t>大健康研究院（含</w:t>
      </w:r>
      <w:r w:rsidRPr="002F3527">
        <w:rPr>
          <w:color w:val="0D0D0D" w:themeColor="text1" w:themeTint="F2"/>
        </w:rPr>
        <w:t>专家</w:t>
      </w:r>
      <w:r w:rsidRPr="002F3527">
        <w:rPr>
          <w:rFonts w:hint="eastAsia"/>
          <w:color w:val="0D0D0D" w:themeColor="text1" w:themeTint="F2"/>
        </w:rPr>
        <w:t>楼</w:t>
      </w:r>
      <w:r w:rsidRPr="002F3527">
        <w:rPr>
          <w:color w:val="0D0D0D" w:themeColor="text1" w:themeTint="F2"/>
        </w:rPr>
        <w:t>）</w:t>
      </w:r>
      <w:r w:rsidRPr="002F3527">
        <w:rPr>
          <w:rFonts w:hint="eastAsia"/>
          <w:color w:val="0D0D0D" w:themeColor="text1" w:themeTint="F2"/>
        </w:rPr>
        <w:t>污染源强分析</w:t>
      </w:r>
    </w:p>
    <w:p w:rsidR="00BA3956" w:rsidRPr="002F3527" w:rsidRDefault="00A23638">
      <w:pPr>
        <w:pStyle w:val="4"/>
        <w:rPr>
          <w:color w:val="0D0D0D" w:themeColor="text1" w:themeTint="F2"/>
        </w:rPr>
      </w:pPr>
      <w:r w:rsidRPr="002F3527">
        <w:rPr>
          <w:rFonts w:hint="eastAsia"/>
          <w:color w:val="0D0D0D" w:themeColor="text1" w:themeTint="F2"/>
        </w:rPr>
        <w:t>3.6.4.1</w:t>
      </w:r>
      <w:r w:rsidRPr="002F3527">
        <w:rPr>
          <w:rFonts w:hint="eastAsia"/>
          <w:color w:val="0D0D0D" w:themeColor="text1" w:themeTint="F2"/>
        </w:rPr>
        <w:t>大气污染物产生及排放情况</w:t>
      </w:r>
    </w:p>
    <w:p w:rsidR="00BA3956" w:rsidRPr="002F3527" w:rsidRDefault="00A23638">
      <w:pPr>
        <w:ind w:firstLine="480"/>
        <w:rPr>
          <w:color w:val="0D0D0D" w:themeColor="text1" w:themeTint="F2"/>
        </w:rPr>
      </w:pPr>
      <w:r w:rsidRPr="002F3527">
        <w:rPr>
          <w:rFonts w:hint="eastAsia"/>
          <w:color w:val="0D0D0D" w:themeColor="text1" w:themeTint="F2"/>
        </w:rPr>
        <w:t>本项目大健康研究院设置功能为行政办公及专家楼，包括办公室、会议室及专家学术交流处，仅用于日常行政办公，不进行科学研究，未设置实验室，暂不考虑大气污染物产生。</w:t>
      </w:r>
    </w:p>
    <w:p w:rsidR="00BA3956" w:rsidRPr="002F3527" w:rsidRDefault="00A23638">
      <w:pPr>
        <w:pStyle w:val="4"/>
        <w:rPr>
          <w:color w:val="0D0D0D" w:themeColor="text1" w:themeTint="F2"/>
        </w:rPr>
      </w:pPr>
      <w:r w:rsidRPr="002F3527">
        <w:rPr>
          <w:rFonts w:hint="eastAsia"/>
          <w:color w:val="0D0D0D" w:themeColor="text1" w:themeTint="F2"/>
        </w:rPr>
        <w:t>3.6.4.2</w:t>
      </w:r>
      <w:r w:rsidRPr="002F3527">
        <w:rPr>
          <w:rFonts w:hint="eastAsia"/>
          <w:color w:val="0D0D0D" w:themeColor="text1" w:themeTint="F2"/>
        </w:rPr>
        <w:t>水污染物产生及排放情况</w:t>
      </w:r>
    </w:p>
    <w:p w:rsidR="00BA3956" w:rsidRPr="002F3527" w:rsidRDefault="00A23638">
      <w:pPr>
        <w:ind w:firstLine="480"/>
        <w:rPr>
          <w:color w:val="0D0D0D" w:themeColor="text1" w:themeTint="F2"/>
        </w:rPr>
      </w:pPr>
      <w:r w:rsidRPr="002F3527">
        <w:rPr>
          <w:rFonts w:hint="eastAsia"/>
          <w:color w:val="0D0D0D" w:themeColor="text1" w:themeTint="F2"/>
        </w:rPr>
        <w:t>大健康研究院废水主要来源于职工生活污水和食堂废水。</w:t>
      </w:r>
    </w:p>
    <w:p w:rsidR="00BA3956" w:rsidRPr="002F3527" w:rsidRDefault="00A23638">
      <w:pPr>
        <w:ind w:firstLine="480"/>
        <w:rPr>
          <w:color w:val="0D0D0D" w:themeColor="text1" w:themeTint="F2"/>
        </w:rPr>
      </w:pPr>
      <w:r w:rsidRPr="002F3527">
        <w:rPr>
          <w:rFonts w:hint="eastAsia"/>
          <w:color w:val="0D0D0D" w:themeColor="text1" w:themeTint="F2"/>
        </w:rPr>
        <w:t>大健康研究院主要用作行政办公，因此本项目所有职工用水在此统一核算，其他分项污染源分析时不再单独核算。项目建成后全部职工人数为</w:t>
      </w:r>
      <w:r w:rsidRPr="002F3527">
        <w:rPr>
          <w:rFonts w:hint="eastAsia"/>
          <w:color w:val="0D0D0D" w:themeColor="text1" w:themeTint="F2"/>
        </w:rPr>
        <w:t>1000</w:t>
      </w:r>
      <w:r w:rsidRPr="002F3527">
        <w:rPr>
          <w:rFonts w:hint="eastAsia"/>
          <w:color w:val="0D0D0D" w:themeColor="text1" w:themeTint="F2"/>
        </w:rPr>
        <w:t>人，用水标准按</w:t>
      </w:r>
      <w:r w:rsidRPr="002F3527">
        <w:rPr>
          <w:rFonts w:hint="eastAsia"/>
          <w:color w:val="0D0D0D" w:themeColor="text1" w:themeTint="F2"/>
        </w:rPr>
        <w:t>80L/</w:t>
      </w:r>
      <w:r w:rsidRPr="002F3527">
        <w:rPr>
          <w:rFonts w:hint="eastAsia"/>
          <w:color w:val="0D0D0D" w:themeColor="text1" w:themeTint="F2"/>
        </w:rPr>
        <w:t>人·</w:t>
      </w:r>
      <w:r w:rsidRPr="002F3527">
        <w:rPr>
          <w:rFonts w:hint="eastAsia"/>
          <w:color w:val="0D0D0D" w:themeColor="text1" w:themeTint="F2"/>
        </w:rPr>
        <w:t>d</w:t>
      </w:r>
      <w:r w:rsidRPr="002F3527">
        <w:rPr>
          <w:rFonts w:hint="eastAsia"/>
          <w:color w:val="0D0D0D" w:themeColor="text1" w:themeTint="F2"/>
        </w:rPr>
        <w:t>计算，</w:t>
      </w:r>
      <w:r w:rsidRPr="002F3527">
        <w:rPr>
          <w:color w:val="0D0D0D" w:themeColor="text1" w:themeTint="F2"/>
        </w:rPr>
        <w:t>主要污染物为</w:t>
      </w:r>
      <w:r w:rsidRPr="002F3527">
        <w:rPr>
          <w:color w:val="0D0D0D" w:themeColor="text1" w:themeTint="F2"/>
        </w:rPr>
        <w:t>COD400mg/L</w:t>
      </w:r>
      <w:r w:rsidRPr="002F3527">
        <w:rPr>
          <w:color w:val="0D0D0D" w:themeColor="text1" w:themeTint="F2"/>
        </w:rPr>
        <w:t>、</w:t>
      </w:r>
      <w:r w:rsidRPr="002F3527">
        <w:rPr>
          <w:color w:val="0D0D0D" w:themeColor="text1" w:themeTint="F2"/>
        </w:rPr>
        <w:t>SS250mg/L</w:t>
      </w:r>
      <w:r w:rsidRPr="002F3527">
        <w:rPr>
          <w:color w:val="0D0D0D" w:themeColor="text1" w:themeTint="F2"/>
        </w:rPr>
        <w:t>、</w:t>
      </w:r>
      <w:r w:rsidRPr="002F3527">
        <w:rPr>
          <w:color w:val="0D0D0D" w:themeColor="text1" w:themeTint="F2"/>
        </w:rPr>
        <w:t>NH</w:t>
      </w:r>
      <w:r w:rsidRPr="002F3527">
        <w:rPr>
          <w:color w:val="0D0D0D" w:themeColor="text1" w:themeTint="F2"/>
          <w:vertAlign w:val="subscript"/>
        </w:rPr>
        <w:t>3</w:t>
      </w:r>
      <w:r w:rsidRPr="002F3527">
        <w:rPr>
          <w:color w:val="0D0D0D" w:themeColor="text1" w:themeTint="F2"/>
        </w:rPr>
        <w:t>-N30mg/L</w:t>
      </w:r>
      <w:r w:rsidRPr="002F3527">
        <w:rPr>
          <w:color w:val="0D0D0D" w:themeColor="text1" w:themeTint="F2"/>
        </w:rPr>
        <w:t>、</w:t>
      </w:r>
      <w:r w:rsidRPr="002F3527">
        <w:rPr>
          <w:color w:val="0D0D0D" w:themeColor="text1" w:themeTint="F2"/>
        </w:rPr>
        <w:t>TP4mg/L</w:t>
      </w:r>
      <w:r w:rsidRPr="002F3527">
        <w:rPr>
          <w:color w:val="0D0D0D" w:themeColor="text1" w:themeTint="F2"/>
        </w:rPr>
        <w:t>，产生量分别为</w:t>
      </w:r>
      <w:r w:rsidRPr="002F3527">
        <w:rPr>
          <w:rFonts w:hint="eastAsia"/>
          <w:color w:val="0D0D0D" w:themeColor="text1" w:themeTint="F2"/>
        </w:rPr>
        <w:t>9.344</w:t>
      </w:r>
      <w:r w:rsidRPr="002F3527">
        <w:rPr>
          <w:color w:val="0D0D0D" w:themeColor="text1" w:themeTint="F2"/>
        </w:rPr>
        <w:t>t/a</w:t>
      </w:r>
      <w:r w:rsidRPr="002F3527">
        <w:rPr>
          <w:color w:val="0D0D0D" w:themeColor="text1" w:themeTint="F2"/>
        </w:rPr>
        <w:t>、</w:t>
      </w:r>
      <w:r w:rsidRPr="002F3527">
        <w:rPr>
          <w:rFonts w:hint="eastAsia"/>
          <w:color w:val="0D0D0D" w:themeColor="text1" w:themeTint="F2"/>
        </w:rPr>
        <w:t>5.84</w:t>
      </w:r>
      <w:r w:rsidRPr="002F3527">
        <w:rPr>
          <w:color w:val="0D0D0D" w:themeColor="text1" w:themeTint="F2"/>
        </w:rPr>
        <w:t>t/a</w:t>
      </w:r>
      <w:r w:rsidRPr="002F3527">
        <w:rPr>
          <w:color w:val="0D0D0D" w:themeColor="text1" w:themeTint="F2"/>
        </w:rPr>
        <w:t>、</w:t>
      </w:r>
      <w:r w:rsidRPr="002F3527">
        <w:rPr>
          <w:rFonts w:hint="eastAsia"/>
          <w:color w:val="0D0D0D" w:themeColor="text1" w:themeTint="F2"/>
        </w:rPr>
        <w:t>0.701</w:t>
      </w:r>
      <w:r w:rsidRPr="002F3527">
        <w:rPr>
          <w:color w:val="0D0D0D" w:themeColor="text1" w:themeTint="F2"/>
        </w:rPr>
        <w:t>t/a</w:t>
      </w:r>
      <w:r w:rsidRPr="002F3527">
        <w:rPr>
          <w:color w:val="0D0D0D" w:themeColor="text1" w:themeTint="F2"/>
        </w:rPr>
        <w:t>、</w:t>
      </w:r>
      <w:r w:rsidRPr="002F3527">
        <w:rPr>
          <w:rFonts w:hint="eastAsia"/>
          <w:color w:val="0D0D0D" w:themeColor="text1" w:themeTint="F2"/>
        </w:rPr>
        <w:t>0.093</w:t>
      </w:r>
      <w:r w:rsidRPr="002F3527">
        <w:rPr>
          <w:color w:val="0D0D0D" w:themeColor="text1" w:themeTint="F2"/>
        </w:rPr>
        <w:t>t/a</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在大健康研究院裙楼（</w:t>
      </w:r>
      <w:r w:rsidRPr="002F3527">
        <w:rPr>
          <w:rFonts w:hint="eastAsia"/>
          <w:color w:val="0D0D0D" w:themeColor="text1" w:themeTint="F2"/>
        </w:rPr>
        <w:t>4</w:t>
      </w:r>
      <w:r w:rsidRPr="002F3527">
        <w:rPr>
          <w:rFonts w:hint="eastAsia"/>
          <w:color w:val="0D0D0D" w:themeColor="text1" w:themeTint="F2"/>
        </w:rPr>
        <w:t>层）设置</w:t>
      </w:r>
      <w:r w:rsidRPr="002F3527">
        <w:rPr>
          <w:color w:val="0D0D0D" w:themeColor="text1" w:themeTint="F2"/>
        </w:rPr>
        <w:t>食堂，</w:t>
      </w:r>
      <w:r w:rsidRPr="002F3527">
        <w:rPr>
          <w:rFonts w:hint="eastAsia"/>
          <w:color w:val="0D0D0D" w:themeColor="text1" w:themeTint="F2"/>
        </w:rPr>
        <w:t>食堂面积为</w:t>
      </w:r>
      <w:r w:rsidRPr="002F3527">
        <w:rPr>
          <w:rFonts w:hint="eastAsia"/>
          <w:color w:val="0D0D0D" w:themeColor="text1" w:themeTint="F2"/>
        </w:rPr>
        <w:t>4000m</w:t>
      </w:r>
      <w:r w:rsidRPr="002F3527">
        <w:rPr>
          <w:rFonts w:hint="eastAsia"/>
          <w:color w:val="0D0D0D" w:themeColor="text1" w:themeTint="F2"/>
          <w:vertAlign w:val="superscript"/>
        </w:rPr>
        <w:t>3</w:t>
      </w:r>
      <w:r w:rsidRPr="002F3527">
        <w:rPr>
          <w:rFonts w:hint="eastAsia"/>
          <w:color w:val="0D0D0D" w:themeColor="text1" w:themeTint="F2"/>
        </w:rPr>
        <w:t>，根据项目病房床位类比估算，</w:t>
      </w:r>
      <w:r w:rsidRPr="002F3527">
        <w:rPr>
          <w:color w:val="0D0D0D" w:themeColor="text1" w:themeTint="F2"/>
        </w:rPr>
        <w:t>用餐人数为</w:t>
      </w:r>
      <w:r w:rsidRPr="002F3527">
        <w:rPr>
          <w:rFonts w:hint="eastAsia"/>
          <w:color w:val="0D0D0D" w:themeColor="text1" w:themeTint="F2"/>
        </w:rPr>
        <w:t>2</w:t>
      </w:r>
      <w:r w:rsidRPr="002F3527">
        <w:rPr>
          <w:color w:val="0D0D0D" w:themeColor="text1" w:themeTint="F2"/>
        </w:rPr>
        <w:t>000</w:t>
      </w:r>
      <w:r w:rsidRPr="002F3527">
        <w:rPr>
          <w:color w:val="0D0D0D" w:themeColor="text1" w:themeTint="F2"/>
        </w:rPr>
        <w:t>人次</w:t>
      </w:r>
      <w:r w:rsidRPr="002F3527">
        <w:rPr>
          <w:color w:val="0D0D0D" w:themeColor="text1" w:themeTint="F2"/>
        </w:rPr>
        <w:t>/</w:t>
      </w:r>
      <w:r w:rsidRPr="002F3527">
        <w:rPr>
          <w:rFonts w:hint="eastAsia"/>
          <w:color w:val="0D0D0D" w:themeColor="text1" w:themeTint="F2"/>
        </w:rPr>
        <w:t>天</w:t>
      </w:r>
      <w:r w:rsidRPr="002F3527">
        <w:rPr>
          <w:color w:val="0D0D0D" w:themeColor="text1" w:themeTint="F2"/>
        </w:rPr>
        <w:t>，根据《江苏省工业、服务业和生活用水定额（</w:t>
      </w:r>
      <w:r w:rsidRPr="002F3527">
        <w:rPr>
          <w:color w:val="0D0D0D" w:themeColor="text1" w:themeTint="F2"/>
        </w:rPr>
        <w:t>2014</w:t>
      </w:r>
      <w:r w:rsidRPr="002F3527">
        <w:rPr>
          <w:color w:val="0D0D0D" w:themeColor="text1" w:themeTint="F2"/>
        </w:rPr>
        <w:t>年）》，食堂用水量以</w:t>
      </w:r>
      <w:r w:rsidRPr="002F3527">
        <w:rPr>
          <w:color w:val="0D0D0D" w:themeColor="text1" w:themeTint="F2"/>
        </w:rPr>
        <w:t>15L/</w:t>
      </w:r>
      <w:r w:rsidRPr="002F3527">
        <w:rPr>
          <w:color w:val="0D0D0D" w:themeColor="text1" w:themeTint="F2"/>
        </w:rPr>
        <w:t>人</w:t>
      </w:r>
      <w:r w:rsidRPr="002F3527">
        <w:rPr>
          <w:color w:val="0D0D0D" w:themeColor="text1" w:themeTint="F2"/>
        </w:rPr>
        <w:t>·d</w:t>
      </w:r>
      <w:r w:rsidRPr="002F3527">
        <w:rPr>
          <w:color w:val="0D0D0D" w:themeColor="text1" w:themeTint="F2"/>
        </w:rPr>
        <w:t>计，则食堂用水量为</w:t>
      </w:r>
      <w:r w:rsidRPr="002F3527">
        <w:rPr>
          <w:rFonts w:hint="eastAsia"/>
          <w:color w:val="0D0D0D" w:themeColor="text1" w:themeTint="F2"/>
        </w:rPr>
        <w:t>10950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30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），污水排放以用水量的</w:t>
      </w:r>
      <w:r w:rsidRPr="002F3527">
        <w:rPr>
          <w:color w:val="0D0D0D" w:themeColor="text1" w:themeTint="F2"/>
        </w:rPr>
        <w:t>80%</w:t>
      </w:r>
      <w:r w:rsidRPr="002F3527">
        <w:rPr>
          <w:color w:val="0D0D0D" w:themeColor="text1" w:themeTint="F2"/>
        </w:rPr>
        <w:t>计，则食堂废水产生量为</w:t>
      </w:r>
      <w:r w:rsidRPr="002F3527">
        <w:rPr>
          <w:rFonts w:hint="eastAsia"/>
          <w:color w:val="0D0D0D" w:themeColor="text1" w:themeTint="F2"/>
        </w:rPr>
        <w:t>8760</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r w:rsidRPr="002F3527">
        <w:rPr>
          <w:rFonts w:hint="eastAsia"/>
          <w:color w:val="0D0D0D" w:themeColor="text1" w:themeTint="F2"/>
        </w:rPr>
        <w:t>24</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项目生活污水经化粪池处理、食堂废水经隔油池处理后一起进入医院污水处理站处理达接管标准后排入市政管网，进入城南污水处理厂集中处理。本项目大健康研究院水污染物排放情况见表</w:t>
      </w:r>
      <w:r w:rsidRPr="002F3527">
        <w:rPr>
          <w:rFonts w:hint="eastAsia"/>
          <w:color w:val="0D0D0D" w:themeColor="text1" w:themeTint="F2"/>
        </w:rPr>
        <w:t>3.6-1</w:t>
      </w:r>
      <w:r w:rsidRPr="002F3527">
        <w:rPr>
          <w:color w:val="0D0D0D" w:themeColor="text1" w:themeTint="F2"/>
        </w:rPr>
        <w:t>4</w:t>
      </w:r>
      <w:r w:rsidRPr="002F3527">
        <w:rPr>
          <w:rFonts w:hint="eastAsia"/>
          <w:color w:val="0D0D0D" w:themeColor="text1" w:themeTint="F2"/>
        </w:rPr>
        <w:t>。</w:t>
      </w:r>
    </w:p>
    <w:p w:rsidR="00BA3956" w:rsidRPr="002F3527" w:rsidRDefault="00A23638">
      <w:pPr>
        <w:ind w:firstLineChars="0" w:firstLine="0"/>
        <w:jc w:val="center"/>
        <w:rPr>
          <w:color w:val="0D0D0D" w:themeColor="text1" w:themeTint="F2"/>
        </w:rPr>
      </w:pPr>
      <w:r w:rsidRPr="002F3527">
        <w:rPr>
          <w:rFonts w:hint="eastAsia"/>
          <w:b/>
          <w:color w:val="0D0D0D" w:themeColor="text1" w:themeTint="F2"/>
        </w:rPr>
        <w:t>表</w:t>
      </w:r>
      <w:r w:rsidRPr="002F3527">
        <w:rPr>
          <w:rFonts w:hint="eastAsia"/>
          <w:b/>
          <w:color w:val="0D0D0D" w:themeColor="text1" w:themeTint="F2"/>
        </w:rPr>
        <w:t>3.6-1</w:t>
      </w:r>
      <w:r w:rsidRPr="002F3527">
        <w:rPr>
          <w:b/>
          <w:color w:val="0D0D0D" w:themeColor="text1" w:themeTint="F2"/>
        </w:rPr>
        <w:t>4</w:t>
      </w:r>
      <w:r w:rsidRPr="002F3527">
        <w:rPr>
          <w:rFonts w:hint="eastAsia"/>
          <w:b/>
          <w:color w:val="0D0D0D" w:themeColor="text1" w:themeTint="F2"/>
        </w:rPr>
        <w:t xml:space="preserve">  </w:t>
      </w:r>
      <w:r w:rsidRPr="002F3527">
        <w:rPr>
          <w:rFonts w:hint="eastAsia"/>
          <w:b/>
          <w:color w:val="0D0D0D" w:themeColor="text1" w:themeTint="F2"/>
        </w:rPr>
        <w:t>大健康研究院</w:t>
      </w:r>
      <w:r w:rsidRPr="002F3527">
        <w:rPr>
          <w:b/>
          <w:bCs/>
          <w:color w:val="0D0D0D" w:themeColor="text1" w:themeTint="F2"/>
        </w:rPr>
        <w:t>水污染物产出及排放状况</w:t>
      </w:r>
    </w:p>
    <w:tbl>
      <w:tblPr>
        <w:tblW w:w="8847"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547"/>
        <w:gridCol w:w="1418"/>
        <w:gridCol w:w="1487"/>
        <w:gridCol w:w="1275"/>
        <w:gridCol w:w="1348"/>
        <w:gridCol w:w="1772"/>
      </w:tblGrid>
      <w:tr w:rsidR="002F3527" w:rsidRPr="002F3527">
        <w:trPr>
          <w:cantSplit/>
          <w:trHeight w:val="227"/>
          <w:jc w:val="center"/>
        </w:trPr>
        <w:tc>
          <w:tcPr>
            <w:tcW w:w="154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废水来源</w:t>
            </w:r>
          </w:p>
        </w:tc>
        <w:tc>
          <w:tcPr>
            <w:tcW w:w="1418"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废水量</w:t>
            </w:r>
            <w:r w:rsidRPr="002F3527">
              <w:rPr>
                <w:b/>
                <w:color w:val="0D0D0D" w:themeColor="text1" w:themeTint="F2"/>
                <w:sz w:val="21"/>
                <w:szCs w:val="21"/>
              </w:rPr>
              <w:t>m</w:t>
            </w:r>
            <w:r w:rsidRPr="002F3527">
              <w:rPr>
                <w:b/>
                <w:color w:val="0D0D0D" w:themeColor="text1" w:themeTint="F2"/>
                <w:sz w:val="21"/>
                <w:szCs w:val="21"/>
                <w:vertAlign w:val="superscript"/>
              </w:rPr>
              <w:t>3</w:t>
            </w:r>
            <w:r w:rsidRPr="002F3527">
              <w:rPr>
                <w:b/>
                <w:color w:val="0D0D0D" w:themeColor="text1" w:themeTint="F2"/>
                <w:sz w:val="21"/>
                <w:szCs w:val="21"/>
              </w:rPr>
              <w:t>/a</w:t>
            </w:r>
          </w:p>
        </w:tc>
        <w:tc>
          <w:tcPr>
            <w:tcW w:w="148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污染物名称</w:t>
            </w:r>
          </w:p>
        </w:tc>
        <w:tc>
          <w:tcPr>
            <w:tcW w:w="2623" w:type="dxa"/>
            <w:gridSpan w:val="2"/>
            <w:vAlign w:val="center"/>
          </w:tcPr>
          <w:p w:rsidR="00BA3956" w:rsidRPr="002F3527" w:rsidRDefault="00A23638">
            <w:pPr>
              <w:pStyle w:val="afe"/>
              <w:spacing w:line="240" w:lineRule="auto"/>
              <w:rPr>
                <w:b/>
                <w:color w:val="0D0D0D" w:themeColor="text1" w:themeTint="F2"/>
              </w:rPr>
            </w:pPr>
            <w:r w:rsidRPr="002F3527">
              <w:rPr>
                <w:b/>
                <w:color w:val="0D0D0D" w:themeColor="text1" w:themeTint="F2"/>
              </w:rPr>
              <w:t>污染物产生量</w:t>
            </w:r>
          </w:p>
        </w:tc>
        <w:tc>
          <w:tcPr>
            <w:tcW w:w="1772" w:type="dxa"/>
            <w:vMerge w:val="restart"/>
            <w:vAlign w:val="center"/>
          </w:tcPr>
          <w:p w:rsidR="00BA3956" w:rsidRPr="002F3527" w:rsidRDefault="00A23638">
            <w:pPr>
              <w:pStyle w:val="afe"/>
              <w:spacing w:line="240" w:lineRule="auto"/>
              <w:rPr>
                <w:b/>
                <w:color w:val="0D0D0D" w:themeColor="text1" w:themeTint="F2"/>
              </w:rPr>
            </w:pPr>
            <w:r w:rsidRPr="002F3527">
              <w:rPr>
                <w:rFonts w:hint="eastAsia"/>
                <w:b/>
                <w:color w:val="0D0D0D" w:themeColor="text1" w:themeTint="F2"/>
              </w:rPr>
              <w:t>治理措施</w:t>
            </w:r>
          </w:p>
        </w:tc>
      </w:tr>
      <w:tr w:rsidR="002F3527" w:rsidRPr="002F3527">
        <w:trPr>
          <w:cantSplit/>
          <w:trHeight w:val="227"/>
          <w:jc w:val="center"/>
        </w:trPr>
        <w:tc>
          <w:tcPr>
            <w:tcW w:w="1547"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487"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27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r w:rsidRPr="002F3527">
              <w:rPr>
                <w:b/>
                <w:color w:val="0D0D0D" w:themeColor="text1" w:themeTint="F2"/>
                <w:sz w:val="21"/>
                <w:szCs w:val="21"/>
              </w:rPr>
              <w:t>mg/L</w:t>
            </w:r>
          </w:p>
        </w:tc>
        <w:tc>
          <w:tcPr>
            <w:tcW w:w="1348" w:type="dxa"/>
            <w:tcBorders>
              <w:bottom w:val="single" w:sz="2"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产生量</w:t>
            </w:r>
            <w:r w:rsidRPr="002F3527">
              <w:rPr>
                <w:b/>
                <w:color w:val="0D0D0D" w:themeColor="text1" w:themeTint="F2"/>
                <w:sz w:val="21"/>
                <w:szCs w:val="21"/>
              </w:rPr>
              <w:t>t/a</w:t>
            </w:r>
          </w:p>
        </w:tc>
        <w:tc>
          <w:tcPr>
            <w:tcW w:w="1772" w:type="dxa"/>
            <w:vMerge/>
            <w:tcBorders>
              <w:bottom w:val="single" w:sz="2" w:space="0" w:color="auto"/>
            </w:tcBorders>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r>
      <w:tr w:rsidR="002F3527" w:rsidRPr="002F3527">
        <w:trPr>
          <w:cantSplit/>
          <w:trHeight w:val="227"/>
          <w:jc w:val="center"/>
        </w:trPr>
        <w:tc>
          <w:tcPr>
            <w:tcW w:w="1547"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职工</w:t>
            </w:r>
            <w:r w:rsidRPr="002F3527">
              <w:rPr>
                <w:color w:val="0D0D0D" w:themeColor="text1" w:themeTint="F2"/>
                <w:sz w:val="21"/>
                <w:szCs w:val="21"/>
              </w:rPr>
              <w:t>生活污水</w:t>
            </w:r>
          </w:p>
        </w:tc>
        <w:tc>
          <w:tcPr>
            <w:tcW w:w="141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21120</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400</w:t>
            </w:r>
          </w:p>
        </w:tc>
        <w:tc>
          <w:tcPr>
            <w:tcW w:w="1348"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8.448</w:t>
            </w:r>
          </w:p>
        </w:tc>
        <w:tc>
          <w:tcPr>
            <w:tcW w:w="1772" w:type="dxa"/>
            <w:vMerge w:val="restart"/>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化粪池</w:t>
            </w:r>
            <w:r w:rsidRPr="002F3527">
              <w:rPr>
                <w:rFonts w:hint="eastAsia"/>
                <w:color w:val="0D0D0D" w:themeColor="text1" w:themeTint="F2"/>
                <w:sz w:val="21"/>
                <w:szCs w:val="21"/>
              </w:rPr>
              <w:t>+</w:t>
            </w:r>
            <w:r w:rsidRPr="002F3527">
              <w:rPr>
                <w:rFonts w:hint="eastAsia"/>
                <w:color w:val="0D0D0D" w:themeColor="text1" w:themeTint="F2"/>
                <w:sz w:val="21"/>
                <w:szCs w:val="21"/>
              </w:rPr>
              <w:t>医院污水处理站</w:t>
            </w:r>
          </w:p>
        </w:tc>
      </w:tr>
      <w:tr w:rsidR="002F3527" w:rsidRPr="002F3527">
        <w:trPr>
          <w:cantSplit/>
          <w:trHeight w:val="227"/>
          <w:jc w:val="center"/>
        </w:trPr>
        <w:tc>
          <w:tcPr>
            <w:tcW w:w="154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250</w:t>
            </w:r>
          </w:p>
        </w:tc>
        <w:tc>
          <w:tcPr>
            <w:tcW w:w="1348"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5.280</w:t>
            </w:r>
          </w:p>
        </w:tc>
        <w:tc>
          <w:tcPr>
            <w:tcW w:w="1772"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27"/>
          <w:jc w:val="center"/>
        </w:trPr>
        <w:tc>
          <w:tcPr>
            <w:tcW w:w="154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1348"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0.634</w:t>
            </w:r>
          </w:p>
        </w:tc>
        <w:tc>
          <w:tcPr>
            <w:tcW w:w="1772"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27"/>
          <w:jc w:val="center"/>
        </w:trPr>
        <w:tc>
          <w:tcPr>
            <w:tcW w:w="154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1348"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0.084</w:t>
            </w:r>
          </w:p>
        </w:tc>
        <w:tc>
          <w:tcPr>
            <w:tcW w:w="1772"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27"/>
          <w:jc w:val="center"/>
        </w:trPr>
        <w:tc>
          <w:tcPr>
            <w:tcW w:w="1547"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食堂废水</w:t>
            </w:r>
          </w:p>
        </w:tc>
        <w:tc>
          <w:tcPr>
            <w:tcW w:w="141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8760</w:t>
            </w: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400</w:t>
            </w:r>
          </w:p>
        </w:tc>
        <w:tc>
          <w:tcPr>
            <w:tcW w:w="1348"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3.504</w:t>
            </w:r>
          </w:p>
        </w:tc>
        <w:tc>
          <w:tcPr>
            <w:tcW w:w="1772" w:type="dxa"/>
            <w:vMerge w:val="restart"/>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隔油池</w:t>
            </w:r>
            <w:r w:rsidRPr="002F3527">
              <w:rPr>
                <w:rFonts w:hint="eastAsia"/>
                <w:color w:val="0D0D0D" w:themeColor="text1" w:themeTint="F2"/>
                <w:sz w:val="21"/>
                <w:szCs w:val="21"/>
              </w:rPr>
              <w:t>+</w:t>
            </w:r>
            <w:r w:rsidRPr="002F3527">
              <w:rPr>
                <w:rFonts w:hint="eastAsia"/>
                <w:color w:val="0D0D0D" w:themeColor="text1" w:themeTint="F2"/>
                <w:sz w:val="21"/>
                <w:szCs w:val="21"/>
              </w:rPr>
              <w:t>医院污水处理站</w:t>
            </w:r>
          </w:p>
        </w:tc>
      </w:tr>
      <w:tr w:rsidR="002F3527" w:rsidRPr="002F3527">
        <w:trPr>
          <w:cantSplit/>
          <w:trHeight w:val="227"/>
          <w:jc w:val="center"/>
        </w:trPr>
        <w:tc>
          <w:tcPr>
            <w:tcW w:w="154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1348"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1.752</w:t>
            </w:r>
          </w:p>
        </w:tc>
        <w:tc>
          <w:tcPr>
            <w:tcW w:w="1772"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27"/>
          <w:jc w:val="center"/>
        </w:trPr>
        <w:tc>
          <w:tcPr>
            <w:tcW w:w="154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1348"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0.263</w:t>
            </w:r>
          </w:p>
        </w:tc>
        <w:tc>
          <w:tcPr>
            <w:tcW w:w="1772"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27"/>
          <w:jc w:val="center"/>
        </w:trPr>
        <w:tc>
          <w:tcPr>
            <w:tcW w:w="154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1348"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0.035</w:t>
            </w:r>
          </w:p>
        </w:tc>
        <w:tc>
          <w:tcPr>
            <w:tcW w:w="1772"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27"/>
          <w:jc w:val="center"/>
        </w:trPr>
        <w:tc>
          <w:tcPr>
            <w:tcW w:w="154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动植物油</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150</w:t>
            </w:r>
          </w:p>
        </w:tc>
        <w:tc>
          <w:tcPr>
            <w:tcW w:w="1348"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1.314</w:t>
            </w:r>
          </w:p>
        </w:tc>
        <w:tc>
          <w:tcPr>
            <w:tcW w:w="1772"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A23638">
      <w:pPr>
        <w:pStyle w:val="4"/>
        <w:rPr>
          <w:color w:val="0D0D0D" w:themeColor="text1" w:themeTint="F2"/>
        </w:rPr>
      </w:pPr>
      <w:r w:rsidRPr="002F3527">
        <w:rPr>
          <w:rFonts w:hint="eastAsia"/>
          <w:color w:val="0D0D0D" w:themeColor="text1" w:themeTint="F2"/>
        </w:rPr>
        <w:lastRenderedPageBreak/>
        <w:t>3.7.</w:t>
      </w:r>
      <w:r w:rsidRPr="002F3527">
        <w:rPr>
          <w:color w:val="0D0D0D" w:themeColor="text1" w:themeTint="F2"/>
        </w:rPr>
        <w:t>3</w:t>
      </w:r>
      <w:r w:rsidRPr="002F3527">
        <w:rPr>
          <w:rFonts w:hint="eastAsia"/>
          <w:color w:val="0D0D0D" w:themeColor="text1" w:themeTint="F2"/>
        </w:rPr>
        <w:t>.3</w:t>
      </w:r>
      <w:r w:rsidRPr="002F3527">
        <w:rPr>
          <w:rFonts w:hint="eastAsia"/>
          <w:color w:val="0D0D0D" w:themeColor="text1" w:themeTint="F2"/>
        </w:rPr>
        <w:t>固废产生及排放情况</w:t>
      </w:r>
    </w:p>
    <w:p w:rsidR="00BA3956" w:rsidRPr="002F3527" w:rsidRDefault="00A23638">
      <w:pPr>
        <w:ind w:firstLine="480"/>
        <w:rPr>
          <w:bCs/>
          <w:color w:val="0D0D0D" w:themeColor="text1" w:themeTint="F2"/>
        </w:rPr>
      </w:pPr>
      <w:r w:rsidRPr="002F3527">
        <w:rPr>
          <w:rFonts w:hint="eastAsia"/>
          <w:color w:val="0D0D0D" w:themeColor="text1" w:themeTint="F2"/>
        </w:rPr>
        <w:t>大健康研究院产生的固废主要为职工生活垃圾，产生量</w:t>
      </w:r>
      <w:r w:rsidRPr="002F3527">
        <w:rPr>
          <w:color w:val="0D0D0D" w:themeColor="text1" w:themeTint="F2"/>
        </w:rPr>
        <w:t>按每人</w:t>
      </w:r>
      <w:r w:rsidRPr="002F3527">
        <w:rPr>
          <w:rFonts w:hint="eastAsia"/>
          <w:color w:val="0D0D0D" w:themeColor="text1" w:themeTint="F2"/>
        </w:rPr>
        <w:t>天</w:t>
      </w:r>
      <w:r w:rsidRPr="002F3527">
        <w:rPr>
          <w:color w:val="0D0D0D" w:themeColor="text1" w:themeTint="F2"/>
        </w:rPr>
        <w:t>为</w:t>
      </w:r>
      <w:r w:rsidRPr="002F3527">
        <w:rPr>
          <w:rFonts w:hint="eastAsia"/>
          <w:color w:val="0D0D0D" w:themeColor="text1" w:themeTint="F2"/>
        </w:rPr>
        <w:t>0.5</w:t>
      </w:r>
      <w:r w:rsidRPr="002F3527">
        <w:rPr>
          <w:color w:val="0D0D0D" w:themeColor="text1" w:themeTint="F2"/>
        </w:rPr>
        <w:t>kg</w:t>
      </w:r>
      <w:r w:rsidRPr="002F3527">
        <w:rPr>
          <w:color w:val="0D0D0D" w:themeColor="text1" w:themeTint="F2"/>
        </w:rPr>
        <w:t>计算</w:t>
      </w:r>
      <w:r w:rsidRPr="002F3527">
        <w:rPr>
          <w:rFonts w:hint="eastAsia"/>
          <w:color w:val="0D0D0D" w:themeColor="text1" w:themeTint="F2"/>
        </w:rPr>
        <w:t>，医院全部职工</w:t>
      </w:r>
      <w:r w:rsidRPr="002F3527">
        <w:rPr>
          <w:rFonts w:hint="eastAsia"/>
          <w:color w:val="0D0D0D" w:themeColor="text1" w:themeTint="F2"/>
        </w:rPr>
        <w:t>1000</w:t>
      </w:r>
      <w:r w:rsidRPr="002F3527">
        <w:rPr>
          <w:rFonts w:hint="eastAsia"/>
          <w:color w:val="0D0D0D" w:themeColor="text1" w:themeTint="F2"/>
        </w:rPr>
        <w:t>人，则生活垃圾产生量约为</w:t>
      </w:r>
      <w:r w:rsidRPr="002F3527">
        <w:rPr>
          <w:rFonts w:hint="eastAsia"/>
          <w:color w:val="0D0D0D" w:themeColor="text1" w:themeTint="F2"/>
        </w:rPr>
        <w:t>182.5t/a</w:t>
      </w:r>
      <w:r w:rsidRPr="002F3527">
        <w:rPr>
          <w:rFonts w:hint="eastAsia"/>
          <w:color w:val="0D0D0D" w:themeColor="text1" w:themeTint="F2"/>
        </w:rPr>
        <w:t>。</w:t>
      </w:r>
      <w:r w:rsidRPr="002F3527">
        <w:rPr>
          <w:rFonts w:hint="eastAsia"/>
          <w:bCs/>
          <w:color w:val="0D0D0D" w:themeColor="text1" w:themeTint="F2"/>
        </w:rPr>
        <w:t>大健康研究院</w:t>
      </w:r>
      <w:r w:rsidRPr="002F3527">
        <w:rPr>
          <w:bCs/>
          <w:color w:val="0D0D0D" w:themeColor="text1" w:themeTint="F2"/>
        </w:rPr>
        <w:t>固废产生情况</w:t>
      </w:r>
      <w:r w:rsidRPr="002F3527">
        <w:rPr>
          <w:rFonts w:hint="eastAsia"/>
          <w:bCs/>
          <w:color w:val="0D0D0D" w:themeColor="text1" w:themeTint="F2"/>
        </w:rPr>
        <w:t>见表</w:t>
      </w:r>
      <w:r w:rsidRPr="002F3527">
        <w:rPr>
          <w:rFonts w:hint="eastAsia"/>
          <w:bCs/>
          <w:color w:val="0D0D0D" w:themeColor="text1" w:themeTint="F2"/>
        </w:rPr>
        <w:t>3.6-1</w:t>
      </w:r>
      <w:r w:rsidRPr="002F3527">
        <w:rPr>
          <w:bCs/>
          <w:color w:val="0D0D0D" w:themeColor="text1" w:themeTint="F2"/>
        </w:rPr>
        <w:t>5</w:t>
      </w:r>
      <w:r w:rsidRPr="002F3527">
        <w:rPr>
          <w:rFonts w:hint="eastAsia"/>
          <w:bCs/>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w:t>
      </w:r>
      <w:r w:rsidRPr="002F3527">
        <w:rPr>
          <w:b/>
          <w:bCs/>
          <w:color w:val="0D0D0D" w:themeColor="text1" w:themeTint="F2"/>
        </w:rPr>
        <w:t>.</w:t>
      </w:r>
      <w:r w:rsidRPr="002F3527">
        <w:rPr>
          <w:rFonts w:hint="eastAsia"/>
          <w:b/>
          <w:bCs/>
          <w:color w:val="0D0D0D" w:themeColor="text1" w:themeTint="F2"/>
        </w:rPr>
        <w:t>6-1</w:t>
      </w:r>
      <w:r w:rsidRPr="002F3527">
        <w:rPr>
          <w:b/>
          <w:bCs/>
          <w:color w:val="0D0D0D" w:themeColor="text1" w:themeTint="F2"/>
        </w:rPr>
        <w:t xml:space="preserve">5  </w:t>
      </w:r>
      <w:r w:rsidRPr="002F3527">
        <w:rPr>
          <w:rFonts w:hint="eastAsia"/>
          <w:b/>
          <w:bCs/>
          <w:color w:val="0D0D0D" w:themeColor="text1" w:themeTint="F2"/>
        </w:rPr>
        <w:t>大健康研究院</w:t>
      </w:r>
      <w:r w:rsidRPr="002F3527">
        <w:rPr>
          <w:b/>
          <w:bCs/>
          <w:color w:val="0D0D0D" w:themeColor="text1" w:themeTint="F2"/>
        </w:rPr>
        <w:t>固废产生情况汇总表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4"/>
        <w:gridCol w:w="954"/>
        <w:gridCol w:w="1120"/>
        <w:gridCol w:w="714"/>
        <w:gridCol w:w="671"/>
        <w:gridCol w:w="787"/>
        <w:gridCol w:w="679"/>
        <w:gridCol w:w="610"/>
        <w:gridCol w:w="611"/>
        <w:gridCol w:w="1017"/>
        <w:gridCol w:w="669"/>
      </w:tblGrid>
      <w:tr w:rsidR="002F3527" w:rsidRPr="002F3527">
        <w:trPr>
          <w:trHeight w:val="20"/>
          <w:jc w:val="center"/>
        </w:trPr>
        <w:tc>
          <w:tcPr>
            <w:tcW w:w="47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95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固体废物</w:t>
            </w:r>
          </w:p>
        </w:tc>
        <w:tc>
          <w:tcPr>
            <w:tcW w:w="112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属性（危险废物、一般工业固体废物或待鉴别）</w:t>
            </w:r>
          </w:p>
        </w:tc>
        <w:tc>
          <w:tcPr>
            <w:tcW w:w="71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产生工序</w:t>
            </w:r>
          </w:p>
        </w:tc>
        <w:tc>
          <w:tcPr>
            <w:tcW w:w="67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形态</w:t>
            </w:r>
          </w:p>
        </w:tc>
        <w:tc>
          <w:tcPr>
            <w:tcW w:w="78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主要成分</w:t>
            </w:r>
          </w:p>
        </w:tc>
        <w:tc>
          <w:tcPr>
            <w:tcW w:w="67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危险特性鉴别方法</w:t>
            </w:r>
          </w:p>
        </w:tc>
        <w:tc>
          <w:tcPr>
            <w:tcW w:w="61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w:t>
            </w:r>
          </w:p>
        </w:tc>
        <w:tc>
          <w:tcPr>
            <w:tcW w:w="61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类别</w:t>
            </w:r>
          </w:p>
        </w:tc>
        <w:tc>
          <w:tcPr>
            <w:tcW w:w="101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废物代码</w:t>
            </w:r>
          </w:p>
        </w:tc>
        <w:tc>
          <w:tcPr>
            <w:tcW w:w="66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估算产生量（</w:t>
            </w:r>
            <w:r w:rsidRPr="002F3527">
              <w:rPr>
                <w:b/>
                <w:color w:val="0D0D0D" w:themeColor="text1" w:themeTint="F2"/>
                <w:sz w:val="21"/>
                <w:szCs w:val="21"/>
              </w:rPr>
              <w:t>t/a</w:t>
            </w:r>
            <w:r w:rsidRPr="002F3527">
              <w:rPr>
                <w:b/>
                <w:color w:val="0D0D0D" w:themeColor="text1" w:themeTint="F2"/>
                <w:sz w:val="21"/>
                <w:szCs w:val="21"/>
              </w:rPr>
              <w:t>）</w:t>
            </w:r>
          </w:p>
        </w:tc>
      </w:tr>
      <w:tr w:rsidR="00BA3956" w:rsidRPr="002F3527">
        <w:trPr>
          <w:trHeight w:val="20"/>
          <w:jc w:val="center"/>
        </w:trPr>
        <w:tc>
          <w:tcPr>
            <w:tcW w:w="47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9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生活垃圾</w:t>
            </w:r>
          </w:p>
        </w:tc>
        <w:tc>
          <w:tcPr>
            <w:tcW w:w="112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一般固废</w:t>
            </w:r>
          </w:p>
        </w:tc>
        <w:tc>
          <w:tcPr>
            <w:tcW w:w="71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办公生活</w:t>
            </w:r>
          </w:p>
        </w:tc>
        <w:tc>
          <w:tcPr>
            <w:tcW w:w="67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w:t>
            </w:r>
          </w:p>
        </w:tc>
        <w:tc>
          <w:tcPr>
            <w:tcW w:w="7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塑料、纸张等</w:t>
            </w:r>
          </w:p>
        </w:tc>
        <w:tc>
          <w:tcPr>
            <w:tcW w:w="67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1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99</w:t>
            </w:r>
          </w:p>
        </w:tc>
        <w:tc>
          <w:tcPr>
            <w:tcW w:w="669"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182.5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color w:val="0D0D0D" w:themeColor="text1" w:themeTint="F2"/>
        </w:rPr>
        <w:t>3.</w:t>
      </w:r>
      <w:r w:rsidRPr="002F3527">
        <w:rPr>
          <w:rFonts w:hint="eastAsia"/>
          <w:color w:val="0D0D0D" w:themeColor="text1" w:themeTint="F2"/>
        </w:rPr>
        <w:t>6.5</w:t>
      </w:r>
      <w:r w:rsidRPr="002F3527">
        <w:rPr>
          <w:rFonts w:hint="eastAsia"/>
          <w:color w:val="0D0D0D" w:themeColor="text1" w:themeTint="F2"/>
        </w:rPr>
        <w:t>国际</w:t>
      </w:r>
      <w:r w:rsidRPr="002F3527">
        <w:rPr>
          <w:color w:val="0D0D0D" w:themeColor="text1" w:themeTint="F2"/>
        </w:rPr>
        <w:t>研发中心</w:t>
      </w:r>
      <w:r w:rsidRPr="002F3527">
        <w:rPr>
          <w:rFonts w:hint="eastAsia"/>
          <w:color w:val="0D0D0D" w:themeColor="text1" w:themeTint="F2"/>
        </w:rPr>
        <w:t>污染源强分析</w:t>
      </w:r>
    </w:p>
    <w:p w:rsidR="00BA3956" w:rsidRPr="002F3527" w:rsidRDefault="00A23638">
      <w:pPr>
        <w:ind w:firstLine="480"/>
        <w:rPr>
          <w:color w:val="0D0D0D" w:themeColor="text1" w:themeTint="F2"/>
        </w:rPr>
      </w:pPr>
      <w:r w:rsidRPr="002F3527">
        <w:rPr>
          <w:rFonts w:hint="eastAsia"/>
          <w:color w:val="0D0D0D" w:themeColor="text1" w:themeTint="F2"/>
        </w:rPr>
        <w:t>国家研发中心包括细胞实验中心和生物样本库，主要进行生殖细胞实验研究，建立生殖细胞样本库，不涉及生物安全和转基因生物工程内容。通过对样本信息深度挖掘，以大容量样本数据推动肿瘤医疗技术发展。</w:t>
      </w:r>
    </w:p>
    <w:p w:rsidR="00BA3956" w:rsidRPr="002F3527" w:rsidRDefault="00A23638">
      <w:pPr>
        <w:pStyle w:val="4"/>
        <w:rPr>
          <w:color w:val="0D0D0D" w:themeColor="text1" w:themeTint="F2"/>
        </w:rPr>
      </w:pPr>
      <w:r w:rsidRPr="002F3527">
        <w:rPr>
          <w:rFonts w:hint="eastAsia"/>
          <w:color w:val="0D0D0D" w:themeColor="text1" w:themeTint="F2"/>
        </w:rPr>
        <w:t>3.6.5.1</w:t>
      </w:r>
      <w:r w:rsidRPr="002F3527">
        <w:rPr>
          <w:rFonts w:hint="eastAsia"/>
          <w:color w:val="0D0D0D" w:themeColor="text1" w:themeTint="F2"/>
        </w:rPr>
        <w:t>大气污染物产生及排放情况</w:t>
      </w:r>
    </w:p>
    <w:p w:rsidR="00BA3956" w:rsidRPr="002F3527" w:rsidRDefault="00A23638">
      <w:pPr>
        <w:ind w:firstLine="480"/>
        <w:rPr>
          <w:color w:val="0D0D0D" w:themeColor="text1" w:themeTint="F2"/>
        </w:rPr>
      </w:pPr>
      <w:r w:rsidRPr="002F3527">
        <w:rPr>
          <w:rFonts w:hint="eastAsia"/>
          <w:color w:val="0D0D0D" w:themeColor="text1" w:themeTint="F2"/>
        </w:rPr>
        <w:t>本项目细胞实验中心主要进行生殖细胞</w:t>
      </w:r>
      <w:r w:rsidRPr="002F3527">
        <w:rPr>
          <w:color w:val="0D0D0D" w:themeColor="text1" w:themeTint="F2"/>
        </w:rPr>
        <w:t>等</w:t>
      </w:r>
      <w:r w:rsidRPr="002F3527">
        <w:rPr>
          <w:rFonts w:hint="eastAsia"/>
          <w:color w:val="0D0D0D" w:themeColor="text1" w:themeTint="F2"/>
        </w:rPr>
        <w:t>培育实验，为生物培养实验，不涉及挥发性有机试剂的使用，暂不考虑大气污染物排放。</w:t>
      </w:r>
    </w:p>
    <w:p w:rsidR="00BA3956" w:rsidRPr="002F3527" w:rsidRDefault="00A23638">
      <w:pPr>
        <w:pStyle w:val="4"/>
        <w:rPr>
          <w:color w:val="0D0D0D" w:themeColor="text1" w:themeTint="F2"/>
        </w:rPr>
      </w:pPr>
      <w:r w:rsidRPr="002F3527">
        <w:rPr>
          <w:rFonts w:hint="eastAsia"/>
          <w:color w:val="0D0D0D" w:themeColor="text1" w:themeTint="F2"/>
        </w:rPr>
        <w:t>3.6.5.2</w:t>
      </w:r>
      <w:r w:rsidRPr="002F3527">
        <w:rPr>
          <w:rFonts w:hint="eastAsia"/>
          <w:color w:val="0D0D0D" w:themeColor="text1" w:themeTint="F2"/>
        </w:rPr>
        <w:t>水污染物产生及排放情况</w:t>
      </w:r>
    </w:p>
    <w:p w:rsidR="00BA3956" w:rsidRPr="002F3527" w:rsidRDefault="00A23638">
      <w:pPr>
        <w:ind w:firstLine="480"/>
        <w:rPr>
          <w:color w:val="0D0D0D" w:themeColor="text1" w:themeTint="F2"/>
        </w:rPr>
      </w:pPr>
      <w:r w:rsidRPr="002F3527">
        <w:rPr>
          <w:rFonts w:hint="eastAsia"/>
          <w:color w:val="0D0D0D" w:themeColor="text1" w:themeTint="F2"/>
        </w:rPr>
        <w:t>本项目国际研发中心内科研人员用水统一</w:t>
      </w:r>
      <w:r w:rsidRPr="002F3527">
        <w:rPr>
          <w:color w:val="0D0D0D" w:themeColor="text1" w:themeTint="F2"/>
        </w:rPr>
        <w:t>纳入大健康研究院职工</w:t>
      </w:r>
      <w:r w:rsidRPr="002F3527">
        <w:rPr>
          <w:rFonts w:hint="eastAsia"/>
          <w:color w:val="0D0D0D" w:themeColor="text1" w:themeTint="F2"/>
        </w:rPr>
        <w:t>生活用水中，不再重复核算。</w:t>
      </w:r>
    </w:p>
    <w:p w:rsidR="00BA3956" w:rsidRPr="002F3527" w:rsidRDefault="00A23638">
      <w:pPr>
        <w:ind w:firstLine="480"/>
        <w:rPr>
          <w:color w:val="0D0D0D" w:themeColor="text1" w:themeTint="F2"/>
        </w:rPr>
      </w:pPr>
      <w:r w:rsidRPr="002F3527">
        <w:rPr>
          <w:rFonts w:hint="eastAsia"/>
          <w:color w:val="0D0D0D" w:themeColor="text1" w:themeTint="F2"/>
        </w:rPr>
        <w:t>生殖细胞实验研究主要进行细胞组织采集、检验、培养等活动，各实验检验操作多采用试剂盒，试验过程中产生的废试剂与废弃的标本样品一起作为医疗废物进行处置，不进入废水。实验用水量按</w:t>
      </w:r>
      <w:r w:rsidRPr="002F3527">
        <w:rPr>
          <w:rFonts w:hint="eastAsia"/>
          <w:color w:val="0D0D0D" w:themeColor="text1" w:themeTint="F2"/>
        </w:rPr>
        <w:t>5m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，按</w:t>
      </w:r>
      <w:r w:rsidRPr="002F3527">
        <w:rPr>
          <w:rFonts w:hint="eastAsia"/>
          <w:color w:val="0D0D0D" w:themeColor="text1" w:themeTint="F2"/>
        </w:rPr>
        <w:t>300</w:t>
      </w:r>
      <w:r w:rsidRPr="002F3527">
        <w:rPr>
          <w:rFonts w:hint="eastAsia"/>
          <w:color w:val="0D0D0D" w:themeColor="text1" w:themeTint="F2"/>
        </w:rPr>
        <w:t>天实验天数计约为</w:t>
      </w:r>
      <w:r w:rsidRPr="002F3527">
        <w:rPr>
          <w:rFonts w:hint="eastAsia"/>
          <w:color w:val="0D0D0D" w:themeColor="text1" w:themeTint="F2"/>
        </w:rPr>
        <w:t>1500m</w:t>
      </w:r>
      <w:r w:rsidRPr="002F3527">
        <w:rPr>
          <w:rFonts w:hint="eastAsia"/>
          <w:color w:val="0D0D0D" w:themeColor="text1" w:themeTint="F2"/>
          <w:vertAlign w:val="superscript"/>
        </w:rPr>
        <w:t>3</w:t>
      </w:r>
      <w:r w:rsidRPr="002F3527">
        <w:rPr>
          <w:rFonts w:hint="eastAsia"/>
          <w:color w:val="0D0D0D" w:themeColor="text1" w:themeTint="F2"/>
        </w:rPr>
        <w:t>/a</w:t>
      </w:r>
      <w:r w:rsidRPr="002F3527">
        <w:rPr>
          <w:rFonts w:hint="eastAsia"/>
          <w:color w:val="0D0D0D" w:themeColor="text1" w:themeTint="F2"/>
        </w:rPr>
        <w:t>，则废水量为</w:t>
      </w:r>
      <w:r w:rsidRPr="002F3527">
        <w:rPr>
          <w:rFonts w:hint="eastAsia"/>
          <w:color w:val="0D0D0D" w:themeColor="text1" w:themeTint="F2"/>
        </w:rPr>
        <w:t>1200m</w:t>
      </w:r>
      <w:r w:rsidRPr="002F3527">
        <w:rPr>
          <w:rFonts w:hint="eastAsia"/>
          <w:color w:val="0D0D0D" w:themeColor="text1" w:themeTint="F2"/>
          <w:vertAlign w:val="superscript"/>
        </w:rPr>
        <w:t>3</w:t>
      </w:r>
      <w:r w:rsidRPr="002F3527">
        <w:rPr>
          <w:rFonts w:hint="eastAsia"/>
          <w:color w:val="0D0D0D" w:themeColor="text1" w:themeTint="F2"/>
        </w:rPr>
        <w:t>/a</w:t>
      </w:r>
      <w:r w:rsidRPr="002F3527">
        <w:rPr>
          <w:rFonts w:hint="eastAsia"/>
          <w:color w:val="0D0D0D" w:themeColor="text1" w:themeTint="F2"/>
        </w:rPr>
        <w:t>，进入污水处理站处理。</w:t>
      </w:r>
    </w:p>
    <w:p w:rsidR="00BA3956" w:rsidRPr="002F3527" w:rsidRDefault="00BA3956">
      <w:pPr>
        <w:ind w:firstLine="480"/>
        <w:rPr>
          <w:color w:val="0D0D0D" w:themeColor="text1" w:themeTint="F2"/>
        </w:rPr>
      </w:pPr>
    </w:p>
    <w:p w:rsidR="00BA3956" w:rsidRPr="002F3527" w:rsidRDefault="00A23638">
      <w:pPr>
        <w:ind w:firstLineChars="0" w:firstLine="0"/>
        <w:jc w:val="center"/>
        <w:rPr>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3.6-1</w:t>
      </w:r>
      <w:r w:rsidRPr="002F3527">
        <w:rPr>
          <w:b/>
          <w:color w:val="0D0D0D" w:themeColor="text1" w:themeTint="F2"/>
        </w:rPr>
        <w:t>6</w:t>
      </w:r>
      <w:r w:rsidRPr="002F3527">
        <w:rPr>
          <w:rFonts w:hint="eastAsia"/>
          <w:b/>
          <w:color w:val="0D0D0D" w:themeColor="text1" w:themeTint="F2"/>
        </w:rPr>
        <w:t xml:space="preserve">  </w:t>
      </w:r>
      <w:r w:rsidRPr="002F3527">
        <w:rPr>
          <w:rFonts w:hint="eastAsia"/>
          <w:b/>
          <w:color w:val="0D0D0D" w:themeColor="text1" w:themeTint="F2"/>
        </w:rPr>
        <w:t>国际研发中心</w:t>
      </w:r>
      <w:r w:rsidRPr="002F3527">
        <w:rPr>
          <w:b/>
          <w:bCs/>
          <w:color w:val="0D0D0D" w:themeColor="text1" w:themeTint="F2"/>
        </w:rPr>
        <w:t>水污染物产出及排放状况</w:t>
      </w:r>
    </w:p>
    <w:tbl>
      <w:tblPr>
        <w:tblW w:w="8359"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233"/>
        <w:gridCol w:w="1559"/>
        <w:gridCol w:w="1293"/>
        <w:gridCol w:w="1275"/>
        <w:gridCol w:w="1276"/>
        <w:gridCol w:w="1723"/>
      </w:tblGrid>
      <w:tr w:rsidR="002F3527" w:rsidRPr="002F3527">
        <w:trPr>
          <w:cantSplit/>
          <w:trHeight w:val="283"/>
          <w:jc w:val="center"/>
        </w:trPr>
        <w:tc>
          <w:tcPr>
            <w:tcW w:w="1233"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废水来源</w:t>
            </w:r>
          </w:p>
        </w:tc>
        <w:tc>
          <w:tcPr>
            <w:tcW w:w="155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废水量</w:t>
            </w:r>
            <w:r w:rsidRPr="002F3527">
              <w:rPr>
                <w:b/>
                <w:color w:val="0D0D0D" w:themeColor="text1" w:themeTint="F2"/>
                <w:sz w:val="21"/>
                <w:szCs w:val="21"/>
              </w:rPr>
              <w:t>m</w:t>
            </w:r>
            <w:r w:rsidRPr="002F3527">
              <w:rPr>
                <w:b/>
                <w:color w:val="0D0D0D" w:themeColor="text1" w:themeTint="F2"/>
                <w:sz w:val="21"/>
                <w:szCs w:val="21"/>
                <w:vertAlign w:val="superscript"/>
              </w:rPr>
              <w:t>3</w:t>
            </w:r>
            <w:r w:rsidRPr="002F3527">
              <w:rPr>
                <w:b/>
                <w:color w:val="0D0D0D" w:themeColor="text1" w:themeTint="F2"/>
                <w:sz w:val="21"/>
                <w:szCs w:val="21"/>
              </w:rPr>
              <w:t>/a</w:t>
            </w:r>
          </w:p>
        </w:tc>
        <w:tc>
          <w:tcPr>
            <w:tcW w:w="1293"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污染物名称</w:t>
            </w:r>
          </w:p>
        </w:tc>
        <w:tc>
          <w:tcPr>
            <w:tcW w:w="2551" w:type="dxa"/>
            <w:gridSpan w:val="2"/>
            <w:vAlign w:val="center"/>
          </w:tcPr>
          <w:p w:rsidR="00BA3956" w:rsidRPr="002F3527" w:rsidRDefault="00A23638">
            <w:pPr>
              <w:pStyle w:val="afe"/>
              <w:spacing w:line="240" w:lineRule="auto"/>
              <w:rPr>
                <w:b/>
                <w:color w:val="0D0D0D" w:themeColor="text1" w:themeTint="F2"/>
              </w:rPr>
            </w:pPr>
            <w:r w:rsidRPr="002F3527">
              <w:rPr>
                <w:b/>
                <w:color w:val="0D0D0D" w:themeColor="text1" w:themeTint="F2"/>
              </w:rPr>
              <w:t>污染物产生量</w:t>
            </w:r>
          </w:p>
        </w:tc>
        <w:tc>
          <w:tcPr>
            <w:tcW w:w="1723" w:type="dxa"/>
            <w:vMerge w:val="restart"/>
            <w:vAlign w:val="center"/>
          </w:tcPr>
          <w:p w:rsidR="00BA3956" w:rsidRPr="002F3527" w:rsidRDefault="00A23638">
            <w:pPr>
              <w:pStyle w:val="afe"/>
              <w:spacing w:line="240" w:lineRule="auto"/>
              <w:rPr>
                <w:b/>
                <w:color w:val="0D0D0D" w:themeColor="text1" w:themeTint="F2"/>
              </w:rPr>
            </w:pPr>
            <w:r w:rsidRPr="002F3527">
              <w:rPr>
                <w:rFonts w:hint="eastAsia"/>
                <w:b/>
                <w:color w:val="0D0D0D" w:themeColor="text1" w:themeTint="F2"/>
              </w:rPr>
              <w:t>治理措施</w:t>
            </w:r>
          </w:p>
        </w:tc>
      </w:tr>
      <w:tr w:rsidR="002F3527" w:rsidRPr="002F3527">
        <w:trPr>
          <w:cantSplit/>
          <w:trHeight w:val="283"/>
          <w:jc w:val="center"/>
        </w:trPr>
        <w:tc>
          <w:tcPr>
            <w:tcW w:w="1233"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559"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293"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27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r w:rsidRPr="002F3527">
              <w:rPr>
                <w:b/>
                <w:color w:val="0D0D0D" w:themeColor="text1" w:themeTint="F2"/>
                <w:sz w:val="21"/>
                <w:szCs w:val="21"/>
              </w:rPr>
              <w:t>mg/L</w:t>
            </w:r>
          </w:p>
        </w:tc>
        <w:tc>
          <w:tcPr>
            <w:tcW w:w="1276" w:type="dxa"/>
            <w:tcBorders>
              <w:bottom w:val="single" w:sz="2"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产生量</w:t>
            </w:r>
            <w:r w:rsidRPr="002F3527">
              <w:rPr>
                <w:b/>
                <w:color w:val="0D0D0D" w:themeColor="text1" w:themeTint="F2"/>
                <w:sz w:val="21"/>
                <w:szCs w:val="21"/>
              </w:rPr>
              <w:t>t/a</w:t>
            </w:r>
          </w:p>
        </w:tc>
        <w:tc>
          <w:tcPr>
            <w:tcW w:w="1723" w:type="dxa"/>
            <w:vMerge/>
            <w:tcBorders>
              <w:bottom w:val="single" w:sz="2" w:space="0" w:color="auto"/>
            </w:tcBorders>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r>
      <w:tr w:rsidR="002F3527" w:rsidRPr="002F3527">
        <w:trPr>
          <w:cantSplit/>
          <w:trHeight w:val="283"/>
          <w:jc w:val="center"/>
        </w:trPr>
        <w:tc>
          <w:tcPr>
            <w:tcW w:w="1233"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实验废水</w:t>
            </w:r>
          </w:p>
        </w:tc>
        <w:tc>
          <w:tcPr>
            <w:tcW w:w="1559"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1200</w:t>
            </w: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0.42</w:t>
            </w:r>
          </w:p>
        </w:tc>
        <w:tc>
          <w:tcPr>
            <w:tcW w:w="1723" w:type="dxa"/>
            <w:vMerge w:val="restart"/>
            <w:tcBorders>
              <w:lef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医院内污水处理站</w:t>
            </w:r>
          </w:p>
        </w:tc>
      </w:tr>
      <w:tr w:rsidR="002F3527" w:rsidRPr="002F3527">
        <w:trPr>
          <w:cantSplit/>
          <w:trHeight w:val="283"/>
          <w:jc w:val="center"/>
        </w:trPr>
        <w:tc>
          <w:tcPr>
            <w:tcW w:w="123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0.24</w:t>
            </w:r>
          </w:p>
        </w:tc>
        <w:tc>
          <w:tcPr>
            <w:tcW w:w="1723"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cantSplit/>
          <w:trHeight w:val="283"/>
          <w:jc w:val="center"/>
        </w:trPr>
        <w:tc>
          <w:tcPr>
            <w:tcW w:w="123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0.036</w:t>
            </w:r>
          </w:p>
        </w:tc>
        <w:tc>
          <w:tcPr>
            <w:tcW w:w="1723"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BA3956" w:rsidRPr="002F3527">
        <w:trPr>
          <w:cantSplit/>
          <w:trHeight w:val="283"/>
          <w:jc w:val="center"/>
        </w:trPr>
        <w:tc>
          <w:tcPr>
            <w:tcW w:w="123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2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275" w:type="dxa"/>
            <w:tcBorders>
              <w:righ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1276" w:type="dxa"/>
            <w:tcBorders>
              <w:left w:val="single" w:sz="4" w:space="0" w:color="auto"/>
            </w:tcBorders>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0.005</w:t>
            </w:r>
          </w:p>
        </w:tc>
        <w:tc>
          <w:tcPr>
            <w:tcW w:w="1723" w:type="dxa"/>
            <w:vMerge/>
            <w:tcBorders>
              <w:lef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4"/>
        <w:rPr>
          <w:color w:val="0D0D0D" w:themeColor="text1" w:themeTint="F2"/>
        </w:rPr>
      </w:pPr>
      <w:r w:rsidRPr="002F3527">
        <w:rPr>
          <w:rFonts w:hint="eastAsia"/>
          <w:color w:val="0D0D0D" w:themeColor="text1" w:themeTint="F2"/>
        </w:rPr>
        <w:t>3.6.5.3</w:t>
      </w:r>
      <w:r w:rsidRPr="002F3527">
        <w:rPr>
          <w:rFonts w:hint="eastAsia"/>
          <w:color w:val="0D0D0D" w:themeColor="text1" w:themeTint="F2"/>
        </w:rPr>
        <w:t>固废产生情况</w:t>
      </w:r>
    </w:p>
    <w:p w:rsidR="00BA3956" w:rsidRPr="002F3527" w:rsidRDefault="00A23638">
      <w:pPr>
        <w:ind w:firstLine="480"/>
        <w:rPr>
          <w:color w:val="0D0D0D" w:themeColor="text1" w:themeTint="F2"/>
        </w:rPr>
      </w:pPr>
      <w:r w:rsidRPr="002F3527">
        <w:rPr>
          <w:rFonts w:hint="eastAsia"/>
          <w:color w:val="0D0D0D" w:themeColor="text1" w:themeTint="F2"/>
        </w:rPr>
        <w:t>国际研发中心产生固体废弃物主要为一般生活垃圾和实验室进行医学研究试验时产生的废试剂和废弃的标本样品。</w:t>
      </w:r>
    </w:p>
    <w:p w:rsidR="00BA3956" w:rsidRPr="002F3527" w:rsidRDefault="00A23638">
      <w:pPr>
        <w:ind w:firstLine="480"/>
        <w:rPr>
          <w:color w:val="0D0D0D" w:themeColor="text1" w:themeTint="F2"/>
        </w:rPr>
      </w:pPr>
      <w:r w:rsidRPr="002F3527">
        <w:rPr>
          <w:rFonts w:hint="eastAsia"/>
          <w:color w:val="0D0D0D" w:themeColor="text1" w:themeTint="F2"/>
        </w:rPr>
        <w:t>一般生活垃圾在大健康研究院全部职工产生生活垃圾中已核算，不再重复核算；类比同类医学实验室试验垃圾产生情况，国际研发中心医学实验垃圾产生量约</w:t>
      </w:r>
      <w:r w:rsidRPr="002F3527">
        <w:rPr>
          <w:rFonts w:hint="eastAsia"/>
          <w:color w:val="0D0D0D" w:themeColor="text1" w:themeTint="F2"/>
        </w:rPr>
        <w:t>4.5t/a</w:t>
      </w:r>
      <w:r w:rsidRPr="002F3527">
        <w:rPr>
          <w:rFonts w:hint="eastAsia"/>
          <w:color w:val="0D0D0D" w:themeColor="text1" w:themeTint="F2"/>
        </w:rPr>
        <w:t>，实验废液</w:t>
      </w:r>
      <w:r w:rsidRPr="002F3527">
        <w:rPr>
          <w:color w:val="0D0D0D" w:themeColor="text1" w:themeTint="F2"/>
        </w:rPr>
        <w:t>产生量约</w:t>
      </w:r>
      <w:r w:rsidRPr="002F3527">
        <w:rPr>
          <w:rFonts w:hint="eastAsia"/>
          <w:color w:val="0D0D0D" w:themeColor="text1" w:themeTint="F2"/>
        </w:rPr>
        <w:t>为</w:t>
      </w:r>
      <w:r w:rsidRPr="002F3527">
        <w:rPr>
          <w:rFonts w:hint="eastAsia"/>
          <w:color w:val="0D0D0D" w:themeColor="text1" w:themeTint="F2"/>
        </w:rPr>
        <w:t>0.</w:t>
      </w:r>
      <w:r w:rsidRPr="002F3527">
        <w:rPr>
          <w:color w:val="0D0D0D" w:themeColor="text1" w:themeTint="F2"/>
        </w:rPr>
        <w:t>5t/a</w:t>
      </w:r>
      <w:r w:rsidRPr="002F3527">
        <w:rPr>
          <w:rFonts w:hint="eastAsia"/>
          <w:color w:val="0D0D0D" w:themeColor="text1" w:themeTint="F2"/>
        </w:rPr>
        <w:t>，作为危险</w:t>
      </w:r>
      <w:r w:rsidRPr="002F3527">
        <w:rPr>
          <w:color w:val="0D0D0D" w:themeColor="text1" w:themeTint="F2"/>
        </w:rPr>
        <w:t>废物</w:t>
      </w:r>
      <w:r w:rsidRPr="002F3527">
        <w:rPr>
          <w:rFonts w:hint="eastAsia"/>
          <w:color w:val="0D0D0D" w:themeColor="text1" w:themeTint="F2"/>
        </w:rPr>
        <w:t>收集处置。</w:t>
      </w:r>
    </w:p>
    <w:p w:rsidR="00BA3956" w:rsidRPr="002F3527" w:rsidRDefault="00A23638">
      <w:pPr>
        <w:ind w:firstLine="480"/>
        <w:rPr>
          <w:color w:val="0D0D0D" w:themeColor="text1" w:themeTint="F2"/>
        </w:rPr>
      </w:pPr>
      <w:r w:rsidRPr="002F3527">
        <w:rPr>
          <w:color w:val="0D0D0D" w:themeColor="text1" w:themeTint="F2"/>
        </w:rPr>
        <w:t>根据《关于加强建设项目环评文件固体废物内容编制的通知》（苏环办</w:t>
      </w:r>
      <w:r w:rsidRPr="002F3527">
        <w:rPr>
          <w:rFonts w:hint="eastAsia"/>
          <w:color w:val="0D0D0D" w:themeColor="text1" w:themeTint="F2"/>
        </w:rPr>
        <w:t>﹝</w:t>
      </w:r>
      <w:r w:rsidRPr="002F3527">
        <w:rPr>
          <w:color w:val="0D0D0D" w:themeColor="text1" w:themeTint="F2"/>
        </w:rPr>
        <w:t>2013</w:t>
      </w:r>
      <w:r w:rsidRPr="002F3527">
        <w:rPr>
          <w:rFonts w:hint="eastAsia"/>
          <w:color w:val="0D0D0D" w:themeColor="text1" w:themeTint="F2"/>
        </w:rPr>
        <w:t>﹞</w:t>
      </w:r>
      <w:r w:rsidRPr="002F3527">
        <w:rPr>
          <w:color w:val="0D0D0D" w:themeColor="text1" w:themeTint="F2"/>
        </w:rPr>
        <w:t>283</w:t>
      </w:r>
      <w:r w:rsidRPr="002F3527">
        <w:rPr>
          <w:color w:val="0D0D0D" w:themeColor="text1" w:themeTint="F2"/>
        </w:rPr>
        <w:t>号）的固体废物分析步骤，首先根据《固体废物鉴别导则（试行）》的规定，判断各类副产物是否属于固体废物，判定结果见表</w:t>
      </w:r>
      <w:r w:rsidRPr="002F3527">
        <w:rPr>
          <w:color w:val="0D0D0D" w:themeColor="text1" w:themeTint="F2"/>
        </w:rPr>
        <w:t>3.6-17</w:t>
      </w:r>
      <w:r w:rsidRPr="002F3527">
        <w:rPr>
          <w:rFonts w:hint="eastAsia"/>
          <w:color w:val="0D0D0D" w:themeColor="text1" w:themeTint="F2"/>
        </w:rPr>
        <w:t>；</w:t>
      </w:r>
      <w:r w:rsidRPr="002F3527">
        <w:rPr>
          <w:color w:val="0D0D0D" w:themeColor="text1" w:themeTint="F2"/>
        </w:rPr>
        <w:t>属于固体废物的，依据《国家危险废物名录》判断其是否属于危险废物，判定结果见表</w:t>
      </w:r>
      <w:r w:rsidRPr="002F3527">
        <w:rPr>
          <w:color w:val="0D0D0D" w:themeColor="text1" w:themeTint="F2"/>
        </w:rPr>
        <w:t>3.6-18</w:t>
      </w:r>
      <w:r w:rsidRPr="002F3527">
        <w:rPr>
          <w:color w:val="0D0D0D" w:themeColor="text1" w:themeTint="F2"/>
        </w:rPr>
        <w:t>。</w:t>
      </w:r>
    </w:p>
    <w:p w:rsidR="00BA3956" w:rsidRPr="002F3527" w:rsidRDefault="00A23638">
      <w:pPr>
        <w:spacing w:line="240" w:lineRule="auto"/>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3.6</w:t>
      </w:r>
      <w:r w:rsidRPr="002F3527">
        <w:rPr>
          <w:b/>
          <w:color w:val="0D0D0D" w:themeColor="text1" w:themeTint="F2"/>
        </w:rPr>
        <w:t xml:space="preserve">-17  </w:t>
      </w:r>
      <w:r w:rsidRPr="002F3527">
        <w:rPr>
          <w:rFonts w:hint="eastAsia"/>
          <w:b/>
          <w:color w:val="0D0D0D" w:themeColor="text1" w:themeTint="F2"/>
        </w:rPr>
        <w:t>国际研发</w:t>
      </w:r>
      <w:r w:rsidRPr="002F3527">
        <w:rPr>
          <w:b/>
          <w:color w:val="0D0D0D" w:themeColor="text1" w:themeTint="F2"/>
        </w:rPr>
        <w:t>中心</w:t>
      </w:r>
      <w:r w:rsidRPr="002F3527">
        <w:rPr>
          <w:rFonts w:hint="eastAsia"/>
          <w:b/>
          <w:color w:val="0D0D0D" w:themeColor="text1" w:themeTint="F2"/>
        </w:rPr>
        <w:t>副产物</w:t>
      </w:r>
      <w:r w:rsidRPr="002F3527">
        <w:rPr>
          <w:b/>
          <w:color w:val="0D0D0D" w:themeColor="text1" w:themeTint="F2"/>
        </w:rPr>
        <w:t>产生情况汇总表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134"/>
        <w:gridCol w:w="993"/>
        <w:gridCol w:w="716"/>
        <w:gridCol w:w="641"/>
        <w:gridCol w:w="736"/>
        <w:gridCol w:w="821"/>
        <w:gridCol w:w="872"/>
        <w:gridCol w:w="789"/>
        <w:gridCol w:w="1037"/>
      </w:tblGrid>
      <w:tr w:rsidR="002F3527" w:rsidRPr="002F3527">
        <w:trPr>
          <w:trHeight w:val="170"/>
          <w:jc w:val="center"/>
        </w:trPr>
        <w:tc>
          <w:tcPr>
            <w:tcW w:w="56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113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副产物名称</w:t>
            </w:r>
          </w:p>
        </w:tc>
        <w:tc>
          <w:tcPr>
            <w:tcW w:w="993"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属性</w:t>
            </w:r>
          </w:p>
        </w:tc>
        <w:tc>
          <w:tcPr>
            <w:tcW w:w="716"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产生工序</w:t>
            </w:r>
          </w:p>
        </w:tc>
        <w:tc>
          <w:tcPr>
            <w:tcW w:w="641"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形态</w:t>
            </w:r>
          </w:p>
        </w:tc>
        <w:tc>
          <w:tcPr>
            <w:tcW w:w="736"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主要成分</w:t>
            </w:r>
          </w:p>
        </w:tc>
        <w:tc>
          <w:tcPr>
            <w:tcW w:w="821"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估算产生量（</w:t>
            </w:r>
            <w:r w:rsidRPr="002F3527">
              <w:rPr>
                <w:b/>
                <w:color w:val="0D0D0D" w:themeColor="text1" w:themeTint="F2"/>
                <w:sz w:val="21"/>
                <w:szCs w:val="21"/>
              </w:rPr>
              <w:t>t/a</w:t>
            </w:r>
            <w:r w:rsidRPr="002F3527">
              <w:rPr>
                <w:b/>
                <w:color w:val="0D0D0D" w:themeColor="text1" w:themeTint="F2"/>
                <w:sz w:val="21"/>
                <w:szCs w:val="21"/>
              </w:rPr>
              <w:t>）</w:t>
            </w:r>
          </w:p>
        </w:tc>
        <w:tc>
          <w:tcPr>
            <w:tcW w:w="2698"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种类</w:t>
            </w:r>
            <w:r w:rsidRPr="002F3527">
              <w:rPr>
                <w:b/>
                <w:color w:val="0D0D0D" w:themeColor="text1" w:themeTint="F2"/>
                <w:sz w:val="21"/>
                <w:szCs w:val="21"/>
              </w:rPr>
              <w:t>判断</w:t>
            </w:r>
          </w:p>
        </w:tc>
      </w:tr>
      <w:tr w:rsidR="002F3527" w:rsidRPr="002F3527">
        <w:trPr>
          <w:trHeight w:val="170"/>
          <w:jc w:val="center"/>
        </w:trPr>
        <w:tc>
          <w:tcPr>
            <w:tcW w:w="5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9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1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4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3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21" w:type="dxa"/>
            <w:vMerge/>
            <w:vAlign w:val="center"/>
          </w:tcPr>
          <w:p w:rsidR="00BA3956" w:rsidRPr="002F3527" w:rsidRDefault="00BA3956">
            <w:pPr>
              <w:widowControl/>
              <w:snapToGrid w:val="0"/>
              <w:spacing w:line="240" w:lineRule="auto"/>
              <w:ind w:firstLineChars="0" w:firstLine="0"/>
              <w:jc w:val="center"/>
              <w:rPr>
                <w:color w:val="0D0D0D" w:themeColor="text1" w:themeTint="F2"/>
                <w:sz w:val="21"/>
                <w:szCs w:val="21"/>
              </w:rPr>
            </w:pPr>
          </w:p>
        </w:tc>
        <w:tc>
          <w:tcPr>
            <w:tcW w:w="872" w:type="dxa"/>
            <w:vAlign w:val="center"/>
          </w:tcPr>
          <w:p w:rsidR="00BA3956" w:rsidRPr="002F3527" w:rsidRDefault="00A23638">
            <w:pPr>
              <w:widowControl/>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固体</w:t>
            </w:r>
            <w:r w:rsidRPr="002F3527">
              <w:rPr>
                <w:b/>
                <w:color w:val="0D0D0D" w:themeColor="text1" w:themeTint="F2"/>
                <w:sz w:val="21"/>
                <w:szCs w:val="21"/>
              </w:rPr>
              <w:t>废物</w:t>
            </w:r>
          </w:p>
        </w:tc>
        <w:tc>
          <w:tcPr>
            <w:tcW w:w="789" w:type="dxa"/>
            <w:vAlign w:val="center"/>
          </w:tcPr>
          <w:p w:rsidR="00BA3956" w:rsidRPr="002F3527" w:rsidRDefault="00A23638">
            <w:pPr>
              <w:widowControl/>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副产品</w:t>
            </w:r>
          </w:p>
        </w:tc>
        <w:tc>
          <w:tcPr>
            <w:tcW w:w="1037" w:type="dxa"/>
            <w:vAlign w:val="center"/>
          </w:tcPr>
          <w:p w:rsidR="00BA3956" w:rsidRPr="002F3527" w:rsidRDefault="00A23638">
            <w:pPr>
              <w:widowControl/>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判断</w:t>
            </w:r>
            <w:r w:rsidRPr="002F3527">
              <w:rPr>
                <w:b/>
                <w:color w:val="0D0D0D" w:themeColor="text1" w:themeTint="F2"/>
                <w:sz w:val="21"/>
                <w:szCs w:val="21"/>
              </w:rPr>
              <w:t>依据</w:t>
            </w:r>
          </w:p>
        </w:tc>
      </w:tr>
      <w:tr w:rsidR="002F3527" w:rsidRPr="002F3527">
        <w:trPr>
          <w:trHeight w:val="170"/>
          <w:jc w:val="center"/>
        </w:trPr>
        <w:tc>
          <w:tcPr>
            <w:tcW w:w="5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11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实验垃圾</w:t>
            </w:r>
          </w:p>
        </w:tc>
        <w:tc>
          <w:tcPr>
            <w:tcW w:w="9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7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p>
        </w:tc>
        <w:tc>
          <w:tcPr>
            <w:tcW w:w="64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w:t>
            </w:r>
          </w:p>
        </w:tc>
        <w:tc>
          <w:tcPr>
            <w:tcW w:w="736"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w:t>
            </w:r>
            <w:r w:rsidRPr="002F3527">
              <w:rPr>
                <w:color w:val="0D0D0D" w:themeColor="text1" w:themeTint="F2"/>
                <w:sz w:val="21"/>
                <w:szCs w:val="21"/>
              </w:rPr>
              <w:t>药品、试剂盒</w:t>
            </w:r>
            <w:r w:rsidRPr="002F3527">
              <w:rPr>
                <w:rFonts w:hint="eastAsia"/>
                <w:color w:val="0D0D0D" w:themeColor="text1" w:themeTint="F2"/>
                <w:sz w:val="21"/>
                <w:szCs w:val="21"/>
              </w:rPr>
              <w:t>、</w:t>
            </w:r>
            <w:r w:rsidRPr="002F3527">
              <w:rPr>
                <w:color w:val="0D0D0D" w:themeColor="text1" w:themeTint="F2"/>
                <w:sz w:val="21"/>
                <w:szCs w:val="21"/>
              </w:rPr>
              <w:t>废液</w:t>
            </w:r>
          </w:p>
        </w:tc>
        <w:tc>
          <w:tcPr>
            <w:tcW w:w="821"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4.5</w:t>
            </w:r>
          </w:p>
        </w:tc>
        <w:tc>
          <w:tcPr>
            <w:tcW w:w="872"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89"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1037" w:type="dxa"/>
            <w:vMerge w:val="restart"/>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bCs/>
                <w:color w:val="0D0D0D" w:themeColor="text1" w:themeTint="F2"/>
                <w:sz w:val="21"/>
                <w:szCs w:val="21"/>
              </w:rPr>
              <w:t>固体废物鉴别导则（试行）</w:t>
            </w:r>
          </w:p>
        </w:tc>
      </w:tr>
      <w:tr w:rsidR="00BA3956" w:rsidRPr="002F3527">
        <w:trPr>
          <w:trHeight w:val="170"/>
          <w:jc w:val="center"/>
        </w:trPr>
        <w:tc>
          <w:tcPr>
            <w:tcW w:w="5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1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r w:rsidRPr="002F3527">
              <w:rPr>
                <w:color w:val="0D0D0D" w:themeColor="text1" w:themeTint="F2"/>
                <w:sz w:val="21"/>
                <w:szCs w:val="21"/>
              </w:rPr>
              <w:t>废液</w:t>
            </w:r>
          </w:p>
        </w:tc>
        <w:tc>
          <w:tcPr>
            <w:tcW w:w="9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71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p>
        </w:tc>
        <w:tc>
          <w:tcPr>
            <w:tcW w:w="64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液态</w:t>
            </w:r>
          </w:p>
        </w:tc>
        <w:tc>
          <w:tcPr>
            <w:tcW w:w="73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21"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5</w:t>
            </w:r>
          </w:p>
        </w:tc>
        <w:tc>
          <w:tcPr>
            <w:tcW w:w="872"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89" w:type="dxa"/>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c>
          <w:tcPr>
            <w:tcW w:w="1037" w:type="dxa"/>
            <w:vMerge/>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Chars="0" w:firstLine="0"/>
        <w:rPr>
          <w:color w:val="0D0D0D" w:themeColor="text1" w:themeTint="F2"/>
        </w:rPr>
      </w:pPr>
    </w:p>
    <w:p w:rsidR="00BA3956" w:rsidRPr="002F3527" w:rsidRDefault="00A23638">
      <w:pPr>
        <w:spacing w:line="240" w:lineRule="auto"/>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w:t>
      </w:r>
      <w:r w:rsidRPr="002F3527">
        <w:rPr>
          <w:b/>
          <w:bCs/>
          <w:color w:val="0D0D0D" w:themeColor="text1" w:themeTint="F2"/>
        </w:rPr>
        <w:t>.</w:t>
      </w:r>
      <w:r w:rsidRPr="002F3527">
        <w:rPr>
          <w:rFonts w:hint="eastAsia"/>
          <w:b/>
          <w:bCs/>
          <w:color w:val="0D0D0D" w:themeColor="text1" w:themeTint="F2"/>
        </w:rPr>
        <w:t>6-1</w:t>
      </w:r>
      <w:r w:rsidRPr="002F3527">
        <w:rPr>
          <w:b/>
          <w:bCs/>
          <w:color w:val="0D0D0D" w:themeColor="text1" w:themeTint="F2"/>
        </w:rPr>
        <w:t xml:space="preserve">8  </w:t>
      </w:r>
      <w:r w:rsidRPr="002F3527">
        <w:rPr>
          <w:rFonts w:hint="eastAsia"/>
          <w:b/>
          <w:bCs/>
          <w:color w:val="0D0D0D" w:themeColor="text1" w:themeTint="F2"/>
        </w:rPr>
        <w:t>国际</w:t>
      </w:r>
      <w:r w:rsidRPr="002F3527">
        <w:rPr>
          <w:b/>
          <w:bCs/>
          <w:color w:val="0D0D0D" w:themeColor="text1" w:themeTint="F2"/>
        </w:rPr>
        <w:t>研发中心固体废物</w:t>
      </w:r>
      <w:r w:rsidRPr="002F3527">
        <w:rPr>
          <w:rFonts w:hint="eastAsia"/>
          <w:b/>
          <w:bCs/>
          <w:color w:val="0D0D0D" w:themeColor="text1" w:themeTint="F2"/>
        </w:rPr>
        <w:t>分析</w:t>
      </w:r>
      <w:r w:rsidRPr="002F3527">
        <w:rPr>
          <w:b/>
          <w:bCs/>
          <w:color w:val="0D0D0D" w:themeColor="text1" w:themeTint="F2"/>
        </w:rPr>
        <w:t>情况汇总表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4"/>
        <w:gridCol w:w="954"/>
        <w:gridCol w:w="1266"/>
        <w:gridCol w:w="568"/>
        <w:gridCol w:w="671"/>
        <w:gridCol w:w="787"/>
        <w:gridCol w:w="679"/>
        <w:gridCol w:w="610"/>
        <w:gridCol w:w="611"/>
        <w:gridCol w:w="1017"/>
        <w:gridCol w:w="669"/>
      </w:tblGrid>
      <w:tr w:rsidR="002F3527" w:rsidRPr="002F3527">
        <w:trPr>
          <w:trHeight w:val="227"/>
          <w:jc w:val="center"/>
        </w:trPr>
        <w:tc>
          <w:tcPr>
            <w:tcW w:w="47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95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固体废物</w:t>
            </w:r>
          </w:p>
        </w:tc>
        <w:tc>
          <w:tcPr>
            <w:tcW w:w="126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属性（危险废物、一般工业固体废物或待鉴别）</w:t>
            </w:r>
          </w:p>
        </w:tc>
        <w:tc>
          <w:tcPr>
            <w:tcW w:w="56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产生工序</w:t>
            </w:r>
          </w:p>
        </w:tc>
        <w:tc>
          <w:tcPr>
            <w:tcW w:w="67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形态</w:t>
            </w:r>
          </w:p>
        </w:tc>
        <w:tc>
          <w:tcPr>
            <w:tcW w:w="78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主要成分</w:t>
            </w:r>
          </w:p>
        </w:tc>
        <w:tc>
          <w:tcPr>
            <w:tcW w:w="67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危险特性鉴别方法</w:t>
            </w:r>
          </w:p>
        </w:tc>
        <w:tc>
          <w:tcPr>
            <w:tcW w:w="61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w:t>
            </w:r>
          </w:p>
        </w:tc>
        <w:tc>
          <w:tcPr>
            <w:tcW w:w="61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类别</w:t>
            </w:r>
          </w:p>
        </w:tc>
        <w:tc>
          <w:tcPr>
            <w:tcW w:w="101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废物代码</w:t>
            </w:r>
          </w:p>
        </w:tc>
        <w:tc>
          <w:tcPr>
            <w:tcW w:w="66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估算产生量（</w:t>
            </w:r>
            <w:r w:rsidRPr="002F3527">
              <w:rPr>
                <w:b/>
                <w:color w:val="0D0D0D" w:themeColor="text1" w:themeTint="F2"/>
                <w:sz w:val="21"/>
                <w:szCs w:val="21"/>
              </w:rPr>
              <w:t>t/a</w:t>
            </w:r>
            <w:r w:rsidRPr="002F3527">
              <w:rPr>
                <w:b/>
                <w:color w:val="0D0D0D" w:themeColor="text1" w:themeTint="F2"/>
                <w:sz w:val="21"/>
                <w:szCs w:val="21"/>
              </w:rPr>
              <w:t>）</w:t>
            </w:r>
          </w:p>
        </w:tc>
      </w:tr>
      <w:tr w:rsidR="002F3527" w:rsidRPr="002F3527">
        <w:trPr>
          <w:trHeight w:val="227"/>
          <w:jc w:val="center"/>
        </w:trPr>
        <w:tc>
          <w:tcPr>
            <w:tcW w:w="47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95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实验垃圾</w:t>
            </w:r>
          </w:p>
        </w:tc>
        <w:tc>
          <w:tcPr>
            <w:tcW w:w="126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5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p>
        </w:tc>
        <w:tc>
          <w:tcPr>
            <w:tcW w:w="67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w:t>
            </w:r>
          </w:p>
        </w:tc>
        <w:tc>
          <w:tcPr>
            <w:tcW w:w="7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废标本、废</w:t>
            </w:r>
            <w:r w:rsidRPr="002F3527">
              <w:rPr>
                <w:color w:val="0D0D0D" w:themeColor="text1" w:themeTint="F2"/>
                <w:sz w:val="21"/>
                <w:szCs w:val="21"/>
              </w:rPr>
              <w:t>药品、试剂盒</w:t>
            </w:r>
          </w:p>
        </w:tc>
        <w:tc>
          <w:tcPr>
            <w:tcW w:w="679"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bCs/>
                <w:color w:val="0D0D0D" w:themeColor="text1" w:themeTint="F2"/>
                <w:sz w:val="21"/>
                <w:szCs w:val="21"/>
              </w:rPr>
              <w:t>国家危险废物名录</w:t>
            </w:r>
          </w:p>
        </w:tc>
        <w:tc>
          <w:tcPr>
            <w:tcW w:w="6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1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r w:rsidRPr="002F3527">
              <w:rPr>
                <w:color w:val="0D0D0D" w:themeColor="text1" w:themeTint="F2"/>
                <w:sz w:val="21"/>
                <w:szCs w:val="21"/>
              </w:rPr>
              <w:t xml:space="preserve"> </w:t>
            </w:r>
          </w:p>
        </w:tc>
        <w:tc>
          <w:tcPr>
            <w:tcW w:w="1017"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669"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4.5</w:t>
            </w:r>
          </w:p>
        </w:tc>
      </w:tr>
      <w:tr w:rsidR="00BA3956" w:rsidRPr="002F3527">
        <w:trPr>
          <w:trHeight w:val="227"/>
          <w:jc w:val="center"/>
        </w:trPr>
        <w:tc>
          <w:tcPr>
            <w:tcW w:w="47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95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r w:rsidRPr="002F3527">
              <w:rPr>
                <w:color w:val="0D0D0D" w:themeColor="text1" w:themeTint="F2"/>
                <w:sz w:val="21"/>
                <w:szCs w:val="21"/>
              </w:rPr>
              <w:t>废液</w:t>
            </w:r>
          </w:p>
        </w:tc>
        <w:tc>
          <w:tcPr>
            <w:tcW w:w="126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5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p>
        </w:tc>
        <w:tc>
          <w:tcPr>
            <w:tcW w:w="67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液态</w:t>
            </w:r>
          </w:p>
        </w:tc>
        <w:tc>
          <w:tcPr>
            <w:tcW w:w="78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废液</w:t>
            </w:r>
          </w:p>
        </w:tc>
        <w:tc>
          <w:tcPr>
            <w:tcW w:w="679" w:type="dxa"/>
            <w:vMerge/>
            <w:vAlign w:val="center"/>
          </w:tcPr>
          <w:p w:rsidR="00BA3956" w:rsidRPr="002F3527" w:rsidRDefault="00BA3956">
            <w:pPr>
              <w:snapToGrid w:val="0"/>
              <w:spacing w:line="240" w:lineRule="auto"/>
              <w:ind w:firstLineChars="0" w:firstLine="0"/>
              <w:jc w:val="center"/>
              <w:rPr>
                <w:bCs/>
                <w:color w:val="0D0D0D" w:themeColor="text1" w:themeTint="F2"/>
                <w:sz w:val="21"/>
                <w:szCs w:val="21"/>
              </w:rPr>
            </w:pPr>
          </w:p>
        </w:tc>
        <w:tc>
          <w:tcPr>
            <w:tcW w:w="6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1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r w:rsidRPr="002F3527">
              <w:rPr>
                <w:color w:val="0D0D0D" w:themeColor="text1" w:themeTint="F2"/>
                <w:sz w:val="21"/>
                <w:szCs w:val="21"/>
              </w:rPr>
              <w:t xml:space="preserve"> </w:t>
            </w:r>
          </w:p>
        </w:tc>
        <w:tc>
          <w:tcPr>
            <w:tcW w:w="1017"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669"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lastRenderedPageBreak/>
        <w:t>国际研发</w:t>
      </w:r>
      <w:r w:rsidRPr="002F3527">
        <w:rPr>
          <w:color w:val="0D0D0D" w:themeColor="text1" w:themeTint="F2"/>
        </w:rPr>
        <w:t>中心运行</w:t>
      </w:r>
      <w:r w:rsidRPr="002F3527">
        <w:rPr>
          <w:rFonts w:hint="eastAsia"/>
          <w:color w:val="0D0D0D" w:themeColor="text1" w:themeTint="F2"/>
        </w:rPr>
        <w:t>过程</w:t>
      </w:r>
      <w:r w:rsidRPr="002F3527">
        <w:rPr>
          <w:color w:val="0D0D0D" w:themeColor="text1" w:themeTint="F2"/>
        </w:rPr>
        <w:t>中产生的危险废物堆放于</w:t>
      </w:r>
      <w:r w:rsidRPr="002F3527">
        <w:rPr>
          <w:rFonts w:hint="eastAsia"/>
          <w:color w:val="0D0D0D" w:themeColor="text1" w:themeTint="F2"/>
        </w:rPr>
        <w:t>医疗废物</w:t>
      </w:r>
      <w:r w:rsidRPr="002F3527">
        <w:rPr>
          <w:color w:val="0D0D0D" w:themeColor="text1" w:themeTint="F2"/>
        </w:rPr>
        <w:t>暂存库，</w:t>
      </w:r>
      <w:r w:rsidRPr="002F3527">
        <w:rPr>
          <w:rFonts w:hint="eastAsia"/>
          <w:color w:val="0D0D0D" w:themeColor="text1" w:themeTint="F2"/>
        </w:rPr>
        <w:t>收集后</w:t>
      </w:r>
      <w:r w:rsidRPr="002F3527">
        <w:rPr>
          <w:color w:val="0D0D0D" w:themeColor="text1" w:themeTint="F2"/>
        </w:rPr>
        <w:t>由</w:t>
      </w:r>
      <w:r w:rsidRPr="002F3527">
        <w:rPr>
          <w:rFonts w:hint="eastAsia"/>
          <w:bCs/>
          <w:color w:val="0D0D0D" w:themeColor="text1" w:themeTint="F2"/>
        </w:rPr>
        <w:t>南京汇和环境工程技术有限公司</w:t>
      </w:r>
      <w:r w:rsidRPr="002F3527">
        <w:rPr>
          <w:color w:val="0D0D0D" w:themeColor="text1" w:themeTint="F2"/>
        </w:rPr>
        <w:t>收集处理。</w:t>
      </w:r>
      <w:r w:rsidRPr="002F3527">
        <w:rPr>
          <w:rFonts w:hint="eastAsia"/>
          <w:color w:val="0D0D0D" w:themeColor="text1" w:themeTint="F2"/>
        </w:rPr>
        <w:t>项目</w:t>
      </w:r>
      <w:r w:rsidRPr="002F3527">
        <w:rPr>
          <w:color w:val="0D0D0D" w:themeColor="text1" w:themeTint="F2"/>
        </w:rPr>
        <w:t>危废产生及处置情况见表</w:t>
      </w:r>
      <w:r w:rsidRPr="002F3527">
        <w:rPr>
          <w:rFonts w:hint="eastAsia"/>
          <w:color w:val="0D0D0D" w:themeColor="text1" w:themeTint="F2"/>
        </w:rPr>
        <w:t>3.6</w:t>
      </w:r>
      <w:r w:rsidRPr="002F3527">
        <w:rPr>
          <w:color w:val="0D0D0D" w:themeColor="text1" w:themeTint="F2"/>
        </w:rPr>
        <w:t>-19</w:t>
      </w:r>
      <w:r w:rsidRPr="002F3527">
        <w:rPr>
          <w:rFonts w:hint="eastAsia"/>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w:t>
      </w:r>
      <w:r w:rsidRPr="002F3527">
        <w:rPr>
          <w:b/>
          <w:bCs/>
          <w:color w:val="0D0D0D" w:themeColor="text1" w:themeTint="F2"/>
        </w:rPr>
        <w:t>.</w:t>
      </w:r>
      <w:r w:rsidRPr="002F3527">
        <w:rPr>
          <w:rFonts w:hint="eastAsia"/>
          <w:b/>
          <w:bCs/>
          <w:color w:val="0D0D0D" w:themeColor="text1" w:themeTint="F2"/>
        </w:rPr>
        <w:t>6</w:t>
      </w:r>
      <w:r w:rsidRPr="002F3527">
        <w:rPr>
          <w:b/>
          <w:bCs/>
          <w:color w:val="0D0D0D" w:themeColor="text1" w:themeTint="F2"/>
        </w:rPr>
        <w:t xml:space="preserve">-19  </w:t>
      </w:r>
      <w:r w:rsidRPr="002F3527">
        <w:rPr>
          <w:rFonts w:hint="eastAsia"/>
          <w:b/>
          <w:bCs/>
          <w:color w:val="0D0D0D" w:themeColor="text1" w:themeTint="F2"/>
        </w:rPr>
        <w:t>国际研发</w:t>
      </w:r>
      <w:r w:rsidRPr="002F3527">
        <w:rPr>
          <w:b/>
          <w:bCs/>
          <w:color w:val="0D0D0D" w:themeColor="text1" w:themeTint="F2"/>
        </w:rPr>
        <w:t>中心</w:t>
      </w:r>
      <w:r w:rsidRPr="002F3527">
        <w:rPr>
          <w:rFonts w:hint="eastAsia"/>
          <w:b/>
          <w:bCs/>
          <w:color w:val="0D0D0D" w:themeColor="text1" w:themeTint="F2"/>
        </w:rPr>
        <w:t>危险</w:t>
      </w:r>
      <w:r w:rsidRPr="002F3527">
        <w:rPr>
          <w:b/>
          <w:bCs/>
          <w:color w:val="0D0D0D" w:themeColor="text1" w:themeTint="F2"/>
        </w:rPr>
        <w:t>废物汇总表</w:t>
      </w:r>
    </w:p>
    <w:tbl>
      <w:tblPr>
        <w:tblW w:w="837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766"/>
        <w:gridCol w:w="711"/>
        <w:gridCol w:w="826"/>
        <w:gridCol w:w="816"/>
        <w:gridCol w:w="772"/>
        <w:gridCol w:w="643"/>
        <w:gridCol w:w="747"/>
        <w:gridCol w:w="709"/>
        <w:gridCol w:w="425"/>
        <w:gridCol w:w="672"/>
        <w:gridCol w:w="863"/>
      </w:tblGrid>
      <w:tr w:rsidR="002F3527" w:rsidRPr="002F3527">
        <w:trPr>
          <w:trHeight w:val="1021"/>
          <w:jc w:val="center"/>
        </w:trPr>
        <w:tc>
          <w:tcPr>
            <w:tcW w:w="42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76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危险废物名称</w:t>
            </w:r>
          </w:p>
        </w:tc>
        <w:tc>
          <w:tcPr>
            <w:tcW w:w="71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危险废物类别</w:t>
            </w:r>
          </w:p>
        </w:tc>
        <w:tc>
          <w:tcPr>
            <w:tcW w:w="82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危险废物代码</w:t>
            </w:r>
          </w:p>
        </w:tc>
        <w:tc>
          <w:tcPr>
            <w:tcW w:w="81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产生量（吨</w:t>
            </w:r>
            <w:r w:rsidRPr="002F3527">
              <w:rPr>
                <w:rFonts w:hint="eastAsia"/>
                <w:b/>
                <w:color w:val="0D0D0D" w:themeColor="text1" w:themeTint="F2"/>
                <w:sz w:val="21"/>
                <w:szCs w:val="21"/>
              </w:rPr>
              <w:t>/</w:t>
            </w:r>
            <w:r w:rsidRPr="002F3527">
              <w:rPr>
                <w:rFonts w:hint="eastAsia"/>
                <w:b/>
                <w:color w:val="0D0D0D" w:themeColor="text1" w:themeTint="F2"/>
                <w:sz w:val="21"/>
                <w:szCs w:val="21"/>
              </w:rPr>
              <w:t>年）</w:t>
            </w:r>
          </w:p>
        </w:tc>
        <w:tc>
          <w:tcPr>
            <w:tcW w:w="77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产生工序及装置</w:t>
            </w:r>
          </w:p>
        </w:tc>
        <w:tc>
          <w:tcPr>
            <w:tcW w:w="64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形态</w:t>
            </w:r>
          </w:p>
        </w:tc>
        <w:tc>
          <w:tcPr>
            <w:tcW w:w="7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主要成分</w:t>
            </w:r>
          </w:p>
        </w:tc>
        <w:tc>
          <w:tcPr>
            <w:tcW w:w="70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有害成分</w:t>
            </w:r>
          </w:p>
        </w:tc>
        <w:tc>
          <w:tcPr>
            <w:tcW w:w="42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产废周期</w:t>
            </w:r>
          </w:p>
        </w:tc>
        <w:tc>
          <w:tcPr>
            <w:tcW w:w="67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特性</w:t>
            </w:r>
          </w:p>
        </w:tc>
        <w:tc>
          <w:tcPr>
            <w:tcW w:w="86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污染防治措施</w:t>
            </w:r>
          </w:p>
        </w:tc>
      </w:tr>
      <w:tr w:rsidR="002F3527" w:rsidRPr="002F3527">
        <w:trPr>
          <w:trHeight w:val="454"/>
          <w:jc w:val="center"/>
        </w:trPr>
        <w:tc>
          <w:tcPr>
            <w:tcW w:w="4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76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71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816"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4.5</w:t>
            </w:r>
          </w:p>
        </w:tc>
        <w:tc>
          <w:tcPr>
            <w:tcW w:w="7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p>
        </w:tc>
        <w:tc>
          <w:tcPr>
            <w:tcW w:w="6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w:t>
            </w:r>
          </w:p>
        </w:tc>
        <w:tc>
          <w:tcPr>
            <w:tcW w:w="747"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ascii="宋体" w:hAnsiTheme="minorHAnsi" w:cs="宋体" w:hint="eastAsia"/>
                <w:color w:val="0D0D0D" w:themeColor="text1" w:themeTint="F2"/>
                <w:kern w:val="0"/>
                <w:sz w:val="21"/>
                <w:szCs w:val="21"/>
              </w:rPr>
              <w:t>废</w:t>
            </w:r>
            <w:r w:rsidRPr="002F3527">
              <w:rPr>
                <w:rFonts w:ascii="宋体" w:hAnsiTheme="minorHAnsi" w:cs="宋体"/>
                <w:color w:val="0D0D0D" w:themeColor="text1" w:themeTint="F2"/>
                <w:kern w:val="0"/>
                <w:sz w:val="21"/>
                <w:szCs w:val="21"/>
              </w:rPr>
              <w:t>标本</w:t>
            </w:r>
            <w:r w:rsidRPr="002F3527">
              <w:rPr>
                <w:rFonts w:ascii="宋体" w:hAnsiTheme="minorHAnsi" w:cs="宋体" w:hint="eastAsia"/>
                <w:color w:val="0D0D0D" w:themeColor="text1" w:themeTint="F2"/>
                <w:kern w:val="0"/>
                <w:sz w:val="21"/>
                <w:szCs w:val="21"/>
              </w:rPr>
              <w:t>废</w:t>
            </w:r>
            <w:r w:rsidRPr="002F3527">
              <w:rPr>
                <w:rFonts w:ascii="宋体" w:hAnsiTheme="minorHAnsi" w:cs="宋体"/>
                <w:color w:val="0D0D0D" w:themeColor="text1" w:themeTint="F2"/>
                <w:kern w:val="0"/>
                <w:sz w:val="21"/>
                <w:szCs w:val="21"/>
              </w:rPr>
              <w:t>药品、试剂盒</w:t>
            </w:r>
            <w:r w:rsidRPr="002F3527">
              <w:rPr>
                <w:rFonts w:ascii="宋体" w:hAnsiTheme="minorHAnsi" w:cs="宋体" w:hint="eastAsia"/>
                <w:color w:val="0D0D0D" w:themeColor="text1" w:themeTint="F2"/>
                <w:kern w:val="0"/>
                <w:sz w:val="21"/>
                <w:szCs w:val="21"/>
              </w:rPr>
              <w:t>、</w:t>
            </w:r>
            <w:r w:rsidRPr="002F3527">
              <w:rPr>
                <w:rFonts w:ascii="宋体" w:hAnsiTheme="minorHAnsi" w:cs="宋体"/>
                <w:color w:val="0D0D0D" w:themeColor="text1" w:themeTint="F2"/>
                <w:kern w:val="0"/>
                <w:sz w:val="21"/>
                <w:szCs w:val="21"/>
              </w:rPr>
              <w:t>废液</w:t>
            </w:r>
          </w:p>
        </w:tc>
        <w:tc>
          <w:tcPr>
            <w:tcW w:w="709"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药品</w:t>
            </w:r>
            <w:r w:rsidRPr="002F3527">
              <w:rPr>
                <w:color w:val="0D0D0D" w:themeColor="text1" w:themeTint="F2"/>
                <w:sz w:val="21"/>
                <w:szCs w:val="21"/>
              </w:rPr>
              <w:t>、血液、组织</w:t>
            </w:r>
            <w:r w:rsidRPr="002F3527">
              <w:rPr>
                <w:rFonts w:hint="eastAsia"/>
                <w:color w:val="0D0D0D" w:themeColor="text1" w:themeTint="F2"/>
                <w:sz w:val="21"/>
                <w:szCs w:val="21"/>
              </w:rPr>
              <w:t>等</w:t>
            </w:r>
          </w:p>
        </w:tc>
        <w:tc>
          <w:tcPr>
            <w:tcW w:w="425"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每天</w:t>
            </w:r>
          </w:p>
        </w:tc>
        <w:tc>
          <w:tcPr>
            <w:tcW w:w="6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863"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w:t>
            </w:r>
            <w:r w:rsidRPr="002F3527">
              <w:rPr>
                <w:color w:val="0D0D0D" w:themeColor="text1" w:themeTint="F2"/>
                <w:sz w:val="21"/>
                <w:szCs w:val="21"/>
              </w:rPr>
              <w:t>废物暂存</w:t>
            </w:r>
            <w:r w:rsidRPr="002F3527">
              <w:rPr>
                <w:rFonts w:hint="eastAsia"/>
                <w:color w:val="0D0D0D" w:themeColor="text1" w:themeTint="F2"/>
                <w:sz w:val="21"/>
                <w:szCs w:val="21"/>
              </w:rPr>
              <w:t>库</w:t>
            </w:r>
            <w:r w:rsidRPr="002F3527">
              <w:rPr>
                <w:color w:val="0D0D0D" w:themeColor="text1" w:themeTint="F2"/>
                <w:sz w:val="21"/>
                <w:szCs w:val="21"/>
              </w:rPr>
              <w:t>+</w:t>
            </w:r>
            <w:r w:rsidRPr="002F3527">
              <w:rPr>
                <w:color w:val="0D0D0D" w:themeColor="text1" w:themeTint="F2"/>
                <w:sz w:val="21"/>
                <w:szCs w:val="21"/>
              </w:rPr>
              <w:t>资质单位处置</w:t>
            </w:r>
          </w:p>
        </w:tc>
      </w:tr>
      <w:tr w:rsidR="002F3527" w:rsidRPr="002F3527">
        <w:trPr>
          <w:trHeight w:val="454"/>
          <w:jc w:val="center"/>
        </w:trPr>
        <w:tc>
          <w:tcPr>
            <w:tcW w:w="4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76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71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816"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5</w:t>
            </w:r>
          </w:p>
        </w:tc>
        <w:tc>
          <w:tcPr>
            <w:tcW w:w="7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p>
        </w:tc>
        <w:tc>
          <w:tcPr>
            <w:tcW w:w="6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液态</w:t>
            </w:r>
          </w:p>
        </w:tc>
        <w:tc>
          <w:tcPr>
            <w:tcW w:w="74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42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86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3.6.6</w:t>
      </w:r>
      <w:r w:rsidRPr="002F3527">
        <w:rPr>
          <w:rFonts w:hint="eastAsia"/>
          <w:color w:val="0D0D0D" w:themeColor="text1" w:themeTint="F2"/>
        </w:rPr>
        <w:t>噪声产生情况</w:t>
      </w:r>
    </w:p>
    <w:p w:rsidR="00BA3956" w:rsidRPr="002F3527" w:rsidRDefault="00A23638">
      <w:pPr>
        <w:ind w:firstLine="480"/>
        <w:rPr>
          <w:color w:val="0D0D0D" w:themeColor="text1" w:themeTint="F2"/>
        </w:rPr>
      </w:pPr>
      <w:r w:rsidRPr="002F3527">
        <w:rPr>
          <w:rFonts w:hint="eastAsia"/>
          <w:color w:val="0D0D0D" w:themeColor="text1" w:themeTint="F2"/>
        </w:rPr>
        <w:t>本项目噪声源主要为各种机泵、风机、空调外机等的噪声。项目运营期噪声污染源强情况见表</w:t>
      </w:r>
      <w:r w:rsidRPr="002F3527">
        <w:rPr>
          <w:rFonts w:hint="eastAsia"/>
          <w:color w:val="0D0D0D" w:themeColor="text1" w:themeTint="F2"/>
        </w:rPr>
        <w:t>3.6-</w:t>
      </w:r>
      <w:r w:rsidRPr="002F3527">
        <w:rPr>
          <w:color w:val="0D0D0D" w:themeColor="text1" w:themeTint="F2"/>
        </w:rPr>
        <w:t>20</w:t>
      </w:r>
      <w:r w:rsidRPr="002F3527">
        <w:rPr>
          <w:rFonts w:hint="eastAsia"/>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3.6-</w:t>
      </w:r>
      <w:r w:rsidRPr="002F3527">
        <w:rPr>
          <w:b/>
          <w:bCs/>
          <w:color w:val="0D0D0D" w:themeColor="text1" w:themeTint="F2"/>
        </w:rPr>
        <w:t>20</w:t>
      </w:r>
      <w:r w:rsidRPr="002F3527">
        <w:rPr>
          <w:rFonts w:hint="eastAsia"/>
          <w:b/>
          <w:bCs/>
          <w:color w:val="0D0D0D" w:themeColor="text1" w:themeTint="F2"/>
        </w:rPr>
        <w:t xml:space="preserve">  </w:t>
      </w:r>
      <w:r w:rsidRPr="002F3527">
        <w:rPr>
          <w:b/>
          <w:bCs/>
          <w:color w:val="0D0D0D" w:themeColor="text1" w:themeTint="F2"/>
        </w:rPr>
        <w:t>主要噪声源一览表</w:t>
      </w:r>
    </w:p>
    <w:tbl>
      <w:tblPr>
        <w:tblW w:w="863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2"/>
        <w:gridCol w:w="1361"/>
        <w:gridCol w:w="893"/>
        <w:gridCol w:w="1167"/>
        <w:gridCol w:w="565"/>
        <w:gridCol w:w="568"/>
        <w:gridCol w:w="566"/>
        <w:gridCol w:w="572"/>
        <w:gridCol w:w="1115"/>
        <w:gridCol w:w="1134"/>
      </w:tblGrid>
      <w:tr w:rsidR="002F3527" w:rsidRPr="002F3527">
        <w:trPr>
          <w:trHeight w:val="340"/>
          <w:jc w:val="center"/>
        </w:trPr>
        <w:tc>
          <w:tcPr>
            <w:tcW w:w="692"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1361"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设备名称</w:t>
            </w:r>
          </w:p>
        </w:tc>
        <w:tc>
          <w:tcPr>
            <w:tcW w:w="893"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声</w:t>
            </w:r>
            <w:r w:rsidRPr="002F3527">
              <w:rPr>
                <w:rFonts w:hint="eastAsia"/>
                <w:b/>
                <w:color w:val="0D0D0D" w:themeColor="text1" w:themeTint="F2"/>
                <w:sz w:val="21"/>
                <w:szCs w:val="21"/>
              </w:rPr>
              <w:t>压级</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dB</w:t>
            </w:r>
            <w:r w:rsidRPr="002F3527">
              <w:rPr>
                <w:rFonts w:hint="eastAsia"/>
                <w:b/>
                <w:color w:val="0D0D0D" w:themeColor="text1" w:themeTint="F2"/>
                <w:sz w:val="21"/>
                <w:szCs w:val="21"/>
              </w:rPr>
              <w:t>（</w:t>
            </w:r>
            <w:r w:rsidRPr="002F3527">
              <w:rPr>
                <w:rFonts w:hint="eastAsia"/>
                <w:b/>
                <w:color w:val="0D0D0D" w:themeColor="text1" w:themeTint="F2"/>
                <w:sz w:val="21"/>
                <w:szCs w:val="21"/>
              </w:rPr>
              <w:t>A</w:t>
            </w:r>
            <w:r w:rsidRPr="002F3527">
              <w:rPr>
                <w:rFonts w:hint="eastAsia"/>
                <w:b/>
                <w:color w:val="0D0D0D" w:themeColor="text1" w:themeTint="F2"/>
                <w:sz w:val="21"/>
                <w:szCs w:val="21"/>
              </w:rPr>
              <w:t>）</w:t>
            </w:r>
          </w:p>
        </w:tc>
        <w:tc>
          <w:tcPr>
            <w:tcW w:w="116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所处位置</w:t>
            </w:r>
          </w:p>
        </w:tc>
        <w:tc>
          <w:tcPr>
            <w:tcW w:w="2271" w:type="dxa"/>
            <w:gridSpan w:val="4"/>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到厂界最近距离（</w:t>
            </w:r>
            <w:r w:rsidRPr="002F3527">
              <w:rPr>
                <w:b/>
                <w:color w:val="0D0D0D" w:themeColor="text1" w:themeTint="F2"/>
                <w:sz w:val="21"/>
                <w:szCs w:val="21"/>
              </w:rPr>
              <w:t>m</w:t>
            </w:r>
            <w:r w:rsidRPr="002F3527">
              <w:rPr>
                <w:b/>
                <w:color w:val="0D0D0D" w:themeColor="text1" w:themeTint="F2"/>
                <w:sz w:val="21"/>
                <w:szCs w:val="21"/>
              </w:rPr>
              <w:t>）</w:t>
            </w:r>
          </w:p>
        </w:tc>
        <w:tc>
          <w:tcPr>
            <w:tcW w:w="1115"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治理措施</w:t>
            </w:r>
          </w:p>
        </w:tc>
        <w:tc>
          <w:tcPr>
            <w:tcW w:w="113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降噪效果</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dB</w:t>
            </w:r>
            <w:r w:rsidRPr="002F3527">
              <w:rPr>
                <w:rFonts w:hint="eastAsia"/>
                <w:b/>
                <w:color w:val="0D0D0D" w:themeColor="text1" w:themeTint="F2"/>
                <w:sz w:val="21"/>
                <w:szCs w:val="21"/>
              </w:rPr>
              <w:t>（</w:t>
            </w:r>
            <w:r w:rsidRPr="002F3527">
              <w:rPr>
                <w:rFonts w:hint="eastAsia"/>
                <w:b/>
                <w:color w:val="0D0D0D" w:themeColor="text1" w:themeTint="F2"/>
                <w:sz w:val="21"/>
                <w:szCs w:val="21"/>
              </w:rPr>
              <w:t>A</w:t>
            </w:r>
            <w:r w:rsidRPr="002F3527">
              <w:rPr>
                <w:rFonts w:hint="eastAsia"/>
                <w:b/>
                <w:color w:val="0D0D0D" w:themeColor="text1" w:themeTint="F2"/>
                <w:sz w:val="21"/>
                <w:szCs w:val="21"/>
              </w:rPr>
              <w:t>）</w:t>
            </w:r>
          </w:p>
        </w:tc>
      </w:tr>
      <w:tr w:rsidR="002F3527" w:rsidRPr="002F3527">
        <w:trPr>
          <w:trHeight w:val="340"/>
          <w:jc w:val="center"/>
        </w:trPr>
        <w:tc>
          <w:tcPr>
            <w:tcW w:w="69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9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56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东</w:t>
            </w:r>
          </w:p>
        </w:tc>
        <w:tc>
          <w:tcPr>
            <w:tcW w:w="56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南</w:t>
            </w:r>
          </w:p>
        </w:tc>
        <w:tc>
          <w:tcPr>
            <w:tcW w:w="56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西</w:t>
            </w:r>
          </w:p>
        </w:tc>
        <w:tc>
          <w:tcPr>
            <w:tcW w:w="57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北</w:t>
            </w:r>
          </w:p>
        </w:tc>
        <w:tc>
          <w:tcPr>
            <w:tcW w:w="111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6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13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污水提升泵</w:t>
            </w:r>
          </w:p>
        </w:tc>
        <w:tc>
          <w:tcPr>
            <w:tcW w:w="8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85</w:t>
            </w:r>
          </w:p>
        </w:tc>
        <w:tc>
          <w:tcPr>
            <w:tcW w:w="1167"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污水处理站</w:t>
            </w:r>
          </w:p>
        </w:tc>
        <w:tc>
          <w:tcPr>
            <w:tcW w:w="56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250</w:t>
            </w:r>
          </w:p>
        </w:tc>
        <w:tc>
          <w:tcPr>
            <w:tcW w:w="5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150</w:t>
            </w:r>
          </w:p>
        </w:tc>
        <w:tc>
          <w:tcPr>
            <w:tcW w:w="56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p>
        </w:tc>
        <w:tc>
          <w:tcPr>
            <w:tcW w:w="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w:t>
            </w:r>
          </w:p>
        </w:tc>
        <w:tc>
          <w:tcPr>
            <w:tcW w:w="1115"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基础减振、隔声</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r>
      <w:tr w:rsidR="002F3527" w:rsidRPr="002F3527">
        <w:trPr>
          <w:trHeight w:val="340"/>
          <w:jc w:val="center"/>
        </w:trPr>
        <w:tc>
          <w:tcPr>
            <w:tcW w:w="6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13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污水处理站风机</w:t>
            </w:r>
          </w:p>
        </w:tc>
        <w:tc>
          <w:tcPr>
            <w:tcW w:w="8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w:t>
            </w:r>
          </w:p>
        </w:tc>
        <w:tc>
          <w:tcPr>
            <w:tcW w:w="11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56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250</w:t>
            </w:r>
          </w:p>
        </w:tc>
        <w:tc>
          <w:tcPr>
            <w:tcW w:w="5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150</w:t>
            </w:r>
          </w:p>
        </w:tc>
        <w:tc>
          <w:tcPr>
            <w:tcW w:w="56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w:t>
            </w:r>
          </w:p>
        </w:tc>
        <w:tc>
          <w:tcPr>
            <w:tcW w:w="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c>
          <w:tcPr>
            <w:tcW w:w="111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r>
      <w:tr w:rsidR="00BA3956" w:rsidRPr="002F3527">
        <w:trPr>
          <w:trHeight w:val="340"/>
          <w:jc w:val="center"/>
        </w:trPr>
        <w:tc>
          <w:tcPr>
            <w:tcW w:w="6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13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空调</w:t>
            </w:r>
            <w:r w:rsidRPr="002F3527">
              <w:rPr>
                <w:rFonts w:hint="eastAsia"/>
                <w:color w:val="0D0D0D" w:themeColor="text1" w:themeTint="F2"/>
                <w:sz w:val="21"/>
                <w:szCs w:val="21"/>
              </w:rPr>
              <w:t>外机</w:t>
            </w:r>
          </w:p>
        </w:tc>
        <w:tc>
          <w:tcPr>
            <w:tcW w:w="8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70</w:t>
            </w:r>
          </w:p>
        </w:tc>
        <w:tc>
          <w:tcPr>
            <w:tcW w:w="11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56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w:t>
            </w:r>
          </w:p>
        </w:tc>
        <w:tc>
          <w:tcPr>
            <w:tcW w:w="5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80</w:t>
            </w:r>
          </w:p>
        </w:tc>
        <w:tc>
          <w:tcPr>
            <w:tcW w:w="56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80</w:t>
            </w:r>
          </w:p>
        </w:tc>
        <w:tc>
          <w:tcPr>
            <w:tcW w:w="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w:t>
            </w:r>
          </w:p>
        </w:tc>
        <w:tc>
          <w:tcPr>
            <w:tcW w:w="111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3.6.7</w:t>
      </w:r>
      <w:r w:rsidRPr="002F3527">
        <w:rPr>
          <w:rFonts w:hint="eastAsia"/>
          <w:color w:val="0D0D0D" w:themeColor="text1" w:themeTint="F2"/>
        </w:rPr>
        <w:t>其他污染源产生情况</w:t>
      </w:r>
    </w:p>
    <w:p w:rsidR="00BA3956" w:rsidRPr="002F3527" w:rsidRDefault="00A23638">
      <w:pPr>
        <w:pStyle w:val="4"/>
        <w:rPr>
          <w:color w:val="0D0D0D" w:themeColor="text1" w:themeTint="F2"/>
        </w:rPr>
      </w:pPr>
      <w:r w:rsidRPr="002F3527">
        <w:rPr>
          <w:rFonts w:hint="eastAsia"/>
          <w:color w:val="0D0D0D" w:themeColor="text1" w:themeTint="F2"/>
        </w:rPr>
        <w:t>3.6.7.1</w:t>
      </w:r>
      <w:r w:rsidRPr="002F3527">
        <w:rPr>
          <w:rFonts w:hint="eastAsia"/>
          <w:color w:val="0D0D0D" w:themeColor="text1" w:themeTint="F2"/>
        </w:rPr>
        <w:t>其他大气污染物产生及排放情况</w:t>
      </w:r>
    </w:p>
    <w:p w:rsidR="00BA3956" w:rsidRPr="002F3527" w:rsidRDefault="00A23638">
      <w:pPr>
        <w:ind w:firstLine="482"/>
        <w:rPr>
          <w:b/>
          <w:color w:val="0D0D0D" w:themeColor="text1" w:themeTint="F2"/>
        </w:rPr>
      </w:pPr>
      <w:r w:rsidRPr="002F3527">
        <w:rPr>
          <w:rFonts w:hint="eastAsia"/>
          <w:b/>
          <w:color w:val="0D0D0D" w:themeColor="text1" w:themeTint="F2"/>
        </w:rPr>
        <w:t>一、地下车库汽车尾气</w:t>
      </w:r>
    </w:p>
    <w:p w:rsidR="00BA3956" w:rsidRPr="002F3527" w:rsidRDefault="00A23638">
      <w:pPr>
        <w:ind w:firstLine="480"/>
        <w:rPr>
          <w:color w:val="0D0D0D" w:themeColor="text1" w:themeTint="F2"/>
        </w:rPr>
      </w:pPr>
      <w:r w:rsidRPr="002F3527">
        <w:rPr>
          <w:rFonts w:hint="eastAsia"/>
          <w:color w:val="0D0D0D" w:themeColor="text1" w:themeTint="F2"/>
        </w:rPr>
        <w:t>建设项目地下车库共有</w:t>
      </w:r>
      <w:r w:rsidRPr="002F3527">
        <w:rPr>
          <w:rFonts w:hint="eastAsia"/>
          <w:color w:val="0D0D0D" w:themeColor="text1" w:themeTint="F2"/>
        </w:rPr>
        <w:t>2800</w:t>
      </w:r>
      <w:r w:rsidRPr="002F3527">
        <w:rPr>
          <w:rFonts w:hint="eastAsia"/>
          <w:color w:val="0D0D0D" w:themeColor="text1" w:themeTint="F2"/>
        </w:rPr>
        <w:t>个汽车停车位。汽车尾气一般指汽车在怠速行驶（速度≤</w:t>
      </w:r>
      <w:r w:rsidRPr="002F3527">
        <w:rPr>
          <w:rFonts w:hint="eastAsia"/>
          <w:color w:val="0D0D0D" w:themeColor="text1" w:themeTint="F2"/>
        </w:rPr>
        <w:t>5km/h</w:t>
      </w:r>
      <w:r w:rsidRPr="002F3527">
        <w:rPr>
          <w:rFonts w:hint="eastAsia"/>
          <w:color w:val="0D0D0D" w:themeColor="text1" w:themeTint="F2"/>
        </w:rPr>
        <w:t>）状态下，进出停车场及在停车场内行驶，由于动力燃烧空燃比较小（</w:t>
      </w:r>
      <w:r w:rsidRPr="002F3527">
        <w:rPr>
          <w:rFonts w:hint="eastAsia"/>
          <w:color w:val="0D0D0D" w:themeColor="text1" w:themeTint="F2"/>
        </w:rPr>
        <w:t>&lt;14.5</w:t>
      </w:r>
      <w:r w:rsidRPr="002F3527">
        <w:rPr>
          <w:rFonts w:hint="eastAsia"/>
          <w:color w:val="0D0D0D" w:themeColor="text1" w:themeTint="F2"/>
        </w:rPr>
        <w:t>），燃烧不完全，而排出的有害气体。</w:t>
      </w:r>
      <w:r w:rsidRPr="002F3527">
        <w:rPr>
          <w:color w:val="0D0D0D" w:themeColor="text1" w:themeTint="F2"/>
        </w:rPr>
        <w:t>汽车废气中主要污染因子为</w:t>
      </w:r>
      <w:r w:rsidRPr="002F3527">
        <w:rPr>
          <w:color w:val="0D0D0D" w:themeColor="text1" w:themeTint="F2"/>
        </w:rPr>
        <w:t>CO</w:t>
      </w:r>
      <w:r w:rsidRPr="002F3527">
        <w:rPr>
          <w:color w:val="0D0D0D" w:themeColor="text1" w:themeTint="F2"/>
        </w:rPr>
        <w:t>、</w:t>
      </w:r>
      <w:r w:rsidRPr="002F3527">
        <w:rPr>
          <w:color w:val="0D0D0D" w:themeColor="text1" w:themeTint="F2"/>
        </w:rPr>
        <w:t>HC</w:t>
      </w:r>
      <w:r w:rsidRPr="002F3527">
        <w:rPr>
          <w:color w:val="0D0D0D" w:themeColor="text1" w:themeTint="F2"/>
        </w:rPr>
        <w:t>、</w:t>
      </w:r>
      <w:r w:rsidRPr="002F3527">
        <w:rPr>
          <w:color w:val="0D0D0D" w:themeColor="text1" w:themeTint="F2"/>
        </w:rPr>
        <w:t>NO</w:t>
      </w:r>
      <w:r w:rsidRPr="002F3527">
        <w:rPr>
          <w:color w:val="0D0D0D" w:themeColor="text1" w:themeTint="F2"/>
          <w:vertAlign w:val="subscript"/>
        </w:rPr>
        <w:t>X</w:t>
      </w:r>
      <w:r w:rsidRPr="002F3527">
        <w:rPr>
          <w:color w:val="0D0D0D" w:themeColor="text1" w:themeTint="F2"/>
        </w:rPr>
        <w:t>和</w:t>
      </w:r>
      <w:r w:rsidRPr="002F3527">
        <w:rPr>
          <w:color w:val="0D0D0D" w:themeColor="text1" w:themeTint="F2"/>
        </w:rPr>
        <w:t>SO</w:t>
      </w:r>
      <w:r w:rsidRPr="002F3527">
        <w:rPr>
          <w:color w:val="0D0D0D" w:themeColor="text1" w:themeTint="F2"/>
          <w:vertAlign w:val="subscript"/>
        </w:rPr>
        <w:t>2</w:t>
      </w:r>
      <w:r w:rsidRPr="002F3527">
        <w:rPr>
          <w:rFonts w:hint="eastAsia"/>
          <w:color w:val="0D0D0D" w:themeColor="text1" w:themeTint="F2"/>
        </w:rPr>
        <w:t>。经调查分析，地下车库停车场的汽车尾气排放量与汽车车型、汽车行驶车况、停车场的车流量及汽车在地下车库的运行时间均有关系。</w:t>
      </w:r>
    </w:p>
    <w:p w:rsidR="00BA3956" w:rsidRPr="002F3527" w:rsidRDefault="00A23638">
      <w:pPr>
        <w:ind w:firstLine="480"/>
        <w:rPr>
          <w:color w:val="0D0D0D" w:themeColor="text1" w:themeTint="F2"/>
        </w:rPr>
      </w:pPr>
      <w:r w:rsidRPr="002F3527">
        <w:rPr>
          <w:rFonts w:hint="eastAsia"/>
          <w:color w:val="0D0D0D" w:themeColor="text1" w:themeTint="F2"/>
        </w:rPr>
        <w:lastRenderedPageBreak/>
        <w:t>①排放系数</w:t>
      </w:r>
    </w:p>
    <w:p w:rsidR="00BA3956" w:rsidRPr="002F3527" w:rsidRDefault="00A23638">
      <w:pPr>
        <w:ind w:firstLine="480"/>
        <w:rPr>
          <w:color w:val="0D0D0D" w:themeColor="text1" w:themeTint="F2"/>
        </w:rPr>
      </w:pPr>
      <w:r w:rsidRPr="002F3527">
        <w:rPr>
          <w:rFonts w:hint="eastAsia"/>
          <w:color w:val="0D0D0D" w:themeColor="text1" w:themeTint="F2"/>
        </w:rPr>
        <w:t>项目建成后，预计其进出的机动车主要为小型车，其污染物排放系数可参照《环境保护实用数据手册》中有关轿车的尾气排放系数，详见表</w:t>
      </w:r>
      <w:r w:rsidRPr="002F3527">
        <w:rPr>
          <w:rFonts w:hint="eastAsia"/>
          <w:color w:val="0D0D0D" w:themeColor="text1" w:themeTint="F2"/>
        </w:rPr>
        <w:t>3.6-</w:t>
      </w:r>
      <w:r w:rsidRPr="002F3527">
        <w:rPr>
          <w:color w:val="0D0D0D" w:themeColor="text1" w:themeTint="F2"/>
        </w:rPr>
        <w:t>21</w:t>
      </w:r>
      <w:r w:rsidRPr="002F3527">
        <w:rPr>
          <w:rFonts w:hint="eastAsia"/>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3.6-</w:t>
      </w:r>
      <w:r w:rsidRPr="002F3527">
        <w:rPr>
          <w:b/>
          <w:bCs/>
          <w:color w:val="0D0D0D" w:themeColor="text1" w:themeTint="F2"/>
        </w:rPr>
        <w:t xml:space="preserve">21  </w:t>
      </w:r>
      <w:r w:rsidRPr="002F3527">
        <w:rPr>
          <w:b/>
          <w:bCs/>
          <w:color w:val="0D0D0D" w:themeColor="text1" w:themeTint="F2"/>
        </w:rPr>
        <w:t>机动车消耗单位燃料大气污染物排放系数（</w:t>
      </w:r>
      <w:r w:rsidRPr="002F3527">
        <w:rPr>
          <w:b/>
          <w:bCs/>
          <w:color w:val="0D0D0D" w:themeColor="text1" w:themeTint="F2"/>
        </w:rPr>
        <w:t>g/L</w:t>
      </w:r>
      <w:r w:rsidRPr="002F3527">
        <w:rPr>
          <w:b/>
          <w:bCs/>
          <w:color w:val="0D0D0D" w:themeColor="text1" w:themeTint="F2"/>
        </w:rPr>
        <w:t>）</w:t>
      </w:r>
    </w:p>
    <w:tbl>
      <w:tblPr>
        <w:tblW w:w="8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1513"/>
        <w:gridCol w:w="1518"/>
        <w:gridCol w:w="1520"/>
        <w:gridCol w:w="1230"/>
      </w:tblGrid>
      <w:tr w:rsidR="002F3527" w:rsidRPr="002F3527">
        <w:trPr>
          <w:trHeight w:val="340"/>
          <w:jc w:val="center"/>
        </w:trPr>
        <w:tc>
          <w:tcPr>
            <w:tcW w:w="2346" w:type="dxa"/>
            <w:tcBorders>
              <w:top w:val="single" w:sz="12" w:space="0" w:color="auto"/>
              <w:left w:val="nil"/>
              <w:tl2br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车种</w:t>
            </w:r>
          </w:p>
        </w:tc>
        <w:tc>
          <w:tcPr>
            <w:tcW w:w="1513" w:type="dxa"/>
            <w:tcBorders>
              <w:top w:val="single" w:sz="12"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CO</w:t>
            </w:r>
          </w:p>
        </w:tc>
        <w:tc>
          <w:tcPr>
            <w:tcW w:w="1518" w:type="dxa"/>
            <w:tcBorders>
              <w:top w:val="single" w:sz="12"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HC</w:t>
            </w:r>
          </w:p>
        </w:tc>
        <w:tc>
          <w:tcPr>
            <w:tcW w:w="1520" w:type="dxa"/>
            <w:tcBorders>
              <w:top w:val="single" w:sz="12"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NO</w:t>
            </w:r>
            <w:r w:rsidRPr="002F3527">
              <w:rPr>
                <w:b/>
                <w:color w:val="0D0D0D" w:themeColor="text1" w:themeTint="F2"/>
                <w:sz w:val="21"/>
                <w:szCs w:val="21"/>
                <w:vertAlign w:val="subscript"/>
              </w:rPr>
              <w:t>X</w:t>
            </w:r>
          </w:p>
        </w:tc>
        <w:tc>
          <w:tcPr>
            <w:tcW w:w="1230" w:type="dxa"/>
            <w:tcBorders>
              <w:top w:val="single" w:sz="12" w:space="0" w:color="auto"/>
              <w:right w:val="nil"/>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SO</w:t>
            </w:r>
            <w:r w:rsidRPr="002F3527">
              <w:rPr>
                <w:b/>
                <w:color w:val="0D0D0D" w:themeColor="text1" w:themeTint="F2"/>
                <w:sz w:val="21"/>
                <w:szCs w:val="21"/>
                <w:vertAlign w:val="subscript"/>
              </w:rPr>
              <w:t>2</w:t>
            </w:r>
          </w:p>
        </w:tc>
      </w:tr>
      <w:tr w:rsidR="00BA3956" w:rsidRPr="002F3527">
        <w:trPr>
          <w:trHeight w:val="340"/>
          <w:jc w:val="center"/>
        </w:trPr>
        <w:tc>
          <w:tcPr>
            <w:tcW w:w="2346" w:type="dxa"/>
            <w:tcBorders>
              <w:left w:val="nil"/>
              <w:bottom w:val="single" w:sz="12"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轿车（用汽油）</w:t>
            </w:r>
          </w:p>
        </w:tc>
        <w:tc>
          <w:tcPr>
            <w:tcW w:w="1513" w:type="dxa"/>
            <w:tcBorders>
              <w:bottom w:val="single" w:sz="12"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191</w:t>
            </w:r>
          </w:p>
        </w:tc>
        <w:tc>
          <w:tcPr>
            <w:tcW w:w="1518" w:type="dxa"/>
            <w:tcBorders>
              <w:bottom w:val="single" w:sz="12"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24.1</w:t>
            </w:r>
          </w:p>
        </w:tc>
        <w:tc>
          <w:tcPr>
            <w:tcW w:w="1520" w:type="dxa"/>
            <w:tcBorders>
              <w:bottom w:val="single" w:sz="12"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22.3</w:t>
            </w:r>
          </w:p>
        </w:tc>
        <w:tc>
          <w:tcPr>
            <w:tcW w:w="1230" w:type="dxa"/>
            <w:tcBorders>
              <w:bottom w:val="single" w:sz="12" w:space="0" w:color="auto"/>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0.291</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②运行时间</w:t>
      </w:r>
    </w:p>
    <w:p w:rsidR="00BA3956" w:rsidRPr="002F3527" w:rsidRDefault="00A23638">
      <w:pPr>
        <w:ind w:firstLine="480"/>
        <w:rPr>
          <w:color w:val="0D0D0D" w:themeColor="text1" w:themeTint="F2"/>
        </w:rPr>
      </w:pPr>
      <w:r w:rsidRPr="002F3527">
        <w:rPr>
          <w:rFonts w:hint="eastAsia"/>
          <w:color w:val="0D0D0D" w:themeColor="text1" w:themeTint="F2"/>
        </w:rPr>
        <w:t>运行时间包括汽车在地下车库内的怠速行驶时间和停车（或启动）时延误的时间。一般汽车出入地下车库内的行驶速度要求不超过</w:t>
      </w:r>
      <w:r w:rsidRPr="002F3527">
        <w:rPr>
          <w:rFonts w:hint="eastAsia"/>
          <w:color w:val="0D0D0D" w:themeColor="text1" w:themeTint="F2"/>
        </w:rPr>
        <w:t>5km/h</w:t>
      </w:r>
      <w:r w:rsidRPr="002F3527">
        <w:rPr>
          <w:rFonts w:hint="eastAsia"/>
          <w:color w:val="0D0D0D" w:themeColor="text1" w:themeTint="F2"/>
        </w:rPr>
        <w:t>，</w:t>
      </w:r>
      <w:r w:rsidRPr="002F3527">
        <w:rPr>
          <w:color w:val="0D0D0D" w:themeColor="text1" w:themeTint="F2"/>
        </w:rPr>
        <w:t>出入口到泊位的平均距离如按照</w:t>
      </w:r>
      <w:r w:rsidRPr="002F3527">
        <w:rPr>
          <w:color w:val="0D0D0D" w:themeColor="text1" w:themeTint="F2"/>
        </w:rPr>
        <w:t>100 m</w:t>
      </w:r>
      <w:r w:rsidRPr="002F3527">
        <w:rPr>
          <w:color w:val="0D0D0D" w:themeColor="text1" w:themeTint="F2"/>
        </w:rPr>
        <w:t>计算，汽车从出入口到泊位的运行时间约为</w:t>
      </w:r>
      <w:r w:rsidRPr="002F3527">
        <w:rPr>
          <w:color w:val="0D0D0D" w:themeColor="text1" w:themeTint="F2"/>
        </w:rPr>
        <w:t>36s</w:t>
      </w:r>
      <w:r w:rsidRPr="002F3527">
        <w:rPr>
          <w:color w:val="0D0D0D" w:themeColor="text1" w:themeTint="F2"/>
        </w:rPr>
        <w:t>；从汽车停在泊位至关闭发动机一般在</w:t>
      </w:r>
      <w:r w:rsidRPr="002F3527">
        <w:rPr>
          <w:color w:val="0D0D0D" w:themeColor="text1" w:themeTint="F2"/>
        </w:rPr>
        <w:t>1s-3s</w:t>
      </w:r>
      <w:r w:rsidRPr="002F3527">
        <w:rPr>
          <w:color w:val="0D0D0D" w:themeColor="text1" w:themeTint="F2"/>
        </w:rPr>
        <w:t>；而汽车从泊位启动至出车一般在</w:t>
      </w:r>
      <w:r w:rsidRPr="002F3527">
        <w:rPr>
          <w:color w:val="0D0D0D" w:themeColor="text1" w:themeTint="F2"/>
        </w:rPr>
        <w:t>3s-3min</w:t>
      </w:r>
      <w:r w:rsidRPr="002F3527">
        <w:rPr>
          <w:color w:val="0D0D0D" w:themeColor="text1" w:themeTint="F2"/>
        </w:rPr>
        <w:t>，平均约</w:t>
      </w:r>
      <w:r w:rsidRPr="002F3527">
        <w:rPr>
          <w:color w:val="0D0D0D" w:themeColor="text1" w:themeTint="F2"/>
        </w:rPr>
        <w:t>1min</w:t>
      </w:r>
      <w:r w:rsidRPr="002F3527">
        <w:rPr>
          <w:color w:val="0D0D0D" w:themeColor="text1" w:themeTint="F2"/>
        </w:rPr>
        <w:t>，故汽车出入停车场与在停车场内的运行时间约为</w:t>
      </w:r>
      <w:r w:rsidRPr="002F3527">
        <w:rPr>
          <w:color w:val="0D0D0D" w:themeColor="text1" w:themeTint="F2"/>
        </w:rPr>
        <w:t>100s</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③车流量</w:t>
      </w:r>
    </w:p>
    <w:p w:rsidR="00BA3956" w:rsidRPr="002F3527" w:rsidRDefault="00A23638">
      <w:pPr>
        <w:ind w:firstLine="480"/>
        <w:rPr>
          <w:color w:val="0D0D0D" w:themeColor="text1" w:themeTint="F2"/>
        </w:rPr>
      </w:pPr>
      <w:r w:rsidRPr="002F3527">
        <w:rPr>
          <w:rFonts w:hint="eastAsia"/>
          <w:color w:val="0D0D0D" w:themeColor="text1" w:themeTint="F2"/>
        </w:rPr>
        <w:t>根据建设项目具体规划和建设规模，本项目地下车库停车位共有</w:t>
      </w:r>
      <w:r w:rsidRPr="002F3527">
        <w:rPr>
          <w:color w:val="0D0D0D" w:themeColor="text1" w:themeTint="F2"/>
        </w:rPr>
        <w:t>2800</w:t>
      </w:r>
      <w:r w:rsidRPr="002F3527">
        <w:rPr>
          <w:rFonts w:hint="eastAsia"/>
          <w:color w:val="0D0D0D" w:themeColor="text1" w:themeTint="F2"/>
        </w:rPr>
        <w:t>个，每个停车泊位平均周转次数按每天</w:t>
      </w:r>
      <w:r w:rsidRPr="002F3527">
        <w:rPr>
          <w:color w:val="0D0D0D" w:themeColor="text1" w:themeTint="F2"/>
        </w:rPr>
        <w:t>2</w:t>
      </w:r>
      <w:r w:rsidRPr="002F3527">
        <w:rPr>
          <w:rFonts w:hint="eastAsia"/>
          <w:color w:val="0D0D0D" w:themeColor="text1" w:themeTint="F2"/>
        </w:rPr>
        <w:t>次计，则项目地下车库平均每天进出的车辆为</w:t>
      </w:r>
      <w:r w:rsidRPr="002F3527">
        <w:rPr>
          <w:color w:val="0D0D0D" w:themeColor="text1" w:themeTint="F2"/>
        </w:rPr>
        <w:t>5600</w:t>
      </w:r>
      <w:r w:rsidRPr="002F3527">
        <w:rPr>
          <w:rFonts w:hint="eastAsia"/>
          <w:color w:val="0D0D0D" w:themeColor="text1" w:themeTint="F2"/>
        </w:rPr>
        <w:t>辆</w:t>
      </w:r>
      <w:r w:rsidRPr="002F3527">
        <w:rPr>
          <w:color w:val="0D0D0D" w:themeColor="text1" w:themeTint="F2"/>
        </w:rPr>
        <w:t>/d</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④排风量</w:t>
      </w:r>
    </w:p>
    <w:p w:rsidR="00BA3956" w:rsidRPr="002F3527" w:rsidRDefault="00A23638">
      <w:pPr>
        <w:ind w:firstLine="480"/>
        <w:rPr>
          <w:color w:val="0D0D0D" w:themeColor="text1" w:themeTint="F2"/>
        </w:rPr>
      </w:pPr>
      <w:r w:rsidRPr="002F3527">
        <w:rPr>
          <w:rFonts w:hint="eastAsia"/>
          <w:color w:val="0D0D0D" w:themeColor="text1" w:themeTint="F2"/>
        </w:rPr>
        <w:t>本项目地下停车库面积约</w:t>
      </w:r>
      <w:r w:rsidRPr="002F3527">
        <w:rPr>
          <w:color w:val="0D0D0D" w:themeColor="text1" w:themeTint="F2"/>
        </w:rPr>
        <w:t>110000m</w:t>
      </w:r>
      <w:r w:rsidRPr="002F3527">
        <w:rPr>
          <w:color w:val="0D0D0D" w:themeColor="text1" w:themeTint="F2"/>
          <w:vertAlign w:val="superscript"/>
        </w:rPr>
        <w:t>2</w:t>
      </w:r>
      <w:r w:rsidRPr="002F3527">
        <w:rPr>
          <w:rFonts w:hint="eastAsia"/>
          <w:color w:val="0D0D0D" w:themeColor="text1" w:themeTint="F2"/>
        </w:rPr>
        <w:t>，地下车库平均高度约为</w:t>
      </w:r>
      <w:r w:rsidRPr="002F3527">
        <w:rPr>
          <w:color w:val="0D0D0D" w:themeColor="text1" w:themeTint="F2"/>
        </w:rPr>
        <w:t>4.5m</w:t>
      </w:r>
      <w:r w:rsidRPr="002F3527">
        <w:rPr>
          <w:rFonts w:hint="eastAsia"/>
          <w:color w:val="0D0D0D" w:themeColor="text1" w:themeTint="F2"/>
        </w:rPr>
        <w:t>，根据通风设计，地下车库的通风为</w:t>
      </w:r>
      <w:r w:rsidRPr="002F3527">
        <w:rPr>
          <w:color w:val="0D0D0D" w:themeColor="text1" w:themeTint="F2"/>
        </w:rPr>
        <w:t>6</w:t>
      </w:r>
      <w:r w:rsidRPr="002F3527">
        <w:rPr>
          <w:rFonts w:hint="eastAsia"/>
          <w:color w:val="0D0D0D" w:themeColor="text1" w:themeTint="F2"/>
        </w:rPr>
        <w:t>次</w:t>
      </w:r>
      <w:r w:rsidRPr="002F3527">
        <w:rPr>
          <w:color w:val="0D0D0D" w:themeColor="text1" w:themeTint="F2"/>
        </w:rPr>
        <w:t>/h</w:t>
      </w:r>
      <w:r w:rsidRPr="002F3527">
        <w:rPr>
          <w:rFonts w:hint="eastAsia"/>
          <w:color w:val="0D0D0D" w:themeColor="text1" w:themeTint="F2"/>
        </w:rPr>
        <w:t>，排风总量约为</w:t>
      </w:r>
      <w:r w:rsidRPr="002F3527">
        <w:rPr>
          <w:color w:val="0D0D0D" w:themeColor="text1" w:themeTint="F2"/>
        </w:rPr>
        <w:t>438</w:t>
      </w:r>
      <w:r w:rsidRPr="002F3527">
        <w:rPr>
          <w:rFonts w:hint="eastAsia"/>
          <w:color w:val="0D0D0D" w:themeColor="text1" w:themeTint="F2"/>
        </w:rPr>
        <w:t>万</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/h</w:t>
      </w:r>
      <w:r w:rsidRPr="002F3527">
        <w:rPr>
          <w:rFonts w:hint="eastAsia"/>
          <w:color w:val="0D0D0D" w:themeColor="text1" w:themeTint="F2"/>
        </w:rPr>
        <w:t>。项目共配备风机</w:t>
      </w:r>
      <w:r w:rsidRPr="002F3527">
        <w:rPr>
          <w:color w:val="0D0D0D" w:themeColor="text1" w:themeTint="F2"/>
        </w:rPr>
        <w:t>60</w:t>
      </w:r>
      <w:r w:rsidRPr="002F3527">
        <w:rPr>
          <w:rFonts w:hint="eastAsia"/>
          <w:color w:val="0D0D0D" w:themeColor="text1" w:themeTint="F2"/>
        </w:rPr>
        <w:t>台，设置</w:t>
      </w:r>
      <w:r w:rsidRPr="002F3527">
        <w:rPr>
          <w:color w:val="0D0D0D" w:themeColor="text1" w:themeTint="F2"/>
        </w:rPr>
        <w:t>20</w:t>
      </w:r>
      <w:r w:rsidRPr="002F3527">
        <w:rPr>
          <w:rFonts w:hint="eastAsia"/>
          <w:color w:val="0D0D0D" w:themeColor="text1" w:themeTint="F2"/>
        </w:rPr>
        <w:t>个排风口。</w:t>
      </w:r>
    </w:p>
    <w:p w:rsidR="00BA3956" w:rsidRPr="002F3527" w:rsidRDefault="00A23638">
      <w:pPr>
        <w:ind w:firstLine="480"/>
        <w:rPr>
          <w:color w:val="0D0D0D" w:themeColor="text1" w:themeTint="F2"/>
        </w:rPr>
      </w:pPr>
      <w:r w:rsidRPr="002F3527">
        <w:rPr>
          <w:rFonts w:hint="eastAsia"/>
          <w:color w:val="0D0D0D" w:themeColor="text1" w:themeTint="F2"/>
        </w:rPr>
        <w:t>⑤汽车尾气源强</w:t>
      </w:r>
    </w:p>
    <w:p w:rsidR="00BA3956" w:rsidRPr="002F3527" w:rsidRDefault="00A23638">
      <w:pPr>
        <w:ind w:firstLine="480"/>
        <w:rPr>
          <w:color w:val="0D0D0D" w:themeColor="text1" w:themeTint="F2"/>
        </w:rPr>
      </w:pPr>
      <w:r w:rsidRPr="002F3527">
        <w:rPr>
          <w:color w:val="0D0D0D" w:themeColor="text1" w:themeTint="F2"/>
        </w:rPr>
        <w:t>根据调查，车辆进出停车场的平均耗油速率为</w:t>
      </w:r>
      <w:r w:rsidRPr="002F3527">
        <w:rPr>
          <w:color w:val="0D0D0D" w:themeColor="text1" w:themeTint="F2"/>
        </w:rPr>
        <w:t>0.20L/km</w:t>
      </w:r>
      <w:r w:rsidRPr="002F3527">
        <w:rPr>
          <w:color w:val="0D0D0D" w:themeColor="text1" w:themeTint="F2"/>
        </w:rPr>
        <w:t>，</w:t>
      </w:r>
      <w:r w:rsidRPr="002F3527">
        <w:rPr>
          <w:color w:val="0D0D0D" w:themeColor="text1" w:themeTint="F2"/>
        </w:rPr>
        <w:t>km</w:t>
      </w:r>
      <w:r w:rsidRPr="002F3527">
        <w:rPr>
          <w:rFonts w:hint="eastAsia"/>
          <w:color w:val="0D0D0D" w:themeColor="text1" w:themeTint="F2"/>
        </w:rPr>
        <w:t>，按车速</w:t>
      </w:r>
      <w:r w:rsidRPr="002F3527">
        <w:rPr>
          <w:color w:val="0D0D0D" w:themeColor="text1" w:themeTint="F2"/>
        </w:rPr>
        <w:t xml:space="preserve">5km/h </w:t>
      </w:r>
      <w:r w:rsidRPr="002F3527">
        <w:rPr>
          <w:rFonts w:hint="eastAsia"/>
          <w:color w:val="0D0D0D" w:themeColor="text1" w:themeTint="F2"/>
        </w:rPr>
        <w:t>计，可计算得耗油量为</w:t>
      </w:r>
      <w:r w:rsidRPr="002F3527">
        <w:rPr>
          <w:color w:val="0D0D0D" w:themeColor="text1" w:themeTint="F2"/>
        </w:rPr>
        <w:t>2.78×10</w:t>
      </w:r>
      <w:r w:rsidRPr="002F3527">
        <w:rPr>
          <w:color w:val="0D0D0D" w:themeColor="text1" w:themeTint="F2"/>
          <w:vertAlign w:val="superscript"/>
        </w:rPr>
        <w:t>-4</w:t>
      </w:r>
      <w:r w:rsidRPr="002F3527">
        <w:rPr>
          <w:color w:val="0D0D0D" w:themeColor="text1" w:themeTint="F2"/>
        </w:rPr>
        <w:t xml:space="preserve"> L/s</w:t>
      </w:r>
      <w:r w:rsidRPr="002F3527">
        <w:rPr>
          <w:rFonts w:hint="eastAsia"/>
          <w:color w:val="0D0D0D" w:themeColor="text1" w:themeTint="F2"/>
        </w:rPr>
        <w:t>，</w:t>
      </w:r>
      <w:r w:rsidRPr="002F3527">
        <w:rPr>
          <w:color w:val="0D0D0D" w:themeColor="text1" w:themeTint="F2"/>
        </w:rPr>
        <w:t>则每辆汽车进出停车场产生的废气污染物的量可由下式计算：</w:t>
      </w:r>
    </w:p>
    <w:p w:rsidR="00BA3956" w:rsidRPr="002F3527" w:rsidRDefault="00A23638">
      <w:pPr>
        <w:ind w:firstLine="480"/>
        <w:jc w:val="center"/>
        <w:rPr>
          <w:color w:val="0D0D0D" w:themeColor="text1" w:themeTint="F2"/>
          <w:lang w:val="fr-FR"/>
        </w:rPr>
      </w:pPr>
      <w:r w:rsidRPr="002F3527">
        <w:rPr>
          <w:color w:val="0D0D0D" w:themeColor="text1" w:themeTint="F2"/>
          <w:lang w:val="fr-FR"/>
        </w:rPr>
        <w:lastRenderedPageBreak/>
        <w:t>g= f·M</w:t>
      </w:r>
    </w:p>
    <w:p w:rsidR="00BA3956" w:rsidRPr="002F3527" w:rsidRDefault="00A23638">
      <w:pPr>
        <w:ind w:firstLine="480"/>
        <w:rPr>
          <w:color w:val="0D0D0D" w:themeColor="text1" w:themeTint="F2"/>
        </w:rPr>
      </w:pPr>
      <w:r w:rsidRPr="002F3527">
        <w:rPr>
          <w:color w:val="0D0D0D" w:themeColor="text1" w:themeTint="F2"/>
        </w:rPr>
        <w:t>其中：</w:t>
      </w:r>
      <w:r w:rsidRPr="002F3527">
        <w:rPr>
          <w:color w:val="0D0D0D" w:themeColor="text1" w:themeTint="F2"/>
        </w:rPr>
        <w:t>M= m·t</w:t>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f—</w:t>
      </w:r>
      <w:r w:rsidRPr="002F3527">
        <w:rPr>
          <w:color w:val="0D0D0D" w:themeColor="text1" w:themeTint="F2"/>
        </w:rPr>
        <w:t>大气污染物排放系数（</w:t>
      </w:r>
      <w:r w:rsidRPr="002F3527">
        <w:rPr>
          <w:color w:val="0D0D0D" w:themeColor="text1" w:themeTint="F2"/>
        </w:rPr>
        <w:t>g/L</w:t>
      </w:r>
      <w:r w:rsidRPr="002F3527">
        <w:rPr>
          <w:color w:val="0D0D0D" w:themeColor="text1" w:themeTint="F2"/>
        </w:rPr>
        <w:t>汽油）；</w:t>
      </w:r>
    </w:p>
    <w:p w:rsidR="00BA3956" w:rsidRPr="002F3527" w:rsidRDefault="00A23638">
      <w:pPr>
        <w:ind w:firstLine="480"/>
        <w:rPr>
          <w:color w:val="0D0D0D" w:themeColor="text1" w:themeTint="F2"/>
        </w:rPr>
      </w:pPr>
      <w:r w:rsidRPr="002F3527">
        <w:rPr>
          <w:color w:val="0D0D0D" w:themeColor="text1" w:themeTint="F2"/>
        </w:rPr>
        <w:t>M—</w:t>
      </w:r>
      <w:r w:rsidRPr="002F3527">
        <w:rPr>
          <w:color w:val="0D0D0D" w:themeColor="text1" w:themeTint="F2"/>
        </w:rPr>
        <w:t>每辆汽车进出停车场耗油量（</w:t>
      </w:r>
      <w:r w:rsidRPr="002F3527">
        <w:rPr>
          <w:color w:val="0D0D0D" w:themeColor="text1" w:themeTint="F2"/>
        </w:rPr>
        <w:t>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t—</w:t>
      </w:r>
      <w:r w:rsidRPr="002F3527">
        <w:rPr>
          <w:color w:val="0D0D0D" w:themeColor="text1" w:themeTint="F2"/>
        </w:rPr>
        <w:t>汽车出入停车场与在停车场内的运行时间总和，由上述分析可知，约为</w:t>
      </w:r>
      <w:r w:rsidRPr="002F3527">
        <w:rPr>
          <w:color w:val="0D0D0D" w:themeColor="text1" w:themeTint="F2"/>
        </w:rPr>
        <w:t>100 s</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m—</w:t>
      </w:r>
      <w:r w:rsidRPr="002F3527">
        <w:rPr>
          <w:color w:val="0D0D0D" w:themeColor="text1" w:themeTint="F2"/>
        </w:rPr>
        <w:t>车辆进出停车场的平均耗油速率，约为</w:t>
      </w:r>
      <w:r w:rsidRPr="002F3527">
        <w:rPr>
          <w:color w:val="0D0D0D" w:themeColor="text1" w:themeTint="F2"/>
        </w:rPr>
        <w:t>2.78×10</w:t>
      </w:r>
      <w:r w:rsidRPr="002F3527">
        <w:rPr>
          <w:color w:val="0D0D0D" w:themeColor="text1" w:themeTint="F2"/>
          <w:vertAlign w:val="superscript"/>
        </w:rPr>
        <w:t>-4</w:t>
      </w:r>
      <w:r w:rsidRPr="002F3527">
        <w:rPr>
          <w:color w:val="0D0D0D" w:themeColor="text1" w:themeTint="F2"/>
        </w:rPr>
        <w:t xml:space="preserve"> L/s</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由上式计算可知每辆汽车进出停车场一次耗油量为</w:t>
      </w:r>
      <w:r w:rsidRPr="002F3527">
        <w:rPr>
          <w:color w:val="0D0D0D" w:themeColor="text1" w:themeTint="F2"/>
        </w:rPr>
        <w:t>0.0278L</w:t>
      </w:r>
      <w:r w:rsidRPr="002F3527">
        <w:rPr>
          <w:color w:val="0D0D0D" w:themeColor="text1" w:themeTint="F2"/>
        </w:rPr>
        <w:t>（出入口到泊位的平均距离以</w:t>
      </w:r>
      <w:r w:rsidRPr="002F3527">
        <w:rPr>
          <w:color w:val="0D0D0D" w:themeColor="text1" w:themeTint="F2"/>
        </w:rPr>
        <w:t>100m</w:t>
      </w:r>
      <w:r w:rsidRPr="002F3527">
        <w:rPr>
          <w:color w:val="0D0D0D" w:themeColor="text1" w:themeTint="F2"/>
        </w:rPr>
        <w:t>计），每辆汽车进出停车场产生的废气污染物</w:t>
      </w:r>
      <w:r w:rsidRPr="002F3527">
        <w:rPr>
          <w:color w:val="0D0D0D" w:themeColor="text1" w:themeTint="F2"/>
        </w:rPr>
        <w:t>CO</w:t>
      </w:r>
      <w:r w:rsidRPr="002F3527">
        <w:rPr>
          <w:color w:val="0D0D0D" w:themeColor="text1" w:themeTint="F2"/>
        </w:rPr>
        <w:t>、</w:t>
      </w:r>
      <w:r w:rsidRPr="002F3527">
        <w:rPr>
          <w:color w:val="0D0D0D" w:themeColor="text1" w:themeTint="F2"/>
        </w:rPr>
        <w:t>HC</w:t>
      </w:r>
      <w:r w:rsidRPr="002F3527">
        <w:rPr>
          <w:color w:val="0D0D0D" w:themeColor="text1" w:themeTint="F2"/>
        </w:rPr>
        <w:t>、</w:t>
      </w:r>
      <w:r w:rsidRPr="002F3527">
        <w:rPr>
          <w:color w:val="0D0D0D" w:themeColor="text1" w:themeTint="F2"/>
        </w:rPr>
        <w:t>NO</w:t>
      </w:r>
      <w:r w:rsidRPr="002F3527">
        <w:rPr>
          <w:color w:val="0D0D0D" w:themeColor="text1" w:themeTint="F2"/>
          <w:vertAlign w:val="subscript"/>
        </w:rPr>
        <w:t>x</w:t>
      </w:r>
      <w:r w:rsidRPr="002F3527">
        <w:rPr>
          <w:color w:val="0D0D0D" w:themeColor="text1" w:themeTint="F2"/>
        </w:rPr>
        <w:t>与</w:t>
      </w:r>
      <w:r w:rsidRPr="002F3527">
        <w:rPr>
          <w:color w:val="0D0D0D" w:themeColor="text1" w:themeTint="F2"/>
        </w:rPr>
        <w:t>SO</w:t>
      </w:r>
      <w:r w:rsidRPr="002F3527">
        <w:rPr>
          <w:color w:val="0D0D0D" w:themeColor="text1" w:themeTint="F2"/>
          <w:vertAlign w:val="subscript"/>
        </w:rPr>
        <w:t>2</w:t>
      </w:r>
      <w:r w:rsidRPr="002F3527">
        <w:rPr>
          <w:color w:val="0D0D0D" w:themeColor="text1" w:themeTint="F2"/>
        </w:rPr>
        <w:t>的量分别为</w:t>
      </w:r>
      <w:r w:rsidRPr="002F3527">
        <w:rPr>
          <w:color w:val="0D0D0D" w:themeColor="text1" w:themeTint="F2"/>
        </w:rPr>
        <w:t>5.31g</w:t>
      </w:r>
      <w:r w:rsidRPr="002F3527">
        <w:rPr>
          <w:color w:val="0D0D0D" w:themeColor="text1" w:themeTint="F2"/>
        </w:rPr>
        <w:t>、</w:t>
      </w:r>
      <w:r w:rsidRPr="002F3527">
        <w:rPr>
          <w:color w:val="0D0D0D" w:themeColor="text1" w:themeTint="F2"/>
        </w:rPr>
        <w:t>0.67g</w:t>
      </w:r>
      <w:r w:rsidRPr="002F3527">
        <w:rPr>
          <w:color w:val="0D0D0D" w:themeColor="text1" w:themeTint="F2"/>
        </w:rPr>
        <w:t>、</w:t>
      </w:r>
      <w:r w:rsidRPr="002F3527">
        <w:rPr>
          <w:color w:val="0D0D0D" w:themeColor="text1" w:themeTint="F2"/>
        </w:rPr>
        <w:t>0.62g</w:t>
      </w:r>
      <w:r w:rsidRPr="002F3527">
        <w:rPr>
          <w:color w:val="0D0D0D" w:themeColor="text1" w:themeTint="F2"/>
        </w:rPr>
        <w:t>与</w:t>
      </w:r>
      <w:r w:rsidRPr="002F3527">
        <w:rPr>
          <w:color w:val="0D0D0D" w:themeColor="text1" w:themeTint="F2"/>
        </w:rPr>
        <w:t>0.008g</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根据估计的车流量，计算得到的地下车库尾气排放情况见表</w:t>
      </w:r>
      <w:r w:rsidRPr="002F3527">
        <w:rPr>
          <w:rFonts w:hint="eastAsia"/>
          <w:color w:val="0D0D0D" w:themeColor="text1" w:themeTint="F2"/>
        </w:rPr>
        <w:t>3.6-</w:t>
      </w:r>
      <w:r w:rsidRPr="002F3527">
        <w:rPr>
          <w:color w:val="0D0D0D" w:themeColor="text1" w:themeTint="F2"/>
        </w:rPr>
        <w:t>22</w:t>
      </w:r>
      <w:r w:rsidRPr="002F3527">
        <w:rPr>
          <w:rFonts w:hint="eastAsia"/>
          <w:color w:val="0D0D0D" w:themeColor="text1" w:themeTint="F2"/>
        </w:rPr>
        <w:t>。由表可知，</w:t>
      </w:r>
      <w:r w:rsidRPr="002F3527">
        <w:rPr>
          <w:color w:val="0D0D0D" w:themeColor="text1" w:themeTint="F2"/>
        </w:rPr>
        <w:t>CO</w:t>
      </w:r>
      <w:r w:rsidRPr="002F3527">
        <w:rPr>
          <w:rFonts w:hint="eastAsia"/>
          <w:color w:val="0D0D0D" w:themeColor="text1" w:themeTint="F2"/>
        </w:rPr>
        <w:t>排放满足北京市地方标准《大气污染综合排放标准》（</w:t>
      </w:r>
      <w:r w:rsidRPr="002F3527">
        <w:rPr>
          <w:color w:val="0D0D0D" w:themeColor="text1" w:themeTint="F2"/>
        </w:rPr>
        <w:t>DB11/501-2007</w:t>
      </w:r>
      <w:r w:rsidRPr="002F3527">
        <w:rPr>
          <w:rFonts w:hint="eastAsia"/>
          <w:color w:val="0D0D0D" w:themeColor="text1" w:themeTint="F2"/>
        </w:rPr>
        <w:t>）要求，非甲烷总烃、</w:t>
      </w:r>
      <w:r w:rsidRPr="002F3527">
        <w:rPr>
          <w:color w:val="0D0D0D" w:themeColor="text1" w:themeTint="F2"/>
        </w:rPr>
        <w:t xml:space="preserve">NOx </w:t>
      </w:r>
      <w:r w:rsidRPr="002F3527">
        <w:rPr>
          <w:rFonts w:hint="eastAsia"/>
          <w:color w:val="0D0D0D" w:themeColor="text1" w:themeTint="F2"/>
        </w:rPr>
        <w:t>排放满足《大气污染物综合排放标准》（</w:t>
      </w:r>
      <w:r w:rsidRPr="002F3527">
        <w:rPr>
          <w:color w:val="0D0D0D" w:themeColor="text1" w:themeTint="F2"/>
        </w:rPr>
        <w:t>GB16297-1996</w:t>
      </w:r>
      <w:r w:rsidRPr="002F3527">
        <w:rPr>
          <w:rFonts w:hint="eastAsia"/>
          <w:color w:val="0D0D0D" w:themeColor="text1" w:themeTint="F2"/>
        </w:rPr>
        <w:t>）无组织排放监控浓度标准要求。</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3.6-</w:t>
      </w:r>
      <w:r w:rsidRPr="002F3527">
        <w:rPr>
          <w:b/>
          <w:bCs/>
          <w:color w:val="0D0D0D" w:themeColor="text1" w:themeTint="F2"/>
        </w:rPr>
        <w:t xml:space="preserve">22  </w:t>
      </w:r>
      <w:r w:rsidRPr="002F3527">
        <w:rPr>
          <w:b/>
          <w:bCs/>
          <w:color w:val="0D0D0D" w:themeColor="text1" w:themeTint="F2"/>
        </w:rPr>
        <w:t>项目地下车库汽车</w:t>
      </w:r>
      <w:r w:rsidRPr="002F3527">
        <w:rPr>
          <w:rFonts w:hint="eastAsia"/>
          <w:b/>
          <w:bCs/>
          <w:color w:val="0D0D0D" w:themeColor="text1" w:themeTint="F2"/>
        </w:rPr>
        <w:t>尾气排放</w:t>
      </w:r>
      <w:r w:rsidRPr="002F3527">
        <w:rPr>
          <w:b/>
          <w:bCs/>
          <w:color w:val="0D0D0D" w:themeColor="text1" w:themeTint="F2"/>
        </w:rPr>
        <w:t>情况</w:t>
      </w:r>
      <w:r w:rsidRPr="002F3527">
        <w:rPr>
          <w:rFonts w:hint="eastAsia"/>
          <w:b/>
          <w:bCs/>
          <w:color w:val="0D0D0D" w:themeColor="text1" w:themeTint="F2"/>
        </w:rPr>
        <w:t>一览表</w:t>
      </w:r>
    </w:p>
    <w:tbl>
      <w:tblPr>
        <w:tblW w:w="841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62"/>
        <w:gridCol w:w="1686"/>
        <w:gridCol w:w="1208"/>
        <w:gridCol w:w="1254"/>
        <w:gridCol w:w="1355"/>
        <w:gridCol w:w="1350"/>
      </w:tblGrid>
      <w:tr w:rsidR="002F3527" w:rsidRPr="002F3527">
        <w:trPr>
          <w:cantSplit/>
          <w:trHeight w:val="340"/>
          <w:jc w:val="center"/>
        </w:trPr>
        <w:tc>
          <w:tcPr>
            <w:tcW w:w="3248"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污染物名称</w:t>
            </w:r>
          </w:p>
        </w:tc>
        <w:tc>
          <w:tcPr>
            <w:tcW w:w="120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CO</w:t>
            </w:r>
          </w:p>
        </w:tc>
        <w:tc>
          <w:tcPr>
            <w:tcW w:w="125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HC</w:t>
            </w:r>
          </w:p>
        </w:tc>
        <w:tc>
          <w:tcPr>
            <w:tcW w:w="135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NOx</w:t>
            </w:r>
          </w:p>
        </w:tc>
        <w:tc>
          <w:tcPr>
            <w:tcW w:w="135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SO</w:t>
            </w:r>
            <w:r w:rsidRPr="002F3527">
              <w:rPr>
                <w:b/>
                <w:color w:val="0D0D0D" w:themeColor="text1" w:themeTint="F2"/>
                <w:sz w:val="21"/>
                <w:szCs w:val="21"/>
                <w:vertAlign w:val="subscript"/>
              </w:rPr>
              <w:t>2</w:t>
            </w:r>
          </w:p>
        </w:tc>
      </w:tr>
      <w:tr w:rsidR="002F3527" w:rsidRPr="002F3527">
        <w:trPr>
          <w:cantSplit/>
          <w:trHeight w:val="340"/>
          <w:jc w:val="center"/>
        </w:trPr>
        <w:tc>
          <w:tcPr>
            <w:tcW w:w="1562"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w:t>
            </w:r>
            <w:r w:rsidRPr="002F3527">
              <w:rPr>
                <w:b/>
                <w:color w:val="0D0D0D" w:themeColor="text1" w:themeTint="F2"/>
                <w:sz w:val="21"/>
                <w:szCs w:val="21"/>
              </w:rPr>
              <w:t>排放量</w:t>
            </w:r>
          </w:p>
        </w:tc>
        <w:tc>
          <w:tcPr>
            <w:tcW w:w="16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t/a</w:t>
            </w:r>
          </w:p>
        </w:tc>
        <w:tc>
          <w:tcPr>
            <w:tcW w:w="120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10.85</w:t>
            </w:r>
          </w:p>
        </w:tc>
        <w:tc>
          <w:tcPr>
            <w:tcW w:w="12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1.37</w:t>
            </w:r>
          </w:p>
        </w:tc>
        <w:tc>
          <w:tcPr>
            <w:tcW w:w="135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1.27</w:t>
            </w:r>
          </w:p>
        </w:tc>
        <w:tc>
          <w:tcPr>
            <w:tcW w:w="13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0.016</w:t>
            </w:r>
          </w:p>
        </w:tc>
      </w:tr>
      <w:tr w:rsidR="002F3527" w:rsidRPr="002F3527">
        <w:trPr>
          <w:cantSplit/>
          <w:trHeight w:val="340"/>
          <w:jc w:val="center"/>
        </w:trPr>
        <w:tc>
          <w:tcPr>
            <w:tcW w:w="1562"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6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kg/h</w:t>
            </w:r>
          </w:p>
        </w:tc>
        <w:tc>
          <w:tcPr>
            <w:tcW w:w="120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r w:rsidRPr="002F3527">
              <w:rPr>
                <w:color w:val="0D0D0D" w:themeColor="text1" w:themeTint="F2"/>
                <w:sz w:val="21"/>
                <w:szCs w:val="21"/>
              </w:rPr>
              <w:t>.24</w:t>
            </w:r>
          </w:p>
        </w:tc>
        <w:tc>
          <w:tcPr>
            <w:tcW w:w="12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.16</w:t>
            </w:r>
          </w:p>
        </w:tc>
        <w:tc>
          <w:tcPr>
            <w:tcW w:w="135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.15</w:t>
            </w:r>
          </w:p>
        </w:tc>
        <w:tc>
          <w:tcPr>
            <w:tcW w:w="13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.0018</w:t>
            </w:r>
          </w:p>
        </w:tc>
      </w:tr>
      <w:tr w:rsidR="002F3527" w:rsidRPr="002F3527">
        <w:trPr>
          <w:cantSplit/>
          <w:trHeight w:val="340"/>
          <w:jc w:val="center"/>
        </w:trPr>
        <w:tc>
          <w:tcPr>
            <w:tcW w:w="156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排放浓度</w:t>
            </w:r>
          </w:p>
        </w:tc>
        <w:tc>
          <w:tcPr>
            <w:tcW w:w="16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mg/Nm</w:t>
            </w:r>
            <w:r w:rsidRPr="002F3527">
              <w:rPr>
                <w:color w:val="0D0D0D" w:themeColor="text1" w:themeTint="F2"/>
                <w:sz w:val="21"/>
                <w:szCs w:val="21"/>
                <w:vertAlign w:val="superscript"/>
              </w:rPr>
              <w:t>3</w:t>
            </w:r>
          </w:p>
        </w:tc>
        <w:tc>
          <w:tcPr>
            <w:tcW w:w="120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.42</w:t>
            </w:r>
          </w:p>
        </w:tc>
        <w:tc>
          <w:tcPr>
            <w:tcW w:w="12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.054</w:t>
            </w:r>
          </w:p>
        </w:tc>
        <w:tc>
          <w:tcPr>
            <w:tcW w:w="135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.051</w:t>
            </w:r>
          </w:p>
        </w:tc>
        <w:tc>
          <w:tcPr>
            <w:tcW w:w="13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r w:rsidRPr="002F3527">
              <w:rPr>
                <w:color w:val="0D0D0D" w:themeColor="text1" w:themeTint="F2"/>
                <w:sz w:val="21"/>
                <w:szCs w:val="21"/>
              </w:rPr>
              <w:t>.00061</w:t>
            </w:r>
          </w:p>
        </w:tc>
      </w:tr>
      <w:tr w:rsidR="00BA3956" w:rsidRPr="002F3527">
        <w:trPr>
          <w:cantSplit/>
          <w:trHeight w:val="340"/>
          <w:jc w:val="center"/>
        </w:trPr>
        <w:tc>
          <w:tcPr>
            <w:tcW w:w="156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bookmarkStart w:id="31" w:name="OLE_LINK4"/>
            <w:r w:rsidRPr="002F3527">
              <w:rPr>
                <w:rFonts w:hint="eastAsia"/>
                <w:b/>
                <w:color w:val="0D0D0D" w:themeColor="text1" w:themeTint="F2"/>
                <w:sz w:val="21"/>
                <w:szCs w:val="21"/>
              </w:rPr>
              <w:t>排放</w:t>
            </w:r>
            <w:r w:rsidRPr="002F3527">
              <w:rPr>
                <w:b/>
                <w:color w:val="0D0D0D" w:themeColor="text1" w:themeTint="F2"/>
                <w:sz w:val="21"/>
                <w:szCs w:val="21"/>
              </w:rPr>
              <w:t>标准</w:t>
            </w:r>
          </w:p>
        </w:tc>
        <w:tc>
          <w:tcPr>
            <w:tcW w:w="16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mg/m</w:t>
            </w:r>
            <w:r w:rsidRPr="002F3527">
              <w:rPr>
                <w:color w:val="0D0D0D" w:themeColor="text1" w:themeTint="F2"/>
                <w:sz w:val="21"/>
                <w:szCs w:val="21"/>
                <w:vertAlign w:val="superscript"/>
              </w:rPr>
              <w:t>3</w:t>
            </w:r>
          </w:p>
        </w:tc>
        <w:tc>
          <w:tcPr>
            <w:tcW w:w="120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w:t>
            </w:r>
          </w:p>
        </w:tc>
        <w:tc>
          <w:tcPr>
            <w:tcW w:w="12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4.0</w:t>
            </w:r>
          </w:p>
        </w:tc>
        <w:tc>
          <w:tcPr>
            <w:tcW w:w="135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0.12</w:t>
            </w:r>
          </w:p>
        </w:tc>
        <w:tc>
          <w:tcPr>
            <w:tcW w:w="13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0.4</w:t>
            </w:r>
          </w:p>
        </w:tc>
      </w:tr>
      <w:bookmarkEnd w:id="31"/>
    </w:tbl>
    <w:p w:rsidR="00BA3956" w:rsidRPr="002F3527" w:rsidRDefault="00BA3956">
      <w:pPr>
        <w:adjustRightInd w:val="0"/>
        <w:snapToGrid w:val="0"/>
        <w:spacing w:line="240" w:lineRule="auto"/>
        <w:ind w:firstLine="482"/>
        <w:rPr>
          <w:b/>
          <w:color w:val="0D0D0D" w:themeColor="text1" w:themeTint="F2"/>
        </w:rPr>
      </w:pPr>
    </w:p>
    <w:p w:rsidR="00BA3956" w:rsidRPr="002F3527" w:rsidRDefault="00A23638">
      <w:pPr>
        <w:ind w:firstLine="482"/>
        <w:rPr>
          <w:b/>
          <w:color w:val="0D0D0D" w:themeColor="text1" w:themeTint="F2"/>
        </w:rPr>
      </w:pPr>
      <w:r w:rsidRPr="002F3527">
        <w:rPr>
          <w:rFonts w:hint="eastAsia"/>
          <w:b/>
          <w:color w:val="0D0D0D" w:themeColor="text1" w:themeTint="F2"/>
        </w:rPr>
        <w:t>二、食堂油烟废气</w:t>
      </w:r>
    </w:p>
    <w:p w:rsidR="00BA3956" w:rsidRPr="002F3527" w:rsidRDefault="00A23638">
      <w:pPr>
        <w:ind w:firstLine="480"/>
        <w:rPr>
          <w:color w:val="0D0D0D" w:themeColor="text1" w:themeTint="F2"/>
        </w:rPr>
      </w:pPr>
      <w:r w:rsidRPr="002F3527">
        <w:rPr>
          <w:rFonts w:hint="eastAsia"/>
          <w:color w:val="0D0D0D" w:themeColor="text1" w:themeTint="F2"/>
        </w:rPr>
        <w:t>本</w:t>
      </w:r>
      <w:r w:rsidRPr="002F3527">
        <w:rPr>
          <w:color w:val="0D0D0D" w:themeColor="text1" w:themeTint="F2"/>
        </w:rPr>
        <w:t>项目建成后设置</w:t>
      </w:r>
      <w:r w:rsidRPr="002F3527">
        <w:rPr>
          <w:rFonts w:hint="eastAsia"/>
          <w:color w:val="0D0D0D" w:themeColor="text1" w:themeTint="F2"/>
        </w:rPr>
        <w:t>食堂，根据项目设置床位数类比估算，则食堂用餐人数约为</w:t>
      </w:r>
      <w:r w:rsidRPr="002F3527">
        <w:rPr>
          <w:color w:val="0D0D0D" w:themeColor="text1" w:themeTint="F2"/>
        </w:rPr>
        <w:t>2000</w:t>
      </w:r>
      <w:r w:rsidRPr="002F3527">
        <w:rPr>
          <w:rFonts w:hint="eastAsia"/>
          <w:color w:val="0D0D0D" w:themeColor="text1" w:themeTint="F2"/>
        </w:rPr>
        <w:t>人次</w:t>
      </w:r>
      <w:r w:rsidRPr="002F3527">
        <w:rPr>
          <w:color w:val="0D0D0D" w:themeColor="text1" w:themeTint="F2"/>
        </w:rPr>
        <w:t>·</w:t>
      </w:r>
      <w:r w:rsidRPr="002F3527">
        <w:rPr>
          <w:rFonts w:hint="eastAsia"/>
          <w:color w:val="0D0D0D" w:themeColor="text1" w:themeTint="F2"/>
        </w:rPr>
        <w:t>日，则项目食堂就餐人数约为</w:t>
      </w:r>
      <w:r w:rsidRPr="002F3527">
        <w:rPr>
          <w:color w:val="0D0D0D" w:themeColor="text1" w:themeTint="F2"/>
        </w:rPr>
        <w:t>730000</w:t>
      </w:r>
      <w:r w:rsidRPr="002F3527">
        <w:rPr>
          <w:rFonts w:hint="eastAsia"/>
          <w:color w:val="0D0D0D" w:themeColor="text1" w:themeTint="F2"/>
        </w:rPr>
        <w:t>人次</w:t>
      </w:r>
      <w:r w:rsidRPr="002F3527">
        <w:rPr>
          <w:color w:val="0D0D0D" w:themeColor="text1" w:themeTint="F2"/>
        </w:rPr>
        <w:t>/</w:t>
      </w:r>
      <w:r w:rsidRPr="002F3527">
        <w:rPr>
          <w:rFonts w:hint="eastAsia"/>
          <w:color w:val="0D0D0D" w:themeColor="text1" w:themeTint="F2"/>
        </w:rPr>
        <w:t>年，天然气用量按</w:t>
      </w:r>
      <w:r w:rsidRPr="002F3527">
        <w:rPr>
          <w:color w:val="0D0D0D" w:themeColor="text1" w:themeTint="F2"/>
        </w:rPr>
        <w:t>0.1m</w:t>
      </w:r>
      <w:r w:rsidRPr="002F3527">
        <w:rPr>
          <w:color w:val="0D0D0D" w:themeColor="text1" w:themeTint="F2"/>
          <w:vertAlign w:val="superscript"/>
        </w:rPr>
        <w:t>3</w:t>
      </w:r>
      <w:r w:rsidRPr="002F3527">
        <w:rPr>
          <w:color w:val="0D0D0D" w:themeColor="text1" w:themeTint="F2"/>
        </w:rPr>
        <w:t>/</w:t>
      </w:r>
      <w:r w:rsidRPr="002F3527">
        <w:rPr>
          <w:rFonts w:hint="eastAsia"/>
          <w:color w:val="0D0D0D" w:themeColor="text1" w:themeTint="F2"/>
        </w:rPr>
        <w:t>人次计，则食堂天然气年使用量约</w:t>
      </w:r>
      <w:r w:rsidRPr="002F3527">
        <w:rPr>
          <w:color w:val="0D0D0D" w:themeColor="text1" w:themeTint="F2"/>
        </w:rPr>
        <w:t>73000m</w:t>
      </w:r>
      <w:r w:rsidRPr="002F3527">
        <w:rPr>
          <w:color w:val="0D0D0D" w:themeColor="text1" w:themeTint="F2"/>
          <w:vertAlign w:val="superscript"/>
        </w:rPr>
        <w:t>3</w:t>
      </w:r>
      <w:r w:rsidRPr="002F3527">
        <w:rPr>
          <w:rFonts w:hint="eastAsia"/>
          <w:color w:val="0D0D0D" w:themeColor="text1" w:themeTint="F2"/>
        </w:rPr>
        <w:t>。天然气燃烧排放的废气主要为烟尘、</w:t>
      </w:r>
      <w:r w:rsidRPr="002F3527">
        <w:rPr>
          <w:color w:val="0D0D0D" w:themeColor="text1" w:themeTint="F2"/>
        </w:rPr>
        <w:t>SO</w:t>
      </w:r>
      <w:r w:rsidRPr="002F3527">
        <w:rPr>
          <w:color w:val="0D0D0D" w:themeColor="text1" w:themeTint="F2"/>
          <w:vertAlign w:val="subscript"/>
        </w:rPr>
        <w:t>2</w:t>
      </w:r>
      <w:r w:rsidRPr="002F3527">
        <w:rPr>
          <w:rFonts w:hint="eastAsia"/>
          <w:color w:val="0D0D0D" w:themeColor="text1" w:themeTint="F2"/>
        </w:rPr>
        <w:t>、</w:t>
      </w:r>
      <w:r w:rsidRPr="002F3527">
        <w:rPr>
          <w:color w:val="0D0D0D" w:themeColor="text1" w:themeTint="F2"/>
        </w:rPr>
        <w:t>NOx</w:t>
      </w:r>
      <w:r w:rsidRPr="002F3527">
        <w:rPr>
          <w:rFonts w:hint="eastAsia"/>
          <w:color w:val="0D0D0D" w:themeColor="text1" w:themeTint="F2"/>
        </w:rPr>
        <w:t>，根据《第一次全国污染源普查</w:t>
      </w:r>
      <w:r w:rsidRPr="002F3527">
        <w:rPr>
          <w:color w:val="0D0D0D" w:themeColor="text1" w:themeTint="F2"/>
        </w:rPr>
        <w:t>-</w:t>
      </w:r>
      <w:r w:rsidRPr="002F3527">
        <w:rPr>
          <w:rFonts w:hint="eastAsia"/>
          <w:color w:val="0D0D0D" w:themeColor="text1" w:themeTint="F2"/>
        </w:rPr>
        <w:t>城镇生活源产排污系数手册》，厨房天然气燃烧废气计算结果如</w:t>
      </w:r>
      <w:r w:rsidRPr="002F3527">
        <w:rPr>
          <w:rFonts w:hint="eastAsia"/>
          <w:color w:val="0D0D0D" w:themeColor="text1" w:themeTint="F2"/>
        </w:rPr>
        <w:t>3.6-</w:t>
      </w:r>
      <w:r w:rsidRPr="002F3527">
        <w:rPr>
          <w:color w:val="0D0D0D" w:themeColor="text1" w:themeTint="F2"/>
        </w:rPr>
        <w:t>23</w:t>
      </w:r>
      <w:r w:rsidRPr="002F3527">
        <w:rPr>
          <w:rFonts w:hint="eastAsia"/>
          <w:color w:val="0D0D0D" w:themeColor="text1" w:themeTint="F2"/>
        </w:rPr>
        <w:t>。厨房天然气为清洁能源且用量较少，产生废</w:t>
      </w:r>
      <w:r w:rsidRPr="002F3527">
        <w:rPr>
          <w:rFonts w:hint="eastAsia"/>
          <w:color w:val="0D0D0D" w:themeColor="text1" w:themeTint="F2"/>
        </w:rPr>
        <w:lastRenderedPageBreak/>
        <w:t>气浓度较低，燃烧废气部分通过油烟机随油烟高空排放，部分通过加强通风达标排放。</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3.6-</w:t>
      </w:r>
      <w:r w:rsidRPr="002F3527">
        <w:rPr>
          <w:b/>
          <w:color w:val="0D0D0D" w:themeColor="text1" w:themeTint="F2"/>
        </w:rPr>
        <w:t>23</w:t>
      </w:r>
      <w:r w:rsidRPr="002F3527">
        <w:rPr>
          <w:rFonts w:hint="eastAsia"/>
          <w:b/>
          <w:color w:val="0D0D0D" w:themeColor="text1" w:themeTint="F2"/>
        </w:rPr>
        <w:t xml:space="preserve">  </w:t>
      </w:r>
      <w:r w:rsidRPr="002F3527">
        <w:rPr>
          <w:rFonts w:hint="eastAsia"/>
          <w:b/>
          <w:color w:val="0D0D0D" w:themeColor="text1" w:themeTint="F2"/>
        </w:rPr>
        <w:t>厨房</w:t>
      </w:r>
      <w:r w:rsidRPr="002F3527">
        <w:rPr>
          <w:b/>
          <w:color w:val="0D0D0D" w:themeColor="text1" w:themeTint="F2"/>
        </w:rPr>
        <w:t>天然气燃烧废气</w:t>
      </w:r>
      <w:r w:rsidRPr="002F3527">
        <w:rPr>
          <w:rFonts w:hint="eastAsia"/>
          <w:b/>
          <w:color w:val="0D0D0D" w:themeColor="text1" w:themeTint="F2"/>
        </w:rPr>
        <w:t>统计</w:t>
      </w:r>
    </w:p>
    <w:tbl>
      <w:tblPr>
        <w:tblW w:w="819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55"/>
        <w:gridCol w:w="3006"/>
        <w:gridCol w:w="2834"/>
      </w:tblGrid>
      <w:tr w:rsidR="002F3527" w:rsidRPr="002F3527">
        <w:trPr>
          <w:cantSplit/>
          <w:trHeight w:val="340"/>
          <w:jc w:val="center"/>
        </w:trPr>
        <w:tc>
          <w:tcPr>
            <w:tcW w:w="235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w:t>
            </w:r>
          </w:p>
        </w:tc>
        <w:tc>
          <w:tcPr>
            <w:tcW w:w="300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产污</w:t>
            </w:r>
            <w:r w:rsidRPr="002F3527">
              <w:rPr>
                <w:b/>
                <w:color w:val="0D0D0D" w:themeColor="text1" w:themeTint="F2"/>
                <w:sz w:val="21"/>
                <w:szCs w:val="21"/>
              </w:rPr>
              <w:t>系数</w:t>
            </w:r>
          </w:p>
        </w:tc>
        <w:tc>
          <w:tcPr>
            <w:tcW w:w="283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w:t>
            </w:r>
            <w:r w:rsidRPr="002F3527">
              <w:rPr>
                <w:b/>
                <w:color w:val="0D0D0D" w:themeColor="text1" w:themeTint="F2"/>
                <w:sz w:val="21"/>
                <w:szCs w:val="21"/>
              </w:rPr>
              <w:t>产生及排放量</w:t>
            </w:r>
            <w:r w:rsidRPr="002F3527">
              <w:rPr>
                <w:rFonts w:hint="eastAsia"/>
                <w:b/>
                <w:color w:val="0D0D0D" w:themeColor="text1" w:themeTint="F2"/>
                <w:sz w:val="21"/>
                <w:szCs w:val="21"/>
              </w:rPr>
              <w:t>（</w:t>
            </w:r>
            <w:r w:rsidRPr="002F3527">
              <w:rPr>
                <w:rFonts w:hint="eastAsia"/>
                <w:b/>
                <w:color w:val="0D0D0D" w:themeColor="text1" w:themeTint="F2"/>
                <w:sz w:val="21"/>
                <w:szCs w:val="21"/>
              </w:rPr>
              <w:t>kg</w:t>
            </w:r>
            <w:r w:rsidRPr="002F3527">
              <w:rPr>
                <w:b/>
                <w:color w:val="0D0D0D" w:themeColor="text1" w:themeTint="F2"/>
                <w:sz w:val="21"/>
                <w:szCs w:val="21"/>
              </w:rPr>
              <w:t>/a</w:t>
            </w:r>
            <w:r w:rsidRPr="002F3527">
              <w:rPr>
                <w:b/>
                <w:color w:val="0D0D0D" w:themeColor="text1" w:themeTint="F2"/>
                <w:sz w:val="21"/>
                <w:szCs w:val="21"/>
              </w:rPr>
              <w:t>）</w:t>
            </w:r>
          </w:p>
        </w:tc>
      </w:tr>
      <w:tr w:rsidR="002F3527" w:rsidRPr="002F3527">
        <w:trPr>
          <w:cantSplit/>
          <w:trHeight w:val="340"/>
          <w:jc w:val="center"/>
        </w:trPr>
        <w:tc>
          <w:tcPr>
            <w:tcW w:w="235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烟气量</w:t>
            </w:r>
          </w:p>
        </w:tc>
        <w:tc>
          <w:tcPr>
            <w:tcW w:w="300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12.8</w:t>
            </w:r>
            <w:r w:rsidRPr="002F3527">
              <w:rPr>
                <w:rFonts w:hint="eastAsia"/>
                <w:color w:val="0D0D0D" w:themeColor="text1" w:themeTint="F2"/>
                <w:sz w:val="21"/>
                <w:szCs w:val="21"/>
              </w:rPr>
              <w:t>万</w:t>
            </w:r>
            <w:r w:rsidRPr="002F3527">
              <w:rPr>
                <w:color w:val="0D0D0D" w:themeColor="text1" w:themeTint="F2"/>
                <w:sz w:val="21"/>
                <w:szCs w:val="21"/>
              </w:rPr>
              <w:t>m</w:t>
            </w:r>
            <w:r w:rsidRPr="002F3527">
              <w:rPr>
                <w:color w:val="0D0D0D" w:themeColor="text1" w:themeTint="F2"/>
                <w:sz w:val="21"/>
                <w:szCs w:val="21"/>
                <w:vertAlign w:val="superscript"/>
              </w:rPr>
              <w:t>3</w:t>
            </w:r>
            <w:r w:rsidRPr="002F3527">
              <w:rPr>
                <w:color w:val="0D0D0D" w:themeColor="text1" w:themeTint="F2"/>
                <w:sz w:val="21"/>
                <w:szCs w:val="21"/>
              </w:rPr>
              <w:t>/10</w:t>
            </w:r>
            <w:r w:rsidRPr="002F3527">
              <w:rPr>
                <w:color w:val="0D0D0D" w:themeColor="text1" w:themeTint="F2"/>
                <w:sz w:val="21"/>
                <w:szCs w:val="21"/>
                <w:vertAlign w:val="superscript"/>
              </w:rPr>
              <w:t>4</w:t>
            </w:r>
            <w:r w:rsidRPr="002F3527">
              <w:rPr>
                <w:color w:val="0D0D0D" w:themeColor="text1" w:themeTint="F2"/>
                <w:sz w:val="21"/>
                <w:szCs w:val="21"/>
              </w:rPr>
              <w:t>m</w:t>
            </w:r>
            <w:r w:rsidRPr="002F3527">
              <w:rPr>
                <w:color w:val="0D0D0D" w:themeColor="text1" w:themeTint="F2"/>
                <w:sz w:val="21"/>
                <w:szCs w:val="21"/>
                <w:vertAlign w:val="superscript"/>
              </w:rPr>
              <w:t>3</w:t>
            </w:r>
          </w:p>
        </w:tc>
        <w:tc>
          <w:tcPr>
            <w:tcW w:w="28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934400m</w:t>
            </w:r>
            <w:r w:rsidRPr="002F3527">
              <w:rPr>
                <w:color w:val="0D0D0D" w:themeColor="text1" w:themeTint="F2"/>
                <w:sz w:val="21"/>
                <w:szCs w:val="21"/>
                <w:vertAlign w:val="superscript"/>
              </w:rPr>
              <w:t>3</w:t>
            </w:r>
            <w:r w:rsidRPr="002F3527">
              <w:rPr>
                <w:color w:val="0D0D0D" w:themeColor="text1" w:themeTint="F2"/>
                <w:sz w:val="21"/>
                <w:szCs w:val="21"/>
              </w:rPr>
              <w:t>/a</w:t>
            </w:r>
          </w:p>
        </w:tc>
      </w:tr>
      <w:tr w:rsidR="002F3527" w:rsidRPr="002F3527">
        <w:trPr>
          <w:cantSplit/>
          <w:trHeight w:val="340"/>
          <w:jc w:val="center"/>
        </w:trPr>
        <w:tc>
          <w:tcPr>
            <w:tcW w:w="235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SO</w:t>
            </w:r>
            <w:r w:rsidRPr="002F3527">
              <w:rPr>
                <w:color w:val="0D0D0D" w:themeColor="text1" w:themeTint="F2"/>
                <w:sz w:val="21"/>
                <w:szCs w:val="21"/>
                <w:vertAlign w:val="subscript"/>
              </w:rPr>
              <w:t>2</w:t>
            </w:r>
          </w:p>
        </w:tc>
        <w:tc>
          <w:tcPr>
            <w:tcW w:w="300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0.09kg/10</w:t>
            </w:r>
            <w:r w:rsidRPr="002F3527">
              <w:rPr>
                <w:color w:val="0D0D0D" w:themeColor="text1" w:themeTint="F2"/>
                <w:sz w:val="21"/>
                <w:szCs w:val="21"/>
                <w:vertAlign w:val="superscript"/>
              </w:rPr>
              <w:t>4</w:t>
            </w:r>
            <w:r w:rsidRPr="002F3527">
              <w:rPr>
                <w:color w:val="0D0D0D" w:themeColor="text1" w:themeTint="F2"/>
                <w:sz w:val="21"/>
                <w:szCs w:val="21"/>
              </w:rPr>
              <w:t>m</w:t>
            </w:r>
            <w:r w:rsidRPr="002F3527">
              <w:rPr>
                <w:color w:val="0D0D0D" w:themeColor="text1" w:themeTint="F2"/>
                <w:sz w:val="21"/>
                <w:szCs w:val="21"/>
                <w:vertAlign w:val="superscript"/>
              </w:rPr>
              <w:t>3</w:t>
            </w:r>
          </w:p>
        </w:tc>
        <w:tc>
          <w:tcPr>
            <w:tcW w:w="28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0.657</w:t>
            </w:r>
          </w:p>
        </w:tc>
      </w:tr>
      <w:tr w:rsidR="002F3527" w:rsidRPr="002F3527">
        <w:trPr>
          <w:cantSplit/>
          <w:trHeight w:val="340"/>
          <w:jc w:val="center"/>
        </w:trPr>
        <w:tc>
          <w:tcPr>
            <w:tcW w:w="235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NO</w:t>
            </w:r>
            <w:r w:rsidRPr="002F3527">
              <w:rPr>
                <w:color w:val="0D0D0D" w:themeColor="text1" w:themeTint="F2"/>
                <w:sz w:val="21"/>
                <w:szCs w:val="21"/>
                <w:vertAlign w:val="subscript"/>
              </w:rPr>
              <w:t>2</w:t>
            </w:r>
          </w:p>
        </w:tc>
        <w:tc>
          <w:tcPr>
            <w:tcW w:w="300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8kg/10</w:t>
            </w:r>
            <w:r w:rsidRPr="002F3527">
              <w:rPr>
                <w:color w:val="0D0D0D" w:themeColor="text1" w:themeTint="F2"/>
                <w:sz w:val="21"/>
                <w:szCs w:val="21"/>
                <w:vertAlign w:val="superscript"/>
              </w:rPr>
              <w:t>4</w:t>
            </w:r>
            <w:r w:rsidRPr="002F3527">
              <w:rPr>
                <w:color w:val="0D0D0D" w:themeColor="text1" w:themeTint="F2"/>
                <w:sz w:val="21"/>
                <w:szCs w:val="21"/>
              </w:rPr>
              <w:t>m</w:t>
            </w:r>
            <w:r w:rsidRPr="002F3527">
              <w:rPr>
                <w:color w:val="0D0D0D" w:themeColor="text1" w:themeTint="F2"/>
                <w:sz w:val="21"/>
                <w:szCs w:val="21"/>
                <w:vertAlign w:val="superscript"/>
              </w:rPr>
              <w:t>3</w:t>
            </w:r>
          </w:p>
        </w:tc>
        <w:tc>
          <w:tcPr>
            <w:tcW w:w="28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58.4</w:t>
            </w:r>
          </w:p>
        </w:tc>
      </w:tr>
      <w:tr w:rsidR="00BA3956" w:rsidRPr="002F3527">
        <w:trPr>
          <w:cantSplit/>
          <w:trHeight w:val="340"/>
          <w:jc w:val="center"/>
        </w:trPr>
        <w:tc>
          <w:tcPr>
            <w:tcW w:w="235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烟尘</w:t>
            </w:r>
          </w:p>
        </w:tc>
        <w:tc>
          <w:tcPr>
            <w:tcW w:w="300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0.01kg/10</w:t>
            </w:r>
            <w:r w:rsidRPr="002F3527">
              <w:rPr>
                <w:color w:val="0D0D0D" w:themeColor="text1" w:themeTint="F2"/>
                <w:sz w:val="21"/>
                <w:szCs w:val="21"/>
                <w:vertAlign w:val="superscript"/>
              </w:rPr>
              <w:t>4</w:t>
            </w:r>
            <w:r w:rsidRPr="002F3527">
              <w:rPr>
                <w:color w:val="0D0D0D" w:themeColor="text1" w:themeTint="F2"/>
                <w:sz w:val="21"/>
                <w:szCs w:val="21"/>
              </w:rPr>
              <w:t>m</w:t>
            </w:r>
            <w:r w:rsidRPr="002F3527">
              <w:rPr>
                <w:color w:val="0D0D0D" w:themeColor="text1" w:themeTint="F2"/>
                <w:sz w:val="21"/>
                <w:szCs w:val="21"/>
                <w:vertAlign w:val="superscript"/>
              </w:rPr>
              <w:t>3</w:t>
            </w:r>
          </w:p>
        </w:tc>
        <w:tc>
          <w:tcPr>
            <w:tcW w:w="28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0.73</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根据《饮食业油烟排</w:t>
      </w:r>
      <w:r w:rsidRPr="002F3527">
        <w:rPr>
          <w:rFonts w:ascii="宋体" w:hAnsiTheme="minorHAnsi" w:cs="宋体" w:hint="eastAsia"/>
          <w:color w:val="0D0D0D" w:themeColor="text1" w:themeTint="F2"/>
          <w:kern w:val="0"/>
          <w:szCs w:val="24"/>
        </w:rPr>
        <w:t>放标准（试行）（</w:t>
      </w:r>
      <w:r w:rsidRPr="002F3527">
        <w:rPr>
          <w:color w:val="0D0D0D" w:themeColor="text1" w:themeTint="F2"/>
          <w:kern w:val="0"/>
          <w:szCs w:val="24"/>
        </w:rPr>
        <w:t>GB18483-2001</w:t>
      </w:r>
      <w:r w:rsidRPr="002F3527">
        <w:rPr>
          <w:rFonts w:ascii="宋体" w:hAnsiTheme="minorHAnsi" w:cs="宋体" w:hint="eastAsia"/>
          <w:color w:val="0D0D0D" w:themeColor="text1" w:themeTint="F2"/>
          <w:kern w:val="0"/>
          <w:szCs w:val="24"/>
        </w:rPr>
        <w:t>）》，本项目所有食堂基准灶头数合计</w:t>
      </w:r>
      <w:r w:rsidRPr="002F3527">
        <w:rPr>
          <w:rFonts w:hint="eastAsia"/>
          <w:color w:val="0D0D0D" w:themeColor="text1" w:themeTint="F2"/>
        </w:rPr>
        <w:t>为</w:t>
      </w:r>
      <w:r w:rsidRPr="002F3527">
        <w:rPr>
          <w:color w:val="0D0D0D" w:themeColor="text1" w:themeTint="F2"/>
        </w:rPr>
        <w:t>20</w:t>
      </w:r>
      <w:r w:rsidRPr="002F3527">
        <w:rPr>
          <w:rFonts w:hint="eastAsia"/>
          <w:color w:val="0D0D0D" w:themeColor="text1" w:themeTint="F2"/>
        </w:rPr>
        <w:t>，排风量为</w:t>
      </w:r>
      <w:r w:rsidRPr="002F3527">
        <w:rPr>
          <w:rFonts w:hint="eastAsia"/>
          <w:color w:val="0D0D0D" w:themeColor="text1" w:themeTint="F2"/>
        </w:rPr>
        <w:t>10</w:t>
      </w:r>
      <w:r w:rsidRPr="002F3527">
        <w:rPr>
          <w:color w:val="0D0D0D" w:themeColor="text1" w:themeTint="F2"/>
        </w:rPr>
        <w:t>00m</w:t>
      </w:r>
      <w:r w:rsidRPr="002F3527">
        <w:rPr>
          <w:color w:val="0D0D0D" w:themeColor="text1" w:themeTint="F2"/>
          <w:vertAlign w:val="superscript"/>
        </w:rPr>
        <w:t>3</w:t>
      </w:r>
      <w:r w:rsidRPr="002F3527">
        <w:rPr>
          <w:color w:val="0D0D0D" w:themeColor="text1" w:themeTint="F2"/>
        </w:rPr>
        <w:t>，食堂的食用油量按平均</w:t>
      </w:r>
      <w:r w:rsidRPr="002F3527">
        <w:rPr>
          <w:color w:val="0D0D0D" w:themeColor="text1" w:themeTint="F2"/>
        </w:rPr>
        <w:t>5g/</w:t>
      </w:r>
      <w:r w:rsidRPr="002F3527">
        <w:rPr>
          <w:color w:val="0D0D0D" w:themeColor="text1" w:themeTint="F2"/>
        </w:rPr>
        <w:t>人次计，则食用油年用量为</w:t>
      </w:r>
      <w:r w:rsidRPr="002F3527">
        <w:rPr>
          <w:color w:val="0D0D0D" w:themeColor="text1" w:themeTint="F2"/>
        </w:rPr>
        <w:t>3.65t/a</w:t>
      </w:r>
      <w:r w:rsidRPr="002F3527">
        <w:rPr>
          <w:color w:val="0D0D0D" w:themeColor="text1" w:themeTint="F2"/>
        </w:rPr>
        <w:t>。一般油烟挥发量约占总用油量的</w:t>
      </w:r>
      <w:r w:rsidRPr="002F3527">
        <w:rPr>
          <w:color w:val="0D0D0D" w:themeColor="text1" w:themeTint="F2"/>
        </w:rPr>
        <w:t>2-4%</w:t>
      </w:r>
      <w:r w:rsidRPr="002F3527">
        <w:rPr>
          <w:color w:val="0D0D0D" w:themeColor="text1" w:themeTint="F2"/>
        </w:rPr>
        <w:t>，本次评价按</w:t>
      </w:r>
      <w:r w:rsidRPr="002F3527">
        <w:rPr>
          <w:color w:val="0D0D0D" w:themeColor="text1" w:themeTint="F2"/>
        </w:rPr>
        <w:t>3%</w:t>
      </w:r>
      <w:r w:rsidRPr="002F3527">
        <w:rPr>
          <w:color w:val="0D0D0D" w:themeColor="text1" w:themeTint="F2"/>
        </w:rPr>
        <w:t>计，则项目食堂油烟产生量为</w:t>
      </w:r>
      <w:r w:rsidRPr="002F3527">
        <w:rPr>
          <w:color w:val="0D0D0D" w:themeColor="text1" w:themeTint="F2"/>
        </w:rPr>
        <w:t>0.11t/a</w:t>
      </w:r>
      <w:r w:rsidRPr="002F3527">
        <w:rPr>
          <w:color w:val="0D0D0D" w:themeColor="text1" w:themeTint="F2"/>
        </w:rPr>
        <w:t>，每天油烟产生时间按</w:t>
      </w:r>
      <w:r w:rsidRPr="002F3527">
        <w:rPr>
          <w:color w:val="0D0D0D" w:themeColor="text1" w:themeTint="F2"/>
        </w:rPr>
        <w:t>5h</w:t>
      </w:r>
      <w:r w:rsidRPr="002F3527">
        <w:rPr>
          <w:color w:val="0D0D0D" w:themeColor="text1" w:themeTint="F2"/>
        </w:rPr>
        <w:t>计，油烟废气经收集后通过</w:t>
      </w:r>
      <w:r w:rsidRPr="002F3527">
        <w:rPr>
          <w:rFonts w:hint="eastAsia"/>
          <w:color w:val="0D0D0D" w:themeColor="text1" w:themeTint="F2"/>
        </w:rPr>
        <w:t>光解式</w:t>
      </w:r>
      <w:r w:rsidRPr="002F3527">
        <w:rPr>
          <w:color w:val="0D0D0D" w:themeColor="text1" w:themeTint="F2"/>
        </w:rPr>
        <w:t>油烟净化器处理，处理效率</w:t>
      </w:r>
      <w:r w:rsidRPr="002F3527">
        <w:rPr>
          <w:rFonts w:hint="eastAsia"/>
          <w:color w:val="0D0D0D" w:themeColor="text1" w:themeTint="F2"/>
        </w:rPr>
        <w:t>达</w:t>
      </w:r>
      <w:r w:rsidRPr="002F3527">
        <w:rPr>
          <w:rFonts w:hint="eastAsia"/>
          <w:color w:val="0D0D0D" w:themeColor="text1" w:themeTint="F2"/>
        </w:rPr>
        <w:t>96</w:t>
      </w:r>
      <w:r w:rsidRPr="002F3527">
        <w:rPr>
          <w:color w:val="0D0D0D" w:themeColor="text1" w:themeTint="F2"/>
        </w:rPr>
        <w:t>%</w:t>
      </w:r>
      <w:r w:rsidRPr="002F3527">
        <w:rPr>
          <w:rFonts w:hint="eastAsia"/>
          <w:color w:val="0D0D0D" w:themeColor="text1" w:themeTint="F2"/>
        </w:rPr>
        <w:t>以上</w:t>
      </w:r>
      <w:r w:rsidRPr="002F3527">
        <w:rPr>
          <w:color w:val="0D0D0D" w:themeColor="text1" w:themeTint="F2"/>
        </w:rPr>
        <w:t>。则油烟排放量为</w:t>
      </w:r>
      <w:r w:rsidRPr="002F3527">
        <w:rPr>
          <w:color w:val="0D0D0D" w:themeColor="text1" w:themeTint="F2"/>
        </w:rPr>
        <w:t>0.0</w:t>
      </w:r>
      <w:r w:rsidRPr="002F3527">
        <w:rPr>
          <w:rFonts w:hint="eastAsia"/>
          <w:color w:val="0D0D0D" w:themeColor="text1" w:themeTint="F2"/>
        </w:rPr>
        <w:t>044</w:t>
      </w:r>
      <w:r w:rsidRPr="002F3527">
        <w:rPr>
          <w:color w:val="0D0D0D" w:themeColor="text1" w:themeTint="F2"/>
        </w:rPr>
        <w:t>t/a</w:t>
      </w:r>
      <w:r w:rsidRPr="002F3527">
        <w:rPr>
          <w:color w:val="0D0D0D" w:themeColor="text1" w:themeTint="F2"/>
        </w:rPr>
        <w:t>，排放浓度为</w:t>
      </w:r>
      <w:r w:rsidRPr="002F3527">
        <w:rPr>
          <w:rFonts w:hint="eastAsia"/>
          <w:color w:val="0D0D0D" w:themeColor="text1" w:themeTint="F2"/>
        </w:rPr>
        <w:t>0.12</w:t>
      </w:r>
      <w:r w:rsidRPr="002F3527">
        <w:rPr>
          <w:color w:val="0D0D0D" w:themeColor="text1" w:themeTint="F2"/>
        </w:rPr>
        <w:t>mg/m</w:t>
      </w:r>
      <w:r w:rsidRPr="002F3527">
        <w:rPr>
          <w:color w:val="0D0D0D" w:themeColor="text1" w:themeTint="F2"/>
          <w:vertAlign w:val="superscript"/>
        </w:rPr>
        <w:t>3</w:t>
      </w:r>
      <w:r w:rsidRPr="002F3527">
        <w:rPr>
          <w:color w:val="0D0D0D" w:themeColor="text1" w:themeTint="F2"/>
        </w:rPr>
        <w:t>。</w:t>
      </w:r>
      <w:r w:rsidRPr="002F3527">
        <w:rPr>
          <w:rFonts w:hint="eastAsia"/>
          <w:color w:val="0D0D0D" w:themeColor="text1" w:themeTint="F2"/>
        </w:rPr>
        <w:t>项目食堂油烟废气经油烟净化装置处理后通过</w:t>
      </w:r>
      <w:r w:rsidRPr="002F3527">
        <w:rPr>
          <w:color w:val="0D0D0D" w:themeColor="text1" w:themeTint="F2"/>
        </w:rPr>
        <w:t>食堂内置专用烟道</w:t>
      </w:r>
      <w:r w:rsidRPr="002F3527">
        <w:rPr>
          <w:rFonts w:hint="eastAsia"/>
          <w:color w:val="0D0D0D" w:themeColor="text1" w:themeTint="F2"/>
        </w:rPr>
        <w:t>通过</w:t>
      </w:r>
      <w:r w:rsidRPr="002F3527">
        <w:rPr>
          <w:rFonts w:hint="eastAsia"/>
          <w:color w:val="0D0D0D" w:themeColor="text1" w:themeTint="F2"/>
        </w:rPr>
        <w:t>15m</w:t>
      </w:r>
      <w:r w:rsidRPr="002F3527">
        <w:rPr>
          <w:rFonts w:hint="eastAsia"/>
          <w:color w:val="0D0D0D" w:themeColor="text1" w:themeTint="F2"/>
        </w:rPr>
        <w:t>排气筒外排</w:t>
      </w:r>
      <w:r w:rsidRPr="002F3527">
        <w:rPr>
          <w:color w:val="0D0D0D" w:themeColor="text1" w:themeTint="F2"/>
        </w:rPr>
        <w:t>。</w:t>
      </w:r>
    </w:p>
    <w:p w:rsidR="00BA3956" w:rsidRPr="002F3527" w:rsidRDefault="00A23638">
      <w:pPr>
        <w:ind w:firstLine="482"/>
        <w:rPr>
          <w:b/>
          <w:color w:val="0D0D0D" w:themeColor="text1" w:themeTint="F2"/>
        </w:rPr>
      </w:pPr>
      <w:r w:rsidRPr="002F3527">
        <w:rPr>
          <w:rFonts w:hint="eastAsia"/>
          <w:b/>
          <w:color w:val="0D0D0D" w:themeColor="text1" w:themeTint="F2"/>
        </w:rPr>
        <w:t>三、污水处理站恶臭</w:t>
      </w:r>
    </w:p>
    <w:p w:rsidR="00BA3956" w:rsidRPr="002F3527" w:rsidRDefault="00A23638">
      <w:pPr>
        <w:ind w:firstLine="480"/>
        <w:rPr>
          <w:color w:val="0D0D0D" w:themeColor="text1" w:themeTint="F2"/>
        </w:rPr>
      </w:pPr>
      <w:r w:rsidRPr="002F3527">
        <w:rPr>
          <w:color w:val="0D0D0D" w:themeColor="text1" w:themeTint="F2"/>
        </w:rPr>
        <w:t>根据废水产生量计算，</w:t>
      </w:r>
      <w:r w:rsidRPr="002F3527">
        <w:rPr>
          <w:rFonts w:hint="eastAsia"/>
          <w:color w:val="0D0D0D" w:themeColor="text1" w:themeTint="F2"/>
        </w:rPr>
        <w:t>项目</w:t>
      </w:r>
      <w:r w:rsidRPr="002F3527">
        <w:rPr>
          <w:color w:val="0D0D0D" w:themeColor="text1" w:themeTint="F2"/>
        </w:rPr>
        <w:t>建设污水处理站一座，</w:t>
      </w:r>
      <w:r w:rsidRPr="002F3527">
        <w:rPr>
          <w:rFonts w:hint="eastAsia"/>
          <w:color w:val="0D0D0D" w:themeColor="text1" w:themeTint="F2"/>
        </w:rPr>
        <w:t>建成</w:t>
      </w:r>
      <w:r w:rsidRPr="002F3527">
        <w:rPr>
          <w:color w:val="0D0D0D" w:themeColor="text1" w:themeTint="F2"/>
        </w:rPr>
        <w:t>后处理规模为</w:t>
      </w:r>
      <w:r w:rsidRPr="002F3527">
        <w:rPr>
          <w:rFonts w:hint="eastAsia"/>
          <w:color w:val="0D0D0D" w:themeColor="text1" w:themeTint="F2"/>
        </w:rPr>
        <w:t>700</w:t>
      </w:r>
      <w:r w:rsidRPr="002F3527">
        <w:rPr>
          <w:color w:val="0D0D0D" w:themeColor="text1" w:themeTint="F2"/>
        </w:rPr>
        <w:t>t/a</w:t>
      </w:r>
      <w:r w:rsidRPr="002F3527">
        <w:rPr>
          <w:color w:val="0D0D0D" w:themeColor="text1" w:themeTint="F2"/>
        </w:rPr>
        <w:t>。医院污水处理站位于院区</w:t>
      </w:r>
      <w:r w:rsidRPr="002F3527">
        <w:rPr>
          <w:rFonts w:hint="eastAsia"/>
          <w:color w:val="0D0D0D" w:themeColor="text1" w:themeTint="F2"/>
        </w:rPr>
        <w:t>西</w:t>
      </w:r>
      <w:r w:rsidRPr="002F3527">
        <w:rPr>
          <w:color w:val="0D0D0D" w:themeColor="text1" w:themeTint="F2"/>
        </w:rPr>
        <w:t>北角，</w:t>
      </w:r>
      <w:r w:rsidRPr="002F3527">
        <w:rPr>
          <w:rFonts w:hint="eastAsia"/>
          <w:color w:val="0D0D0D" w:themeColor="text1" w:themeTint="F2"/>
        </w:rPr>
        <w:t>地埋式。</w:t>
      </w:r>
      <w:r w:rsidRPr="002F3527">
        <w:rPr>
          <w:color w:val="0D0D0D" w:themeColor="text1" w:themeTint="F2"/>
        </w:rPr>
        <w:t>污水处理过程会产生一定量的恶臭气体，主要来源于污水、污泥中有机物中有机物分解，发酵过程中散发的化学物质，恶臭污染物主要为硫化氢、氨等。</w:t>
      </w:r>
      <w:r w:rsidRPr="002F3527">
        <w:rPr>
          <w:rFonts w:hint="eastAsia"/>
          <w:color w:val="0D0D0D" w:themeColor="text1" w:themeTint="F2"/>
        </w:rPr>
        <w:t>由于不同水质、不同处理工艺、不同工段（设施设备）、不同季节，产生臭气的物质和浓度也不同。故本报告仅根据项目拟采用的污水处理工艺，对恶臭气体产生量作大致估算。</w:t>
      </w:r>
    </w:p>
    <w:p w:rsidR="00BA3956" w:rsidRPr="002F3527" w:rsidRDefault="00A23638">
      <w:pPr>
        <w:ind w:firstLine="480"/>
        <w:rPr>
          <w:color w:val="0D0D0D" w:themeColor="text1" w:themeTint="F2"/>
        </w:rPr>
      </w:pPr>
      <w:r w:rsidRPr="002F3527">
        <w:rPr>
          <w:rFonts w:hint="eastAsia"/>
          <w:color w:val="0D0D0D" w:themeColor="text1" w:themeTint="F2"/>
        </w:rPr>
        <w:t>本项目恶臭污染源强类比江苏省肿瘤医院工程项目污水处理设的污染物产生量。江苏省肿瘤医院污水处理站规模相当，污水处理采用生化工艺，因此类比具有可行性。类比可得，本项目污水处理设施中恶臭气体</w:t>
      </w:r>
      <w:r w:rsidRPr="002F3527">
        <w:rPr>
          <w:rFonts w:hint="eastAsia"/>
          <w:color w:val="0D0D0D" w:themeColor="text1" w:themeTint="F2"/>
        </w:rPr>
        <w:t>NH</w:t>
      </w:r>
      <w:r w:rsidRPr="002F3527">
        <w:rPr>
          <w:rFonts w:hint="eastAsia"/>
          <w:color w:val="0D0D0D" w:themeColor="text1" w:themeTint="F2"/>
          <w:vertAlign w:val="subscript"/>
        </w:rPr>
        <w:t>3</w:t>
      </w:r>
      <w:r w:rsidRPr="002F3527">
        <w:rPr>
          <w:rFonts w:hint="eastAsia"/>
          <w:color w:val="0D0D0D" w:themeColor="text1" w:themeTint="F2"/>
        </w:rPr>
        <w:t>产生量为</w:t>
      </w:r>
      <w:r w:rsidRPr="002F3527">
        <w:rPr>
          <w:rFonts w:hint="eastAsia"/>
          <w:color w:val="0D0D0D" w:themeColor="text1" w:themeTint="F2"/>
        </w:rPr>
        <w:t>0.00365t/a</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w:t>
      </w:r>
      <w:r w:rsidRPr="002F3527">
        <w:rPr>
          <w:rFonts w:hint="eastAsia"/>
          <w:color w:val="0D0D0D" w:themeColor="text1" w:themeTint="F2"/>
        </w:rPr>
        <w:t>的产生量为</w:t>
      </w:r>
      <w:r w:rsidRPr="002F3527">
        <w:rPr>
          <w:rFonts w:hint="eastAsia"/>
          <w:color w:val="0D0D0D" w:themeColor="text1" w:themeTint="F2"/>
        </w:rPr>
        <w:t>0.00</w:t>
      </w:r>
      <w:r w:rsidRPr="002F3527">
        <w:rPr>
          <w:color w:val="0D0D0D" w:themeColor="text1" w:themeTint="F2"/>
        </w:rPr>
        <w:t>24</w:t>
      </w:r>
      <w:r w:rsidRPr="002F3527">
        <w:rPr>
          <w:rFonts w:hint="eastAsia"/>
          <w:color w:val="0D0D0D" w:themeColor="text1" w:themeTint="F2"/>
        </w:rPr>
        <w:t>t/a</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lastRenderedPageBreak/>
        <w:t>本项目污水处理站采取了加盖措施并埋设于地下，</w:t>
      </w:r>
      <w:r w:rsidRPr="002F3527">
        <w:rPr>
          <w:color w:val="0D0D0D" w:themeColor="text1" w:themeTint="F2"/>
        </w:rPr>
        <w:t>盖板上预留进、出气口，采用引风机收集恶臭气体，风机设计风量为</w:t>
      </w:r>
      <w:r w:rsidRPr="002F3527">
        <w:rPr>
          <w:rFonts w:hint="eastAsia"/>
          <w:color w:val="0D0D0D" w:themeColor="text1" w:themeTint="F2"/>
        </w:rPr>
        <w:t>15</w:t>
      </w:r>
      <w:r w:rsidRPr="002F3527">
        <w:rPr>
          <w:color w:val="0D0D0D" w:themeColor="text1" w:themeTint="F2"/>
        </w:rPr>
        <w:t>00m</w:t>
      </w:r>
      <w:r w:rsidRPr="002F3527">
        <w:rPr>
          <w:color w:val="0D0D0D" w:themeColor="text1" w:themeTint="F2"/>
          <w:vertAlign w:val="superscript"/>
        </w:rPr>
        <w:t>3</w:t>
      </w:r>
      <w:r w:rsidRPr="002F3527">
        <w:rPr>
          <w:color w:val="0D0D0D" w:themeColor="text1" w:themeTint="F2"/>
        </w:rPr>
        <w:t>/h</w:t>
      </w:r>
      <w:r w:rsidRPr="002F3527">
        <w:rPr>
          <w:color w:val="0D0D0D" w:themeColor="text1" w:themeTint="F2"/>
        </w:rPr>
        <w:t>。废气经活性炭处理后</w:t>
      </w:r>
      <w:r w:rsidRPr="002F3527">
        <w:rPr>
          <w:rFonts w:hint="eastAsia"/>
          <w:color w:val="0D0D0D" w:themeColor="text1" w:themeTint="F2"/>
        </w:rPr>
        <w:t>通过</w:t>
      </w:r>
      <w:r w:rsidRPr="002F3527">
        <w:rPr>
          <w:rFonts w:hint="eastAsia"/>
          <w:color w:val="0D0D0D" w:themeColor="text1" w:themeTint="F2"/>
        </w:rPr>
        <w:t>15m</w:t>
      </w:r>
      <w:r w:rsidRPr="002F3527">
        <w:rPr>
          <w:rFonts w:hint="eastAsia"/>
          <w:color w:val="0D0D0D" w:themeColor="text1" w:themeTint="F2"/>
        </w:rPr>
        <w:t>排气筒外排。确保污水处理站周边空气中污染物浓度满足《医疗机构水污染物排放标准》（</w:t>
      </w:r>
      <w:r w:rsidRPr="002F3527">
        <w:rPr>
          <w:rFonts w:hint="eastAsia"/>
          <w:color w:val="0D0D0D" w:themeColor="text1" w:themeTint="F2"/>
        </w:rPr>
        <w:t>GB18466-2005</w:t>
      </w:r>
      <w:r w:rsidRPr="002F3527">
        <w:rPr>
          <w:rFonts w:hint="eastAsia"/>
          <w:color w:val="0D0D0D" w:themeColor="text1" w:themeTint="F2"/>
        </w:rPr>
        <w:t>）标准表</w:t>
      </w:r>
      <w:r w:rsidRPr="002F3527">
        <w:rPr>
          <w:rFonts w:hint="eastAsia"/>
          <w:color w:val="0D0D0D" w:themeColor="text1" w:themeTint="F2"/>
        </w:rPr>
        <w:t>3</w:t>
      </w:r>
      <w:r w:rsidRPr="002F3527">
        <w:rPr>
          <w:rFonts w:hint="eastAsia"/>
          <w:color w:val="0D0D0D" w:themeColor="text1" w:themeTint="F2"/>
        </w:rPr>
        <w:t>中要求。此外，项目建成后拟在污水处理区域周边种植吸附能力强的植物，可进一步减轻恶臭影响。</w:t>
      </w:r>
    </w:p>
    <w:p w:rsidR="00BA3956" w:rsidRPr="002F3527" w:rsidRDefault="00A23638">
      <w:pPr>
        <w:ind w:firstLine="480"/>
        <w:rPr>
          <w:color w:val="0D0D0D" w:themeColor="text1" w:themeTint="F2"/>
        </w:rPr>
      </w:pPr>
      <w:r w:rsidRPr="002F3527">
        <w:rPr>
          <w:color w:val="0D0D0D" w:themeColor="text1" w:themeTint="F2"/>
        </w:rPr>
        <w:t>本</w:t>
      </w:r>
      <w:r w:rsidRPr="002F3527">
        <w:rPr>
          <w:rFonts w:hint="eastAsia"/>
          <w:color w:val="0D0D0D" w:themeColor="text1" w:themeTint="F2"/>
        </w:rPr>
        <w:t>项目</w:t>
      </w:r>
      <w:r w:rsidRPr="002F3527">
        <w:rPr>
          <w:color w:val="0D0D0D" w:themeColor="text1" w:themeTint="F2"/>
        </w:rPr>
        <w:t>污水处理站恶臭污染物源强见表</w:t>
      </w:r>
      <w:r w:rsidRPr="002F3527">
        <w:rPr>
          <w:rFonts w:hint="eastAsia"/>
          <w:color w:val="0D0D0D" w:themeColor="text1" w:themeTint="F2"/>
        </w:rPr>
        <w:t>3.6-</w:t>
      </w:r>
      <w:r w:rsidRPr="002F3527">
        <w:rPr>
          <w:color w:val="0D0D0D" w:themeColor="text1" w:themeTint="F2"/>
        </w:rPr>
        <w:t>24</w:t>
      </w:r>
      <w:r w:rsidRPr="002F3527">
        <w:rPr>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3.6-</w:t>
      </w:r>
      <w:r w:rsidRPr="002F3527">
        <w:rPr>
          <w:b/>
          <w:bCs/>
          <w:color w:val="0D0D0D" w:themeColor="text1" w:themeTint="F2"/>
        </w:rPr>
        <w:t xml:space="preserve">24  </w:t>
      </w:r>
      <w:r w:rsidRPr="002F3527">
        <w:rPr>
          <w:rFonts w:hint="eastAsia"/>
          <w:b/>
          <w:bCs/>
          <w:color w:val="0D0D0D" w:themeColor="text1" w:themeTint="F2"/>
        </w:rPr>
        <w:t>项目</w:t>
      </w:r>
      <w:r w:rsidRPr="002F3527">
        <w:rPr>
          <w:b/>
          <w:bCs/>
          <w:color w:val="0D0D0D" w:themeColor="text1" w:themeTint="F2"/>
        </w:rPr>
        <w:t>污水处理站恶臭污染物排放源强</w:t>
      </w:r>
    </w:p>
    <w:tbl>
      <w:tblPr>
        <w:tblStyle w:val="af7"/>
        <w:tblW w:w="8364"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9"/>
        <w:gridCol w:w="851"/>
        <w:gridCol w:w="850"/>
        <w:gridCol w:w="709"/>
        <w:gridCol w:w="567"/>
        <w:gridCol w:w="567"/>
        <w:gridCol w:w="812"/>
        <w:gridCol w:w="889"/>
        <w:gridCol w:w="850"/>
        <w:gridCol w:w="851"/>
        <w:gridCol w:w="709"/>
      </w:tblGrid>
      <w:tr w:rsidR="002F3527" w:rsidRPr="002F3527">
        <w:trPr>
          <w:trHeight w:val="340"/>
          <w:jc w:val="center"/>
        </w:trPr>
        <w:tc>
          <w:tcPr>
            <w:tcW w:w="70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污染物</w:t>
            </w:r>
          </w:p>
        </w:tc>
        <w:tc>
          <w:tcPr>
            <w:tcW w:w="2410"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产生情况</w:t>
            </w:r>
          </w:p>
        </w:tc>
        <w:tc>
          <w:tcPr>
            <w:tcW w:w="56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措施</w:t>
            </w:r>
          </w:p>
        </w:tc>
        <w:tc>
          <w:tcPr>
            <w:tcW w:w="56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去除率</w:t>
            </w:r>
          </w:p>
        </w:tc>
        <w:tc>
          <w:tcPr>
            <w:tcW w:w="2551"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排放情况</w:t>
            </w:r>
          </w:p>
        </w:tc>
        <w:tc>
          <w:tcPr>
            <w:tcW w:w="851"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厂界标准值</w:t>
            </w:r>
            <w:r w:rsidRPr="002F3527">
              <w:rPr>
                <w:b/>
                <w:color w:val="0D0D0D" w:themeColor="text1" w:themeTint="F2"/>
                <w:sz w:val="18"/>
                <w:szCs w:val="18"/>
              </w:rPr>
              <w:t>mg/m</w:t>
            </w:r>
            <w:r w:rsidRPr="002F3527">
              <w:rPr>
                <w:b/>
                <w:color w:val="0D0D0D" w:themeColor="text1" w:themeTint="F2"/>
                <w:sz w:val="18"/>
                <w:szCs w:val="18"/>
                <w:vertAlign w:val="superscript"/>
              </w:rPr>
              <w:t>3</w:t>
            </w:r>
          </w:p>
        </w:tc>
        <w:tc>
          <w:tcPr>
            <w:tcW w:w="70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标准值</w:t>
            </w:r>
            <w:r w:rsidRPr="002F3527">
              <w:rPr>
                <w:b/>
                <w:color w:val="0D0D0D" w:themeColor="text1" w:themeTint="F2"/>
                <w:sz w:val="18"/>
                <w:szCs w:val="18"/>
              </w:rPr>
              <w:t>kg/h</w:t>
            </w:r>
          </w:p>
        </w:tc>
      </w:tr>
      <w:tr w:rsidR="002F3527" w:rsidRPr="002F3527">
        <w:trPr>
          <w:trHeight w:val="340"/>
          <w:jc w:val="center"/>
        </w:trPr>
        <w:tc>
          <w:tcPr>
            <w:tcW w:w="70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18"/>
                <w:szCs w:val="18"/>
              </w:rPr>
            </w:pPr>
          </w:p>
        </w:tc>
        <w:tc>
          <w:tcPr>
            <w:tcW w:w="85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浓度</w:t>
            </w:r>
          </w:p>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mg/m</w:t>
            </w:r>
            <w:r w:rsidRPr="002F3527">
              <w:rPr>
                <w:b/>
                <w:color w:val="0D0D0D" w:themeColor="text1" w:themeTint="F2"/>
                <w:sz w:val="18"/>
                <w:szCs w:val="18"/>
                <w:vertAlign w:val="superscript"/>
              </w:rPr>
              <w:t>3</w:t>
            </w:r>
          </w:p>
        </w:tc>
        <w:tc>
          <w:tcPr>
            <w:tcW w:w="85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速率</w:t>
            </w:r>
            <w:r w:rsidRPr="002F3527">
              <w:rPr>
                <w:b/>
                <w:color w:val="0D0D0D" w:themeColor="text1" w:themeTint="F2"/>
                <w:sz w:val="18"/>
                <w:szCs w:val="18"/>
              </w:rPr>
              <w:t>kg/h</w:t>
            </w:r>
          </w:p>
        </w:tc>
        <w:tc>
          <w:tcPr>
            <w:tcW w:w="70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产生量</w:t>
            </w:r>
            <w:r w:rsidRPr="002F3527">
              <w:rPr>
                <w:b/>
                <w:color w:val="0D0D0D" w:themeColor="text1" w:themeTint="F2"/>
                <w:sz w:val="18"/>
                <w:szCs w:val="18"/>
              </w:rPr>
              <w:t>t/a</w:t>
            </w:r>
          </w:p>
        </w:tc>
        <w:tc>
          <w:tcPr>
            <w:tcW w:w="5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18"/>
                <w:szCs w:val="18"/>
              </w:rPr>
            </w:pPr>
          </w:p>
        </w:tc>
        <w:tc>
          <w:tcPr>
            <w:tcW w:w="5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18"/>
                <w:szCs w:val="18"/>
              </w:rPr>
            </w:pPr>
          </w:p>
        </w:tc>
        <w:tc>
          <w:tcPr>
            <w:tcW w:w="81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浓度</w:t>
            </w:r>
          </w:p>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mg/m</w:t>
            </w:r>
            <w:r w:rsidRPr="002F3527">
              <w:rPr>
                <w:b/>
                <w:color w:val="0D0D0D" w:themeColor="text1" w:themeTint="F2"/>
                <w:sz w:val="18"/>
                <w:szCs w:val="18"/>
                <w:vertAlign w:val="superscript"/>
              </w:rPr>
              <w:t>3</w:t>
            </w:r>
          </w:p>
        </w:tc>
        <w:tc>
          <w:tcPr>
            <w:tcW w:w="88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速率</w:t>
            </w:r>
            <w:r w:rsidRPr="002F3527">
              <w:rPr>
                <w:b/>
                <w:color w:val="0D0D0D" w:themeColor="text1" w:themeTint="F2"/>
                <w:sz w:val="18"/>
                <w:szCs w:val="18"/>
              </w:rPr>
              <w:t>kg/h</w:t>
            </w:r>
          </w:p>
        </w:tc>
        <w:tc>
          <w:tcPr>
            <w:tcW w:w="85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18"/>
                <w:szCs w:val="18"/>
              </w:rPr>
            </w:pPr>
            <w:r w:rsidRPr="002F3527">
              <w:rPr>
                <w:b/>
                <w:color w:val="0D0D0D" w:themeColor="text1" w:themeTint="F2"/>
                <w:sz w:val="18"/>
                <w:szCs w:val="18"/>
              </w:rPr>
              <w:t>排放量</w:t>
            </w:r>
            <w:r w:rsidRPr="002F3527">
              <w:rPr>
                <w:b/>
                <w:color w:val="0D0D0D" w:themeColor="text1" w:themeTint="F2"/>
                <w:sz w:val="18"/>
                <w:szCs w:val="18"/>
              </w:rPr>
              <w:t>t/a</w:t>
            </w:r>
          </w:p>
        </w:tc>
        <w:tc>
          <w:tcPr>
            <w:tcW w:w="85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18"/>
                <w:szCs w:val="18"/>
              </w:rPr>
            </w:pPr>
          </w:p>
        </w:tc>
        <w:tc>
          <w:tcPr>
            <w:tcW w:w="70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18"/>
                <w:szCs w:val="18"/>
              </w:rPr>
            </w:pPr>
          </w:p>
        </w:tc>
      </w:tr>
      <w:tr w:rsidR="002F3527" w:rsidRPr="002F3527">
        <w:trPr>
          <w:trHeight w:val="572"/>
          <w:jc w:val="center"/>
        </w:trPr>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NH</w:t>
            </w:r>
            <w:r w:rsidRPr="002F3527">
              <w:rPr>
                <w:color w:val="0D0D0D" w:themeColor="text1" w:themeTint="F2"/>
                <w:sz w:val="18"/>
                <w:szCs w:val="18"/>
                <w:vertAlign w:val="subscript"/>
              </w:rPr>
              <w:t>3</w:t>
            </w:r>
          </w:p>
        </w:tc>
        <w:tc>
          <w:tcPr>
            <w:tcW w:w="8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0.28</w:t>
            </w:r>
          </w:p>
        </w:tc>
        <w:tc>
          <w:tcPr>
            <w:tcW w:w="8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0.00042</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0.00</w:t>
            </w:r>
            <w:r w:rsidRPr="002F3527">
              <w:rPr>
                <w:rFonts w:hint="eastAsia"/>
                <w:color w:val="0D0D0D" w:themeColor="text1" w:themeTint="F2"/>
                <w:sz w:val="18"/>
                <w:szCs w:val="18"/>
              </w:rPr>
              <w:t>365</w:t>
            </w:r>
          </w:p>
        </w:tc>
        <w:tc>
          <w:tcPr>
            <w:tcW w:w="567"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活性炭吸附</w:t>
            </w:r>
          </w:p>
        </w:tc>
        <w:tc>
          <w:tcPr>
            <w:tcW w:w="567"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90%</w:t>
            </w:r>
          </w:p>
        </w:tc>
        <w:tc>
          <w:tcPr>
            <w:tcW w:w="81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w:t>
            </w:r>
            <w:r w:rsidRPr="002F3527">
              <w:rPr>
                <w:rFonts w:hint="eastAsia"/>
                <w:color w:val="0D0D0D" w:themeColor="text1" w:themeTint="F2"/>
                <w:sz w:val="18"/>
                <w:szCs w:val="18"/>
              </w:rPr>
              <w:t>28</w:t>
            </w:r>
          </w:p>
        </w:tc>
        <w:tc>
          <w:tcPr>
            <w:tcW w:w="88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rFonts w:hint="eastAsia"/>
                <w:color w:val="0D0D0D" w:themeColor="text1" w:themeTint="F2"/>
                <w:sz w:val="18"/>
                <w:szCs w:val="18"/>
              </w:rPr>
              <w:t>0.00042</w:t>
            </w:r>
          </w:p>
        </w:tc>
        <w:tc>
          <w:tcPr>
            <w:tcW w:w="8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0.000</w:t>
            </w:r>
            <w:r w:rsidRPr="002F3527">
              <w:rPr>
                <w:rFonts w:hint="eastAsia"/>
                <w:color w:val="0D0D0D" w:themeColor="text1" w:themeTint="F2"/>
                <w:sz w:val="18"/>
                <w:szCs w:val="18"/>
              </w:rPr>
              <w:t>365</w:t>
            </w:r>
          </w:p>
        </w:tc>
        <w:tc>
          <w:tcPr>
            <w:tcW w:w="8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1.5</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4.9</w:t>
            </w:r>
          </w:p>
        </w:tc>
      </w:tr>
      <w:tr w:rsidR="002F3527" w:rsidRPr="002F3527">
        <w:trPr>
          <w:trHeight w:val="340"/>
          <w:jc w:val="center"/>
        </w:trPr>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H</w:t>
            </w:r>
            <w:r w:rsidRPr="002F3527">
              <w:rPr>
                <w:color w:val="0D0D0D" w:themeColor="text1" w:themeTint="F2"/>
                <w:sz w:val="18"/>
                <w:szCs w:val="18"/>
                <w:vertAlign w:val="subscript"/>
              </w:rPr>
              <w:t>2</w:t>
            </w:r>
            <w:r w:rsidRPr="002F3527">
              <w:rPr>
                <w:color w:val="0D0D0D" w:themeColor="text1" w:themeTint="F2"/>
                <w:sz w:val="18"/>
                <w:szCs w:val="18"/>
              </w:rPr>
              <w:t>S</w:t>
            </w:r>
          </w:p>
        </w:tc>
        <w:tc>
          <w:tcPr>
            <w:tcW w:w="8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0.031</w:t>
            </w:r>
          </w:p>
        </w:tc>
        <w:tc>
          <w:tcPr>
            <w:tcW w:w="8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0.00027</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0.0024</w:t>
            </w:r>
          </w:p>
        </w:tc>
        <w:tc>
          <w:tcPr>
            <w:tcW w:w="5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18"/>
                <w:szCs w:val="18"/>
              </w:rPr>
            </w:pPr>
          </w:p>
        </w:tc>
        <w:tc>
          <w:tcPr>
            <w:tcW w:w="5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18"/>
                <w:szCs w:val="18"/>
              </w:rPr>
            </w:pPr>
          </w:p>
        </w:tc>
        <w:tc>
          <w:tcPr>
            <w:tcW w:w="81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0.00</w:t>
            </w:r>
            <w:r w:rsidRPr="002F3527">
              <w:rPr>
                <w:rFonts w:hint="eastAsia"/>
                <w:color w:val="0D0D0D" w:themeColor="text1" w:themeTint="F2"/>
                <w:sz w:val="18"/>
                <w:szCs w:val="18"/>
              </w:rPr>
              <w:t>31</w:t>
            </w:r>
          </w:p>
        </w:tc>
        <w:tc>
          <w:tcPr>
            <w:tcW w:w="88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rFonts w:hint="eastAsia"/>
                <w:color w:val="0D0D0D" w:themeColor="text1" w:themeTint="F2"/>
                <w:sz w:val="18"/>
                <w:szCs w:val="18"/>
              </w:rPr>
              <w:t>0.000027</w:t>
            </w:r>
          </w:p>
        </w:tc>
        <w:tc>
          <w:tcPr>
            <w:tcW w:w="8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0.00024</w:t>
            </w:r>
          </w:p>
        </w:tc>
        <w:tc>
          <w:tcPr>
            <w:tcW w:w="8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0.06</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18"/>
                <w:szCs w:val="18"/>
              </w:rPr>
            </w:pPr>
            <w:r w:rsidRPr="002F3527">
              <w:rPr>
                <w:color w:val="0D0D0D" w:themeColor="text1" w:themeTint="F2"/>
                <w:sz w:val="18"/>
                <w:szCs w:val="18"/>
              </w:rPr>
              <w:t>0.33</w:t>
            </w:r>
          </w:p>
        </w:tc>
      </w:tr>
    </w:tbl>
    <w:p w:rsidR="00BA3956" w:rsidRPr="002F3527" w:rsidRDefault="00BA3956">
      <w:pPr>
        <w:adjustRightInd w:val="0"/>
        <w:snapToGrid w:val="0"/>
        <w:spacing w:line="240" w:lineRule="auto"/>
        <w:ind w:firstLineChars="0" w:firstLine="0"/>
        <w:jc w:val="center"/>
        <w:rPr>
          <w:b/>
          <w:color w:val="0D0D0D" w:themeColor="text1" w:themeTint="F2"/>
        </w:rPr>
      </w:pPr>
    </w:p>
    <w:p w:rsidR="00BA3956" w:rsidRPr="002F3527" w:rsidRDefault="00A23638">
      <w:pPr>
        <w:ind w:firstLine="482"/>
        <w:rPr>
          <w:b/>
          <w:color w:val="0D0D0D" w:themeColor="text1" w:themeTint="F2"/>
        </w:rPr>
      </w:pPr>
      <w:r w:rsidRPr="002F3527">
        <w:rPr>
          <w:rFonts w:hint="eastAsia"/>
          <w:b/>
          <w:color w:val="0D0D0D" w:themeColor="text1" w:themeTint="F2"/>
        </w:rPr>
        <w:t>四、医疗废物暂存间恶臭</w:t>
      </w:r>
    </w:p>
    <w:p w:rsidR="00BA3956" w:rsidRPr="002F3527" w:rsidRDefault="00A23638">
      <w:pPr>
        <w:ind w:firstLine="480"/>
        <w:rPr>
          <w:color w:val="0D0D0D" w:themeColor="text1" w:themeTint="F2"/>
        </w:rPr>
      </w:pPr>
      <w:r w:rsidRPr="002F3527">
        <w:rPr>
          <w:color w:val="0D0D0D" w:themeColor="text1" w:themeTint="F2"/>
        </w:rPr>
        <w:t>本</w:t>
      </w:r>
      <w:r w:rsidRPr="002F3527">
        <w:rPr>
          <w:rFonts w:hint="eastAsia"/>
          <w:color w:val="0D0D0D" w:themeColor="text1" w:themeTint="F2"/>
        </w:rPr>
        <w:t>项目建成后设置一座</w:t>
      </w:r>
      <w:r w:rsidRPr="002F3527">
        <w:rPr>
          <w:color w:val="0D0D0D" w:themeColor="text1" w:themeTint="F2"/>
        </w:rPr>
        <w:t>医疗废物暂存间，医疗废物暂存库房设置于项目</w:t>
      </w:r>
      <w:r w:rsidRPr="002F3527">
        <w:rPr>
          <w:rFonts w:hint="eastAsia"/>
          <w:color w:val="0D0D0D" w:themeColor="text1" w:themeTint="F2"/>
        </w:rPr>
        <w:t>西南</w:t>
      </w:r>
      <w:r w:rsidRPr="002F3527">
        <w:rPr>
          <w:color w:val="0D0D0D" w:themeColor="text1" w:themeTint="F2"/>
        </w:rPr>
        <w:t>角</w:t>
      </w:r>
      <w:r w:rsidRPr="002F3527">
        <w:rPr>
          <w:rFonts w:hint="eastAsia"/>
          <w:color w:val="0D0D0D" w:themeColor="text1" w:themeTint="F2"/>
        </w:rPr>
        <w:t>细胞</w:t>
      </w:r>
      <w:r w:rsidRPr="002F3527">
        <w:rPr>
          <w:color w:val="0D0D0D" w:themeColor="text1" w:themeTint="F2"/>
        </w:rPr>
        <w:t>实验中心，建设单位采用日产日清的管理方式，所有医疗固废收集时采用塑料袋包扎，通过有盖垃圾桶转移至暂存库房，暂存时间一般为</w:t>
      </w:r>
      <w:r w:rsidRPr="002F3527">
        <w:rPr>
          <w:color w:val="0D0D0D" w:themeColor="text1" w:themeTint="F2"/>
        </w:rPr>
        <w:t>24</w:t>
      </w:r>
      <w:r w:rsidRPr="002F3527">
        <w:rPr>
          <w:color w:val="0D0D0D" w:themeColor="text1" w:themeTint="F2"/>
        </w:rPr>
        <w:t>小时之内，最长存放时间小于</w:t>
      </w:r>
      <w:r w:rsidRPr="002F3527">
        <w:rPr>
          <w:color w:val="0D0D0D" w:themeColor="text1" w:themeTint="F2"/>
        </w:rPr>
        <w:t>48</w:t>
      </w:r>
      <w:r w:rsidRPr="002F3527">
        <w:rPr>
          <w:color w:val="0D0D0D" w:themeColor="text1" w:themeTint="F2"/>
        </w:rPr>
        <w:t>小时，仅产生微量异味。本次评价不进行量化评价。</w:t>
      </w:r>
    </w:p>
    <w:p w:rsidR="00BA3956" w:rsidRPr="002F3527" w:rsidRDefault="00A23638">
      <w:pPr>
        <w:ind w:firstLine="480"/>
        <w:rPr>
          <w:color w:val="0D0D0D" w:themeColor="text1" w:themeTint="F2"/>
        </w:rPr>
      </w:pPr>
      <w:r w:rsidRPr="002F3527">
        <w:rPr>
          <w:color w:val="0D0D0D" w:themeColor="text1" w:themeTint="F2"/>
        </w:rPr>
        <w:t>本项目对危险废物暂存库房基本封闭，</w:t>
      </w:r>
      <w:r w:rsidRPr="002F3527">
        <w:rPr>
          <w:rFonts w:hint="eastAsia"/>
          <w:color w:val="0D0D0D" w:themeColor="text1" w:themeTint="F2"/>
        </w:rPr>
        <w:t>设置紫外消毒装置，平时加强通风，依靠机械排风，减少臭气对周边环境的影响。</w:t>
      </w:r>
    </w:p>
    <w:p w:rsidR="00BA3956" w:rsidRPr="002F3527" w:rsidRDefault="00A23638">
      <w:pPr>
        <w:pStyle w:val="4"/>
        <w:rPr>
          <w:color w:val="0D0D0D" w:themeColor="text1" w:themeTint="F2"/>
        </w:rPr>
      </w:pPr>
      <w:r w:rsidRPr="002F3527">
        <w:rPr>
          <w:rFonts w:hint="eastAsia"/>
          <w:color w:val="0D0D0D" w:themeColor="text1" w:themeTint="F2"/>
        </w:rPr>
        <w:t>3.6.7.2</w:t>
      </w:r>
      <w:r w:rsidRPr="002F3527">
        <w:rPr>
          <w:rFonts w:hint="eastAsia"/>
          <w:color w:val="0D0D0D" w:themeColor="text1" w:themeTint="F2"/>
        </w:rPr>
        <w:t>其他水污染物产生及排放情况</w:t>
      </w:r>
    </w:p>
    <w:p w:rsidR="00BA3956" w:rsidRPr="002F3527" w:rsidRDefault="00A23638">
      <w:pPr>
        <w:ind w:firstLine="482"/>
        <w:rPr>
          <w:b/>
          <w:color w:val="0D0D0D" w:themeColor="text1" w:themeTint="F2"/>
        </w:rPr>
      </w:pPr>
      <w:r w:rsidRPr="002F3527">
        <w:rPr>
          <w:b/>
          <w:color w:val="0D0D0D" w:themeColor="text1" w:themeTint="F2"/>
        </w:rPr>
        <w:t>绿化用水</w:t>
      </w:r>
      <w:r w:rsidRPr="002F3527">
        <w:rPr>
          <w:rFonts w:hint="eastAsia"/>
          <w:b/>
          <w:color w:val="0D0D0D" w:themeColor="text1" w:themeTint="F2"/>
        </w:rPr>
        <w:t>：</w:t>
      </w:r>
      <w:r w:rsidRPr="002F3527">
        <w:rPr>
          <w:color w:val="0D0D0D" w:themeColor="text1" w:themeTint="F2"/>
        </w:rPr>
        <w:t>根据《江苏省城市生活与公共用水定额》，绿化用水标准取</w:t>
      </w:r>
      <w:r w:rsidRPr="002F3527">
        <w:rPr>
          <w:color w:val="0D0D0D" w:themeColor="text1" w:themeTint="F2"/>
        </w:rPr>
        <w:t>2.0L/</w:t>
      </w:r>
      <w:r w:rsidRPr="002F3527">
        <w:rPr>
          <w:color w:val="0D0D0D" w:themeColor="text1" w:themeTint="F2"/>
        </w:rPr>
        <w:t>（</w:t>
      </w:r>
      <w:r w:rsidRPr="002F3527">
        <w:rPr>
          <w:color w:val="0D0D0D" w:themeColor="text1" w:themeTint="F2"/>
        </w:rPr>
        <w:t>m</w:t>
      </w:r>
      <w:r w:rsidRPr="002F3527">
        <w:rPr>
          <w:color w:val="0D0D0D" w:themeColor="text1" w:themeTint="F2"/>
          <w:vertAlign w:val="superscript"/>
        </w:rPr>
        <w:t>2</w:t>
      </w:r>
      <w:r w:rsidRPr="002F3527">
        <w:rPr>
          <w:color w:val="0D0D0D" w:themeColor="text1" w:themeTint="F2"/>
        </w:rPr>
        <w:t>·</w:t>
      </w:r>
      <w:r w:rsidRPr="002F3527">
        <w:rPr>
          <w:color w:val="0D0D0D" w:themeColor="text1" w:themeTint="F2"/>
        </w:rPr>
        <w:t>天），本项目绿化面积</w:t>
      </w:r>
      <w:r w:rsidRPr="002F3527">
        <w:rPr>
          <w:rFonts w:hint="eastAsia"/>
          <w:color w:val="0D0D0D" w:themeColor="text1" w:themeTint="F2"/>
        </w:rPr>
        <w:t>24930</w:t>
      </w:r>
      <w:r w:rsidRPr="002F3527">
        <w:rPr>
          <w:color w:val="0D0D0D" w:themeColor="text1" w:themeTint="F2"/>
        </w:rPr>
        <w:t>m</w:t>
      </w:r>
      <w:r w:rsidRPr="002F3527">
        <w:rPr>
          <w:color w:val="0D0D0D" w:themeColor="text1" w:themeTint="F2"/>
          <w:vertAlign w:val="superscript"/>
        </w:rPr>
        <w:t>2</w:t>
      </w:r>
      <w:r w:rsidRPr="002F3527">
        <w:rPr>
          <w:color w:val="0D0D0D" w:themeColor="text1" w:themeTint="F2"/>
        </w:rPr>
        <w:t>，则绿化用水量为</w:t>
      </w:r>
      <w:r w:rsidRPr="002F3527">
        <w:rPr>
          <w:rFonts w:hint="eastAsia"/>
          <w:color w:val="0D0D0D" w:themeColor="text1" w:themeTint="F2"/>
        </w:rPr>
        <w:t>18198.9</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/a</w:t>
      </w:r>
      <w:r w:rsidRPr="002F3527">
        <w:rPr>
          <w:color w:val="0D0D0D" w:themeColor="text1" w:themeTint="F2"/>
        </w:rPr>
        <w:t>。</w:t>
      </w:r>
    </w:p>
    <w:p w:rsidR="00BA3956" w:rsidRPr="002F3527" w:rsidRDefault="00A23638">
      <w:pPr>
        <w:pStyle w:val="4"/>
        <w:rPr>
          <w:color w:val="0D0D0D" w:themeColor="text1" w:themeTint="F2"/>
        </w:rPr>
      </w:pPr>
      <w:r w:rsidRPr="002F3527">
        <w:rPr>
          <w:rFonts w:hint="eastAsia"/>
          <w:color w:val="0D0D0D" w:themeColor="text1" w:themeTint="F2"/>
        </w:rPr>
        <w:t>3.6.7.3</w:t>
      </w:r>
      <w:r w:rsidRPr="002F3527">
        <w:rPr>
          <w:rFonts w:hint="eastAsia"/>
          <w:color w:val="0D0D0D" w:themeColor="text1" w:themeTint="F2"/>
        </w:rPr>
        <w:t>其他固体废弃物产生及排放情况</w:t>
      </w:r>
    </w:p>
    <w:p w:rsidR="00BA3956" w:rsidRPr="002F3527" w:rsidRDefault="00A23638">
      <w:pPr>
        <w:ind w:firstLine="482"/>
        <w:rPr>
          <w:b/>
          <w:color w:val="0D0D0D" w:themeColor="text1" w:themeTint="F2"/>
        </w:rPr>
      </w:pPr>
      <w:r w:rsidRPr="002F3527">
        <w:rPr>
          <w:rFonts w:hint="eastAsia"/>
          <w:b/>
          <w:color w:val="0D0D0D" w:themeColor="text1" w:themeTint="F2"/>
        </w:rPr>
        <w:t>一、污水处理站污泥</w:t>
      </w:r>
    </w:p>
    <w:p w:rsidR="00BA3956" w:rsidRPr="002F3527" w:rsidRDefault="00A23638">
      <w:pPr>
        <w:ind w:firstLine="480"/>
        <w:rPr>
          <w:color w:val="0D0D0D" w:themeColor="text1" w:themeTint="F2"/>
        </w:rPr>
      </w:pPr>
      <w:r w:rsidRPr="002F3527">
        <w:rPr>
          <w:rFonts w:hint="eastAsia"/>
          <w:color w:val="0D0D0D" w:themeColor="text1" w:themeTint="F2"/>
        </w:rPr>
        <w:t>在医院污水处理过程中，大量悬浮在水中的有机、无机污染物和致病菌、病</w:t>
      </w:r>
      <w:r w:rsidRPr="002F3527">
        <w:rPr>
          <w:rFonts w:hint="eastAsia"/>
          <w:color w:val="0D0D0D" w:themeColor="text1" w:themeTint="F2"/>
        </w:rPr>
        <w:lastRenderedPageBreak/>
        <w:t>毒、寄生虫卵等沉淀分离出来形成污泥，若不妥善消毒处理，任意排放或弃置，同样会污染环境，造成疾病传播和流行；废水处理系统污泥产生量以废水处理量的</w:t>
      </w:r>
      <w:r w:rsidRPr="002F3527">
        <w:rPr>
          <w:rFonts w:hint="eastAsia"/>
          <w:color w:val="0D0D0D" w:themeColor="text1" w:themeTint="F2"/>
        </w:rPr>
        <w:t>0.01%</w:t>
      </w:r>
      <w:r w:rsidRPr="002F3527">
        <w:rPr>
          <w:rFonts w:hint="eastAsia"/>
          <w:color w:val="0D0D0D" w:themeColor="text1" w:themeTint="F2"/>
        </w:rPr>
        <w:t>计，本项目污水站废水处理量为</w:t>
      </w:r>
      <w:r w:rsidRPr="002F3527">
        <w:rPr>
          <w:rFonts w:hint="eastAsia"/>
          <w:color w:val="0D0D0D" w:themeColor="text1" w:themeTint="F2"/>
        </w:rPr>
        <w:t>236940t/a</w:t>
      </w:r>
      <w:r w:rsidRPr="002F3527">
        <w:rPr>
          <w:rFonts w:hint="eastAsia"/>
          <w:color w:val="0D0D0D" w:themeColor="text1" w:themeTint="F2"/>
        </w:rPr>
        <w:t>，则污泥产生量约</w:t>
      </w:r>
      <w:r w:rsidRPr="002F3527">
        <w:rPr>
          <w:rFonts w:hint="eastAsia"/>
          <w:color w:val="0D0D0D" w:themeColor="text1" w:themeTint="F2"/>
        </w:rPr>
        <w:t>23.69t/a</w:t>
      </w:r>
      <w:r w:rsidRPr="002F3527">
        <w:rPr>
          <w:rFonts w:hint="eastAsia"/>
          <w:color w:val="0D0D0D" w:themeColor="text1" w:themeTint="F2"/>
        </w:rPr>
        <w:t>，属于危险固废。</w:t>
      </w:r>
    </w:p>
    <w:p w:rsidR="00BA3956" w:rsidRPr="002F3527" w:rsidRDefault="00A23638">
      <w:pPr>
        <w:tabs>
          <w:tab w:val="left" w:pos="4395"/>
        </w:tabs>
        <w:ind w:firstLine="482"/>
        <w:rPr>
          <w:b/>
          <w:color w:val="0D0D0D" w:themeColor="text1" w:themeTint="F2"/>
        </w:rPr>
      </w:pPr>
      <w:r w:rsidRPr="002F3527">
        <w:rPr>
          <w:rFonts w:hint="eastAsia"/>
          <w:b/>
          <w:color w:val="0D0D0D" w:themeColor="text1" w:themeTint="F2"/>
        </w:rPr>
        <w:t>二、废活性炭</w:t>
      </w:r>
    </w:p>
    <w:p w:rsidR="00BA3956" w:rsidRPr="002F3527" w:rsidRDefault="00A23638">
      <w:pPr>
        <w:ind w:firstLine="480"/>
        <w:rPr>
          <w:color w:val="0D0D0D" w:themeColor="text1" w:themeTint="F2"/>
        </w:rPr>
      </w:pPr>
      <w:r w:rsidRPr="002F3527">
        <w:rPr>
          <w:rFonts w:hint="eastAsia"/>
          <w:color w:val="0D0D0D" w:themeColor="text1" w:themeTint="F2"/>
        </w:rPr>
        <w:t>废活性炭主要来自于处理污水处理站恶臭（</w:t>
      </w:r>
      <w:r w:rsidRPr="002F3527">
        <w:rPr>
          <w:rFonts w:hint="eastAsia"/>
          <w:color w:val="0D0D0D" w:themeColor="text1" w:themeTint="F2"/>
        </w:rPr>
        <w:t>NH</w:t>
      </w:r>
      <w:r w:rsidRPr="002F3527">
        <w:rPr>
          <w:rFonts w:hint="eastAsia"/>
          <w:color w:val="0D0D0D" w:themeColor="text1" w:themeTint="F2"/>
          <w:vertAlign w:val="subscript"/>
        </w:rPr>
        <w:t>3</w:t>
      </w:r>
      <w:r w:rsidRPr="002F3527">
        <w:rPr>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w:t>
      </w:r>
      <w:r w:rsidRPr="002F3527">
        <w:rPr>
          <w:rFonts w:hint="eastAsia"/>
          <w:color w:val="0D0D0D" w:themeColor="text1" w:themeTint="F2"/>
        </w:rPr>
        <w:t>）更换产生，污水处理站恶臭经活性炭吸附装置处理后经周边绿化吸收后在院区内无组织排放。活性炭吸附量约</w:t>
      </w:r>
      <w:r w:rsidRPr="002F3527">
        <w:rPr>
          <w:rFonts w:hint="eastAsia"/>
          <w:color w:val="0D0D0D" w:themeColor="text1" w:themeTint="F2"/>
        </w:rPr>
        <w:t>0.0055t/a</w:t>
      </w:r>
      <w:r w:rsidRPr="002F3527">
        <w:rPr>
          <w:rFonts w:hint="eastAsia"/>
          <w:color w:val="0D0D0D" w:themeColor="text1" w:themeTint="F2"/>
        </w:rPr>
        <w:t>，</w:t>
      </w:r>
      <w:r w:rsidRPr="002F3527">
        <w:rPr>
          <w:rFonts w:hint="eastAsia"/>
          <w:color w:val="0D0D0D" w:themeColor="text1" w:themeTint="F2"/>
        </w:rPr>
        <w:t>1kg</w:t>
      </w:r>
      <w:r w:rsidRPr="002F3527">
        <w:rPr>
          <w:rFonts w:hint="eastAsia"/>
          <w:color w:val="0D0D0D" w:themeColor="text1" w:themeTint="F2"/>
        </w:rPr>
        <w:t>活性炭约吸附</w:t>
      </w:r>
      <w:r w:rsidRPr="002F3527">
        <w:rPr>
          <w:rFonts w:hint="eastAsia"/>
          <w:color w:val="0D0D0D" w:themeColor="text1" w:themeTint="F2"/>
        </w:rPr>
        <w:t>0.2~0.3kg</w:t>
      </w:r>
      <w:r w:rsidRPr="002F3527">
        <w:rPr>
          <w:rFonts w:hint="eastAsia"/>
          <w:color w:val="0D0D0D" w:themeColor="text1" w:themeTint="F2"/>
        </w:rPr>
        <w:t>废气，本项目取</w:t>
      </w:r>
      <w:r w:rsidRPr="002F3527">
        <w:rPr>
          <w:rFonts w:hint="eastAsia"/>
          <w:color w:val="0D0D0D" w:themeColor="text1" w:themeTint="F2"/>
        </w:rPr>
        <w:t>0.25</w:t>
      </w:r>
      <w:r w:rsidRPr="002F3527">
        <w:rPr>
          <w:rFonts w:hint="eastAsia"/>
          <w:color w:val="0D0D0D" w:themeColor="text1" w:themeTint="F2"/>
        </w:rPr>
        <w:t>，则本项目产生废活性炭量约为</w:t>
      </w:r>
      <w:r w:rsidRPr="002F3527">
        <w:rPr>
          <w:rFonts w:hint="eastAsia"/>
          <w:color w:val="0D0D0D" w:themeColor="text1" w:themeTint="F2"/>
        </w:rPr>
        <w:t>0.022t/a</w:t>
      </w:r>
      <w:r w:rsidRPr="002F3527">
        <w:rPr>
          <w:rFonts w:hint="eastAsia"/>
          <w:color w:val="0D0D0D" w:themeColor="text1" w:themeTint="F2"/>
        </w:rPr>
        <w:t>，本项目活性炭半年更换一次，产生的废活性炭为危险废物，</w:t>
      </w:r>
      <w:r w:rsidRPr="002F3527">
        <w:rPr>
          <w:color w:val="0D0D0D" w:themeColor="text1" w:themeTint="F2"/>
        </w:rPr>
        <w:t>委托</w:t>
      </w:r>
      <w:r w:rsidRPr="002F3527">
        <w:rPr>
          <w:rFonts w:hint="eastAsia"/>
          <w:color w:val="0D0D0D" w:themeColor="text1" w:themeTint="F2"/>
        </w:rPr>
        <w:t>委托南京汇和环境工程技术有限公司处理</w:t>
      </w:r>
      <w:r w:rsidRPr="002F3527">
        <w:rPr>
          <w:color w:val="0D0D0D" w:themeColor="text1" w:themeTint="F2"/>
        </w:rPr>
        <w:t>。</w:t>
      </w:r>
    </w:p>
    <w:p w:rsidR="00BA3956" w:rsidRPr="002F3527" w:rsidRDefault="00A23638">
      <w:pPr>
        <w:ind w:firstLine="482"/>
        <w:rPr>
          <w:b/>
          <w:color w:val="0D0D0D" w:themeColor="text1" w:themeTint="F2"/>
        </w:rPr>
      </w:pPr>
      <w:r w:rsidRPr="002F3527">
        <w:rPr>
          <w:rFonts w:hint="eastAsia"/>
          <w:b/>
          <w:color w:val="0D0D0D" w:themeColor="text1" w:themeTint="F2"/>
        </w:rPr>
        <w:t>三、隔油池废油脂及餐厨垃圾</w:t>
      </w:r>
    </w:p>
    <w:p w:rsidR="00BA3956" w:rsidRPr="002F3527" w:rsidRDefault="00A23638">
      <w:pPr>
        <w:tabs>
          <w:tab w:val="left" w:pos="825"/>
        </w:tabs>
        <w:ind w:firstLine="480"/>
        <w:jc w:val="left"/>
        <w:rPr>
          <w:color w:val="0D0D0D" w:themeColor="text1" w:themeTint="F2"/>
          <w:kern w:val="18"/>
        </w:rPr>
      </w:pPr>
      <w:r w:rsidRPr="002F3527">
        <w:rPr>
          <w:rFonts w:hint="eastAsia"/>
          <w:color w:val="0D0D0D" w:themeColor="text1" w:themeTint="F2"/>
          <w:kern w:val="18"/>
        </w:rPr>
        <w:t>本项目采用一体式隔油池，主要用于去除食堂废水中的废油脂，根据项目食堂规模，类比同类项目初步估算隔油池废油产生量约</w:t>
      </w:r>
      <w:r w:rsidRPr="002F3527">
        <w:rPr>
          <w:rFonts w:hint="eastAsia"/>
          <w:color w:val="0D0D0D" w:themeColor="text1" w:themeTint="F2"/>
          <w:kern w:val="18"/>
        </w:rPr>
        <w:t>3.2t/a</w:t>
      </w:r>
      <w:r w:rsidRPr="002F3527">
        <w:rPr>
          <w:rFonts w:hint="eastAsia"/>
          <w:color w:val="0D0D0D" w:themeColor="text1" w:themeTint="F2"/>
          <w:kern w:val="18"/>
        </w:rPr>
        <w:t>。项目食堂餐厨垃圾产生定额按</w:t>
      </w:r>
      <w:r w:rsidRPr="002F3527">
        <w:rPr>
          <w:rFonts w:hint="eastAsia"/>
          <w:color w:val="0D0D0D" w:themeColor="text1" w:themeTint="F2"/>
          <w:kern w:val="18"/>
        </w:rPr>
        <w:t>0.5kg/</w:t>
      </w:r>
      <w:r w:rsidRPr="002F3527">
        <w:rPr>
          <w:rFonts w:hint="eastAsia"/>
          <w:color w:val="0D0D0D" w:themeColor="text1" w:themeTint="F2"/>
          <w:kern w:val="18"/>
        </w:rPr>
        <w:t>人·</w:t>
      </w:r>
      <w:r w:rsidRPr="002F3527">
        <w:rPr>
          <w:rFonts w:hint="eastAsia"/>
          <w:color w:val="0D0D0D" w:themeColor="text1" w:themeTint="F2"/>
          <w:kern w:val="18"/>
        </w:rPr>
        <w:t>d</w:t>
      </w:r>
      <w:r w:rsidRPr="002F3527">
        <w:rPr>
          <w:rFonts w:hint="eastAsia"/>
          <w:color w:val="0D0D0D" w:themeColor="text1" w:themeTint="F2"/>
          <w:kern w:val="18"/>
        </w:rPr>
        <w:t>计，则初步估算项目食堂餐厨垃圾产生量约为</w:t>
      </w:r>
      <w:r w:rsidRPr="002F3527">
        <w:rPr>
          <w:rFonts w:hint="eastAsia"/>
          <w:color w:val="0D0D0D" w:themeColor="text1" w:themeTint="F2"/>
          <w:kern w:val="18"/>
        </w:rPr>
        <w:t>365t/a</w:t>
      </w:r>
      <w:r w:rsidRPr="002F3527">
        <w:rPr>
          <w:rFonts w:hint="eastAsia"/>
          <w:color w:val="0D0D0D" w:themeColor="text1" w:themeTint="F2"/>
          <w:kern w:val="18"/>
        </w:rPr>
        <w:t>。隔油池废油脂和餐厨垃圾委托环卫部门卫生统一收集清运。</w:t>
      </w:r>
    </w:p>
    <w:p w:rsidR="00BA3956" w:rsidRPr="002F3527" w:rsidRDefault="00A23638">
      <w:pPr>
        <w:pStyle w:val="3"/>
        <w:rPr>
          <w:color w:val="0D0D0D" w:themeColor="text1" w:themeTint="F2"/>
        </w:rPr>
      </w:pP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6.8</w:t>
      </w:r>
      <w:r w:rsidRPr="002F3527">
        <w:rPr>
          <w:rFonts w:hint="eastAsia"/>
          <w:color w:val="0D0D0D" w:themeColor="text1" w:themeTint="F2"/>
        </w:rPr>
        <w:t>项目</w:t>
      </w:r>
      <w:r w:rsidRPr="002F3527">
        <w:rPr>
          <w:color w:val="0D0D0D" w:themeColor="text1" w:themeTint="F2"/>
        </w:rPr>
        <w:t>污染物</w:t>
      </w:r>
      <w:r w:rsidRPr="002F3527">
        <w:rPr>
          <w:rFonts w:hint="eastAsia"/>
          <w:color w:val="0D0D0D" w:themeColor="text1" w:themeTint="F2"/>
        </w:rPr>
        <w:t>排放量汇总</w:t>
      </w:r>
    </w:p>
    <w:p w:rsidR="00BA3956" w:rsidRPr="002F3527" w:rsidRDefault="00A23638">
      <w:pPr>
        <w:pStyle w:val="4"/>
        <w:rPr>
          <w:color w:val="0D0D0D" w:themeColor="text1" w:themeTint="F2"/>
        </w:rPr>
      </w:pPr>
      <w:r w:rsidRPr="002F3527">
        <w:rPr>
          <w:rFonts w:hint="eastAsia"/>
          <w:color w:val="0D0D0D" w:themeColor="text1" w:themeTint="F2"/>
        </w:rPr>
        <w:t>3.6.8.1</w:t>
      </w:r>
      <w:r w:rsidRPr="002F3527">
        <w:rPr>
          <w:rFonts w:hint="eastAsia"/>
          <w:color w:val="0D0D0D" w:themeColor="text1" w:themeTint="F2"/>
        </w:rPr>
        <w:t>大气污染物产生及排放情况</w:t>
      </w:r>
    </w:p>
    <w:p w:rsidR="00BA3956" w:rsidRPr="002F3527" w:rsidRDefault="00A23638">
      <w:pPr>
        <w:ind w:firstLine="480"/>
        <w:rPr>
          <w:color w:val="0D0D0D" w:themeColor="text1" w:themeTint="F2"/>
        </w:rPr>
        <w:sectPr w:rsidR="00BA3956" w:rsidRPr="002F3527">
          <w:pgSz w:w="11906" w:h="16838"/>
          <w:pgMar w:top="1440" w:right="1800" w:bottom="1440" w:left="1800" w:header="851" w:footer="992" w:gutter="0"/>
          <w:cols w:space="425"/>
          <w:docGrid w:type="lines" w:linePitch="381"/>
        </w:sectPr>
      </w:pPr>
      <w:r w:rsidRPr="002F3527">
        <w:rPr>
          <w:rFonts w:hint="eastAsia"/>
          <w:color w:val="0D0D0D" w:themeColor="text1" w:themeTint="F2"/>
        </w:rPr>
        <w:t>本项目建成运营后，大气污染物产生及排放情况见表</w:t>
      </w:r>
      <w:r w:rsidRPr="002F3527">
        <w:rPr>
          <w:rFonts w:hint="eastAsia"/>
          <w:color w:val="0D0D0D" w:themeColor="text1" w:themeTint="F2"/>
        </w:rPr>
        <w:t>3.6-</w:t>
      </w:r>
      <w:r w:rsidRPr="002F3527">
        <w:rPr>
          <w:color w:val="0D0D0D" w:themeColor="text1" w:themeTint="F2"/>
        </w:rPr>
        <w:t>25</w:t>
      </w:r>
      <w:r w:rsidRPr="002F3527">
        <w:rPr>
          <w:rFonts w:hint="eastAsia"/>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lastRenderedPageBreak/>
        <w:t>表</w:t>
      </w:r>
      <w:r w:rsidRPr="002F3527">
        <w:rPr>
          <w:rFonts w:hint="eastAsia"/>
          <w:b/>
          <w:bCs/>
          <w:color w:val="0D0D0D" w:themeColor="text1" w:themeTint="F2"/>
        </w:rPr>
        <w:t>3.6-</w:t>
      </w:r>
      <w:r w:rsidRPr="002F3527">
        <w:rPr>
          <w:b/>
          <w:bCs/>
          <w:color w:val="0D0D0D" w:themeColor="text1" w:themeTint="F2"/>
        </w:rPr>
        <w:t>25</w:t>
      </w:r>
      <w:r w:rsidRPr="002F3527">
        <w:rPr>
          <w:rFonts w:hint="eastAsia"/>
          <w:b/>
          <w:bCs/>
          <w:color w:val="0D0D0D" w:themeColor="text1" w:themeTint="F2"/>
        </w:rPr>
        <w:t xml:space="preserve"> </w:t>
      </w:r>
      <w:r w:rsidRPr="002F3527">
        <w:rPr>
          <w:b/>
          <w:bCs/>
          <w:color w:val="0D0D0D" w:themeColor="text1" w:themeTint="F2"/>
        </w:rPr>
        <w:t xml:space="preserve"> </w:t>
      </w:r>
      <w:r w:rsidRPr="002F3527">
        <w:rPr>
          <w:rFonts w:hint="eastAsia"/>
          <w:b/>
          <w:bCs/>
          <w:color w:val="0D0D0D" w:themeColor="text1" w:themeTint="F2"/>
        </w:rPr>
        <w:t>本项目</w:t>
      </w:r>
      <w:r w:rsidRPr="002F3527">
        <w:rPr>
          <w:b/>
          <w:bCs/>
          <w:color w:val="0D0D0D" w:themeColor="text1" w:themeTint="F2"/>
        </w:rPr>
        <w:t>废气</w:t>
      </w:r>
      <w:r w:rsidRPr="002F3527">
        <w:rPr>
          <w:rFonts w:hint="eastAsia"/>
          <w:b/>
          <w:bCs/>
          <w:color w:val="0D0D0D" w:themeColor="text1" w:themeTint="F2"/>
        </w:rPr>
        <w:t>产生</w:t>
      </w:r>
      <w:r w:rsidRPr="002F3527">
        <w:rPr>
          <w:b/>
          <w:bCs/>
          <w:color w:val="0D0D0D" w:themeColor="text1" w:themeTint="F2"/>
        </w:rPr>
        <w:t>及排放情况</w:t>
      </w:r>
      <w:r w:rsidRPr="002F3527">
        <w:rPr>
          <w:rFonts w:hint="eastAsia"/>
          <w:b/>
          <w:bCs/>
          <w:color w:val="0D0D0D" w:themeColor="text1" w:themeTint="F2"/>
        </w:rPr>
        <w:t>汇总</w:t>
      </w:r>
      <w:r w:rsidRPr="002F3527">
        <w:rPr>
          <w:rFonts w:hint="eastAsia"/>
          <w:b/>
          <w:bCs/>
          <w:color w:val="0D0D0D" w:themeColor="text1" w:themeTint="F2"/>
        </w:rPr>
        <w:t xml:space="preserve">  t/a</w:t>
      </w:r>
    </w:p>
    <w:tbl>
      <w:tblPr>
        <w:tblW w:w="13947"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701"/>
        <w:gridCol w:w="894"/>
        <w:gridCol w:w="848"/>
        <w:gridCol w:w="809"/>
        <w:gridCol w:w="1029"/>
        <w:gridCol w:w="921"/>
        <w:gridCol w:w="703"/>
        <w:gridCol w:w="756"/>
        <w:gridCol w:w="971"/>
        <w:gridCol w:w="1004"/>
        <w:gridCol w:w="1004"/>
        <w:gridCol w:w="842"/>
        <w:gridCol w:w="711"/>
        <w:gridCol w:w="709"/>
        <w:gridCol w:w="630"/>
        <w:gridCol w:w="709"/>
        <w:gridCol w:w="706"/>
      </w:tblGrid>
      <w:tr w:rsidR="002F3527" w:rsidRPr="002F3527">
        <w:trPr>
          <w:trHeight w:val="340"/>
          <w:jc w:val="center"/>
        </w:trPr>
        <w:tc>
          <w:tcPr>
            <w:tcW w:w="701" w:type="dxa"/>
            <w:vMerge w:val="restart"/>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污染源名称</w:t>
            </w:r>
          </w:p>
        </w:tc>
        <w:tc>
          <w:tcPr>
            <w:tcW w:w="894" w:type="dxa"/>
            <w:vMerge w:val="restart"/>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排气量</w:t>
            </w:r>
            <w:r w:rsidRPr="002F3527">
              <w:rPr>
                <w:b/>
                <w:color w:val="0D0D0D" w:themeColor="text1" w:themeTint="F2"/>
                <w:sz w:val="21"/>
                <w:szCs w:val="21"/>
              </w:rPr>
              <w:t>m</w:t>
            </w:r>
            <w:r w:rsidRPr="002F3527">
              <w:rPr>
                <w:b/>
                <w:color w:val="0D0D0D" w:themeColor="text1" w:themeTint="F2"/>
                <w:sz w:val="21"/>
                <w:szCs w:val="21"/>
                <w:vertAlign w:val="superscript"/>
              </w:rPr>
              <w:t>3</w:t>
            </w:r>
            <w:r w:rsidRPr="002F3527">
              <w:rPr>
                <w:b/>
                <w:color w:val="0D0D0D" w:themeColor="text1" w:themeTint="F2"/>
                <w:sz w:val="21"/>
                <w:szCs w:val="21"/>
              </w:rPr>
              <w:t>/h</w:t>
            </w:r>
          </w:p>
        </w:tc>
        <w:tc>
          <w:tcPr>
            <w:tcW w:w="848" w:type="dxa"/>
            <w:vMerge w:val="restart"/>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污染物名称</w:t>
            </w:r>
          </w:p>
        </w:tc>
        <w:tc>
          <w:tcPr>
            <w:tcW w:w="2759" w:type="dxa"/>
            <w:gridSpan w:val="3"/>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产生状况</w:t>
            </w:r>
          </w:p>
        </w:tc>
        <w:tc>
          <w:tcPr>
            <w:tcW w:w="703" w:type="dxa"/>
            <w:vMerge w:val="restart"/>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治理措施</w:t>
            </w:r>
          </w:p>
        </w:tc>
        <w:tc>
          <w:tcPr>
            <w:tcW w:w="756" w:type="dxa"/>
            <w:vMerge w:val="restart"/>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去除效率</w:t>
            </w:r>
          </w:p>
        </w:tc>
        <w:tc>
          <w:tcPr>
            <w:tcW w:w="2979" w:type="dxa"/>
            <w:gridSpan w:val="3"/>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排放状况</w:t>
            </w:r>
          </w:p>
        </w:tc>
        <w:tc>
          <w:tcPr>
            <w:tcW w:w="1553" w:type="dxa"/>
            <w:gridSpan w:val="2"/>
            <w:tcBorders>
              <w:top w:val="single" w:sz="12" w:space="0" w:color="auto"/>
              <w:bottom w:val="single" w:sz="2" w:space="0" w:color="auto"/>
              <w:right w:val="single" w:sz="2"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排放标准</w:t>
            </w:r>
          </w:p>
        </w:tc>
        <w:tc>
          <w:tcPr>
            <w:tcW w:w="2048" w:type="dxa"/>
            <w:gridSpan w:val="3"/>
            <w:tcBorders>
              <w:left w:val="single" w:sz="2"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排放源参数</w:t>
            </w:r>
          </w:p>
        </w:tc>
        <w:tc>
          <w:tcPr>
            <w:tcW w:w="706" w:type="dxa"/>
            <w:vMerge w:val="restart"/>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排放时间</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h</w:t>
            </w:r>
          </w:p>
        </w:tc>
      </w:tr>
      <w:tr w:rsidR="002F3527" w:rsidRPr="002F3527">
        <w:trPr>
          <w:trHeight w:val="340"/>
          <w:jc w:val="center"/>
        </w:trPr>
        <w:tc>
          <w:tcPr>
            <w:tcW w:w="701" w:type="dxa"/>
            <w:vMerge/>
            <w:shd w:val="clear" w:color="auto" w:fill="auto"/>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894" w:type="dxa"/>
            <w:vMerge/>
            <w:shd w:val="clear" w:color="auto" w:fill="auto"/>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848" w:type="dxa"/>
            <w:vMerge/>
            <w:shd w:val="clear" w:color="auto" w:fill="auto"/>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809"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r w:rsidRPr="002F3527">
              <w:rPr>
                <w:b/>
                <w:color w:val="0D0D0D" w:themeColor="text1" w:themeTint="F2"/>
                <w:sz w:val="21"/>
                <w:szCs w:val="21"/>
              </w:rPr>
              <w:t>mg/m</w:t>
            </w:r>
            <w:r w:rsidRPr="002F3527">
              <w:rPr>
                <w:b/>
                <w:color w:val="0D0D0D" w:themeColor="text1" w:themeTint="F2"/>
                <w:sz w:val="21"/>
                <w:szCs w:val="21"/>
                <w:vertAlign w:val="superscript"/>
              </w:rPr>
              <w:t>3</w:t>
            </w:r>
          </w:p>
        </w:tc>
        <w:tc>
          <w:tcPr>
            <w:tcW w:w="1029" w:type="dxa"/>
            <w:tcBorders>
              <w:left w:val="single" w:sz="4" w:space="0" w:color="auto"/>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速率</w:t>
            </w:r>
            <w:r w:rsidRPr="002F3527">
              <w:rPr>
                <w:b/>
                <w:color w:val="0D0D0D" w:themeColor="text1" w:themeTint="F2"/>
                <w:sz w:val="21"/>
                <w:szCs w:val="21"/>
              </w:rPr>
              <w:t>kg/h</w:t>
            </w:r>
          </w:p>
        </w:tc>
        <w:tc>
          <w:tcPr>
            <w:tcW w:w="921" w:type="dxa"/>
            <w:tcBorders>
              <w:left w:val="single" w:sz="4"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产生量</w:t>
            </w:r>
            <w:r w:rsidRPr="002F3527">
              <w:rPr>
                <w:b/>
                <w:color w:val="0D0D0D" w:themeColor="text1" w:themeTint="F2"/>
                <w:sz w:val="21"/>
                <w:szCs w:val="21"/>
              </w:rPr>
              <w:t>t/a</w:t>
            </w:r>
          </w:p>
        </w:tc>
        <w:tc>
          <w:tcPr>
            <w:tcW w:w="703" w:type="dxa"/>
            <w:vMerge/>
            <w:shd w:val="clear" w:color="auto" w:fill="auto"/>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756" w:type="dxa"/>
            <w:vMerge/>
            <w:shd w:val="clear" w:color="auto" w:fill="auto"/>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971" w:type="dxa"/>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r w:rsidRPr="002F3527">
              <w:rPr>
                <w:b/>
                <w:color w:val="0D0D0D" w:themeColor="text1" w:themeTint="F2"/>
                <w:sz w:val="21"/>
                <w:szCs w:val="21"/>
              </w:rPr>
              <w:t>mg/m</w:t>
            </w:r>
            <w:r w:rsidRPr="002F3527">
              <w:rPr>
                <w:b/>
                <w:color w:val="0D0D0D" w:themeColor="text1" w:themeTint="F2"/>
                <w:sz w:val="21"/>
                <w:szCs w:val="21"/>
                <w:vertAlign w:val="superscript"/>
              </w:rPr>
              <w:t>3</w:t>
            </w:r>
          </w:p>
        </w:tc>
        <w:tc>
          <w:tcPr>
            <w:tcW w:w="1004"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速率</w:t>
            </w:r>
            <w:r w:rsidRPr="002F3527">
              <w:rPr>
                <w:b/>
                <w:color w:val="0D0D0D" w:themeColor="text1" w:themeTint="F2"/>
                <w:sz w:val="21"/>
                <w:szCs w:val="21"/>
              </w:rPr>
              <w:t>kg/h</w:t>
            </w:r>
          </w:p>
        </w:tc>
        <w:tc>
          <w:tcPr>
            <w:tcW w:w="1004"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排放量</w:t>
            </w:r>
            <w:r w:rsidRPr="002F3527">
              <w:rPr>
                <w:b/>
                <w:color w:val="0D0D0D" w:themeColor="text1" w:themeTint="F2"/>
                <w:sz w:val="21"/>
                <w:szCs w:val="21"/>
              </w:rPr>
              <w:t>t/a</w:t>
            </w:r>
          </w:p>
        </w:tc>
        <w:tc>
          <w:tcPr>
            <w:tcW w:w="842"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r w:rsidRPr="002F3527">
              <w:rPr>
                <w:b/>
                <w:color w:val="0D0D0D" w:themeColor="text1" w:themeTint="F2"/>
                <w:sz w:val="21"/>
                <w:szCs w:val="21"/>
              </w:rPr>
              <w:t>mg/m</w:t>
            </w:r>
            <w:r w:rsidRPr="002F3527">
              <w:rPr>
                <w:b/>
                <w:color w:val="0D0D0D" w:themeColor="text1" w:themeTint="F2"/>
                <w:sz w:val="21"/>
                <w:szCs w:val="21"/>
                <w:vertAlign w:val="superscript"/>
              </w:rPr>
              <w:t>3</w:t>
            </w:r>
          </w:p>
        </w:tc>
        <w:tc>
          <w:tcPr>
            <w:tcW w:w="711" w:type="dxa"/>
            <w:tcBorders>
              <w:top w:val="single" w:sz="2" w:space="0" w:color="auto"/>
              <w:left w:val="single" w:sz="4" w:space="0" w:color="auto"/>
              <w:bottom w:val="single" w:sz="2" w:space="0" w:color="auto"/>
              <w:right w:val="single" w:sz="2"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速率</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kg/h</w:t>
            </w:r>
          </w:p>
        </w:tc>
        <w:tc>
          <w:tcPr>
            <w:tcW w:w="709" w:type="dxa"/>
            <w:tcBorders>
              <w:left w:val="single" w:sz="2" w:space="0" w:color="auto"/>
            </w:tcBorders>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高度</w:t>
            </w:r>
            <w:r w:rsidRPr="002F3527">
              <w:rPr>
                <w:b/>
                <w:color w:val="0D0D0D" w:themeColor="text1" w:themeTint="F2"/>
                <w:sz w:val="21"/>
                <w:szCs w:val="21"/>
              </w:rPr>
              <w:t>m</w:t>
            </w:r>
          </w:p>
        </w:tc>
        <w:tc>
          <w:tcPr>
            <w:tcW w:w="630" w:type="dxa"/>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直径</w:t>
            </w:r>
            <w:r w:rsidRPr="002F3527">
              <w:rPr>
                <w:b/>
                <w:color w:val="0D0D0D" w:themeColor="text1" w:themeTint="F2"/>
                <w:sz w:val="21"/>
                <w:szCs w:val="21"/>
              </w:rPr>
              <w:t>m</w:t>
            </w:r>
          </w:p>
        </w:tc>
        <w:tc>
          <w:tcPr>
            <w:tcW w:w="709" w:type="dxa"/>
            <w:shd w:val="clear" w:color="auto" w:fill="auto"/>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温度</w:t>
            </w:r>
            <w:r w:rsidRPr="002F3527">
              <w:rPr>
                <w:rFonts w:hint="eastAsia"/>
                <w:b/>
                <w:color w:val="0D0D0D" w:themeColor="text1" w:themeTint="F2"/>
                <w:sz w:val="21"/>
                <w:szCs w:val="21"/>
              </w:rPr>
              <w:t>℃</w:t>
            </w:r>
          </w:p>
        </w:tc>
        <w:tc>
          <w:tcPr>
            <w:tcW w:w="706" w:type="dxa"/>
            <w:vMerge/>
            <w:shd w:val="clear" w:color="auto" w:fill="auto"/>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r>
      <w:tr w:rsidR="002F3527" w:rsidRPr="002F3527">
        <w:trPr>
          <w:trHeight w:val="340"/>
          <w:jc w:val="center"/>
        </w:trPr>
        <w:tc>
          <w:tcPr>
            <w:tcW w:w="701"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食堂</w:t>
            </w:r>
          </w:p>
        </w:tc>
        <w:tc>
          <w:tcPr>
            <w:tcW w:w="894"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w:t>
            </w:r>
            <w:r w:rsidRPr="002F3527">
              <w:rPr>
                <w:rFonts w:hint="eastAsia"/>
                <w:color w:val="0D0D0D" w:themeColor="text1" w:themeTint="F2"/>
                <w:sz w:val="21"/>
                <w:szCs w:val="21"/>
              </w:rPr>
              <w:t>0</w:t>
            </w:r>
          </w:p>
        </w:tc>
        <w:tc>
          <w:tcPr>
            <w:tcW w:w="84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油烟</w:t>
            </w:r>
          </w:p>
        </w:tc>
        <w:tc>
          <w:tcPr>
            <w:tcW w:w="809"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029" w:type="dxa"/>
            <w:tcBorders>
              <w:left w:val="single" w:sz="4" w:space="0" w:color="auto"/>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r w:rsidRPr="002F3527">
              <w:rPr>
                <w:rFonts w:hint="eastAsia"/>
                <w:color w:val="0D0D0D" w:themeColor="text1" w:themeTint="F2"/>
                <w:sz w:val="21"/>
                <w:szCs w:val="21"/>
              </w:rPr>
              <w:t>06</w:t>
            </w:r>
          </w:p>
        </w:tc>
        <w:tc>
          <w:tcPr>
            <w:tcW w:w="921" w:type="dxa"/>
            <w:tcBorders>
              <w:lef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0.11</w:t>
            </w:r>
          </w:p>
        </w:tc>
        <w:tc>
          <w:tcPr>
            <w:tcW w:w="703"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油烟净化器</w:t>
            </w:r>
          </w:p>
        </w:tc>
        <w:tc>
          <w:tcPr>
            <w:tcW w:w="75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96</w:t>
            </w:r>
            <w:r w:rsidRPr="002F3527">
              <w:rPr>
                <w:color w:val="0D0D0D" w:themeColor="text1" w:themeTint="F2"/>
                <w:sz w:val="21"/>
                <w:szCs w:val="21"/>
              </w:rPr>
              <w:t>%</w:t>
            </w:r>
          </w:p>
        </w:tc>
        <w:tc>
          <w:tcPr>
            <w:tcW w:w="971"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0.12</w:t>
            </w:r>
          </w:p>
        </w:tc>
        <w:tc>
          <w:tcPr>
            <w:tcW w:w="1004"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0.0024</w:t>
            </w:r>
          </w:p>
        </w:tc>
        <w:tc>
          <w:tcPr>
            <w:tcW w:w="1004"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w:t>
            </w:r>
            <w:r w:rsidRPr="002F3527">
              <w:rPr>
                <w:rFonts w:hint="eastAsia"/>
                <w:color w:val="0D0D0D" w:themeColor="text1" w:themeTint="F2"/>
                <w:sz w:val="21"/>
                <w:szCs w:val="21"/>
              </w:rPr>
              <w:t>044</w:t>
            </w:r>
          </w:p>
        </w:tc>
        <w:tc>
          <w:tcPr>
            <w:tcW w:w="842"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w:t>
            </w:r>
          </w:p>
        </w:tc>
        <w:tc>
          <w:tcPr>
            <w:tcW w:w="711" w:type="dxa"/>
            <w:tcBorders>
              <w:top w:val="single" w:sz="2" w:space="0" w:color="auto"/>
              <w:left w:val="single" w:sz="4" w:space="0" w:color="auto"/>
              <w:bottom w:val="single" w:sz="2"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709"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630"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r w:rsidRPr="002F3527">
              <w:rPr>
                <w:rFonts w:hint="eastAsia"/>
                <w:color w:val="0D0D0D" w:themeColor="text1" w:themeTint="F2"/>
                <w:sz w:val="21"/>
                <w:szCs w:val="21"/>
              </w:rPr>
              <w:t>3</w:t>
            </w:r>
          </w:p>
        </w:tc>
        <w:tc>
          <w:tcPr>
            <w:tcW w:w="709"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w:t>
            </w:r>
          </w:p>
        </w:tc>
        <w:tc>
          <w:tcPr>
            <w:tcW w:w="706"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1825</w:t>
            </w:r>
          </w:p>
        </w:tc>
      </w:tr>
      <w:tr w:rsidR="002F3527" w:rsidRPr="002F3527">
        <w:trPr>
          <w:trHeight w:val="340"/>
          <w:jc w:val="center"/>
        </w:trPr>
        <w:tc>
          <w:tcPr>
            <w:tcW w:w="701" w:type="dxa"/>
            <w:vMerge w:val="restart"/>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污水处理站</w:t>
            </w:r>
          </w:p>
        </w:tc>
        <w:tc>
          <w:tcPr>
            <w:tcW w:w="894" w:type="dxa"/>
            <w:vMerge w:val="restart"/>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1500</w:t>
            </w:r>
          </w:p>
        </w:tc>
        <w:tc>
          <w:tcPr>
            <w:tcW w:w="84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p>
        </w:tc>
        <w:tc>
          <w:tcPr>
            <w:tcW w:w="809"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0.28</w:t>
            </w:r>
          </w:p>
        </w:tc>
        <w:tc>
          <w:tcPr>
            <w:tcW w:w="1029" w:type="dxa"/>
            <w:tcBorders>
              <w:left w:val="single" w:sz="4" w:space="0" w:color="auto"/>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0.00042</w:t>
            </w:r>
          </w:p>
        </w:tc>
        <w:tc>
          <w:tcPr>
            <w:tcW w:w="921" w:type="dxa"/>
            <w:tcBorders>
              <w:lef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r w:rsidRPr="002F3527">
              <w:rPr>
                <w:rFonts w:hint="eastAsia"/>
                <w:color w:val="0D0D0D" w:themeColor="text1" w:themeTint="F2"/>
                <w:sz w:val="21"/>
                <w:szCs w:val="21"/>
              </w:rPr>
              <w:t>365</w:t>
            </w:r>
          </w:p>
        </w:tc>
        <w:tc>
          <w:tcPr>
            <w:tcW w:w="703" w:type="dxa"/>
            <w:vMerge w:val="restart"/>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活性炭</w:t>
            </w:r>
          </w:p>
        </w:tc>
        <w:tc>
          <w:tcPr>
            <w:tcW w:w="756" w:type="dxa"/>
            <w:vMerge w:val="restart"/>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90%</w:t>
            </w:r>
          </w:p>
        </w:tc>
        <w:tc>
          <w:tcPr>
            <w:tcW w:w="971"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w:t>
            </w:r>
            <w:r w:rsidRPr="002F3527">
              <w:rPr>
                <w:rFonts w:hint="eastAsia"/>
                <w:color w:val="0D0D0D" w:themeColor="text1" w:themeTint="F2"/>
                <w:sz w:val="21"/>
                <w:szCs w:val="21"/>
              </w:rPr>
              <w:t>28</w:t>
            </w:r>
          </w:p>
        </w:tc>
        <w:tc>
          <w:tcPr>
            <w:tcW w:w="1004"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0.000042</w:t>
            </w:r>
          </w:p>
        </w:tc>
        <w:tc>
          <w:tcPr>
            <w:tcW w:w="1004"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w:t>
            </w:r>
            <w:r w:rsidRPr="002F3527">
              <w:rPr>
                <w:rFonts w:hint="eastAsia"/>
                <w:color w:val="0D0D0D" w:themeColor="text1" w:themeTint="F2"/>
                <w:sz w:val="21"/>
                <w:szCs w:val="21"/>
              </w:rPr>
              <w:t>365</w:t>
            </w:r>
          </w:p>
        </w:tc>
        <w:tc>
          <w:tcPr>
            <w:tcW w:w="842"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711" w:type="dxa"/>
            <w:tcBorders>
              <w:top w:val="single" w:sz="2" w:space="0" w:color="auto"/>
              <w:lef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c>
          <w:tcPr>
            <w:tcW w:w="709" w:type="dxa"/>
            <w:vMerge w:val="restart"/>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w:t>
            </w:r>
          </w:p>
        </w:tc>
        <w:tc>
          <w:tcPr>
            <w:tcW w:w="630" w:type="dxa"/>
            <w:vMerge w:val="restart"/>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0.5</w:t>
            </w:r>
          </w:p>
        </w:tc>
        <w:tc>
          <w:tcPr>
            <w:tcW w:w="709" w:type="dxa"/>
            <w:vMerge w:val="restart"/>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25</w:t>
            </w:r>
          </w:p>
        </w:tc>
        <w:tc>
          <w:tcPr>
            <w:tcW w:w="706" w:type="dxa"/>
            <w:vMerge w:val="restart"/>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8760</w:t>
            </w:r>
          </w:p>
        </w:tc>
      </w:tr>
      <w:tr w:rsidR="002F3527" w:rsidRPr="002F3527">
        <w:trPr>
          <w:trHeight w:val="340"/>
          <w:jc w:val="center"/>
        </w:trPr>
        <w:tc>
          <w:tcPr>
            <w:tcW w:w="701" w:type="dxa"/>
            <w:vMerge/>
            <w:shd w:val="clear" w:color="auto" w:fill="auto"/>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4" w:type="dxa"/>
            <w:vMerge/>
            <w:shd w:val="clear" w:color="auto" w:fill="auto"/>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48"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w:t>
            </w:r>
            <w:r w:rsidRPr="002F3527">
              <w:rPr>
                <w:color w:val="0D0D0D" w:themeColor="text1" w:themeTint="F2"/>
                <w:sz w:val="21"/>
                <w:szCs w:val="21"/>
                <w:vertAlign w:val="subscript"/>
              </w:rPr>
              <w:t>2</w:t>
            </w:r>
            <w:r w:rsidRPr="002F3527">
              <w:rPr>
                <w:color w:val="0D0D0D" w:themeColor="text1" w:themeTint="F2"/>
                <w:sz w:val="21"/>
                <w:szCs w:val="21"/>
              </w:rPr>
              <w:t>S</w:t>
            </w:r>
          </w:p>
        </w:tc>
        <w:tc>
          <w:tcPr>
            <w:tcW w:w="809"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0.031</w:t>
            </w:r>
          </w:p>
        </w:tc>
        <w:tc>
          <w:tcPr>
            <w:tcW w:w="1029" w:type="dxa"/>
            <w:tcBorders>
              <w:left w:val="single" w:sz="4" w:space="0" w:color="auto"/>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0.00027</w:t>
            </w:r>
          </w:p>
        </w:tc>
        <w:tc>
          <w:tcPr>
            <w:tcW w:w="921" w:type="dxa"/>
            <w:tcBorders>
              <w:lef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0.0024</w:t>
            </w:r>
          </w:p>
        </w:tc>
        <w:tc>
          <w:tcPr>
            <w:tcW w:w="703" w:type="dxa"/>
            <w:vMerge/>
            <w:shd w:val="clear" w:color="auto" w:fill="auto"/>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756" w:type="dxa"/>
            <w:vMerge/>
            <w:shd w:val="clear" w:color="auto" w:fill="auto"/>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971" w:type="dxa"/>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r w:rsidRPr="002F3527">
              <w:rPr>
                <w:rFonts w:hint="eastAsia"/>
                <w:color w:val="0D0D0D" w:themeColor="text1" w:themeTint="F2"/>
                <w:sz w:val="21"/>
                <w:szCs w:val="21"/>
              </w:rPr>
              <w:t>31</w:t>
            </w:r>
          </w:p>
        </w:tc>
        <w:tc>
          <w:tcPr>
            <w:tcW w:w="1004"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0.000027</w:t>
            </w:r>
          </w:p>
        </w:tc>
        <w:tc>
          <w:tcPr>
            <w:tcW w:w="1004"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0.00024</w:t>
            </w:r>
          </w:p>
        </w:tc>
        <w:tc>
          <w:tcPr>
            <w:tcW w:w="842" w:type="dxa"/>
            <w:tcBorders>
              <w:righ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0.06</w:t>
            </w:r>
          </w:p>
        </w:tc>
        <w:tc>
          <w:tcPr>
            <w:tcW w:w="711" w:type="dxa"/>
            <w:tcBorders>
              <w:left w:val="single" w:sz="4" w:space="0" w:color="auto"/>
            </w:tcBorders>
            <w:shd w:val="clear" w:color="auto" w:fill="auto"/>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0.33</w:t>
            </w:r>
          </w:p>
        </w:tc>
        <w:tc>
          <w:tcPr>
            <w:tcW w:w="709" w:type="dxa"/>
            <w:vMerge/>
            <w:shd w:val="clear" w:color="auto" w:fill="auto"/>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630" w:type="dxa"/>
            <w:vMerge/>
            <w:shd w:val="clear" w:color="auto" w:fill="auto"/>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709" w:type="dxa"/>
            <w:vMerge/>
            <w:shd w:val="clear" w:color="auto" w:fill="auto"/>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706" w:type="dxa"/>
            <w:vMerge/>
            <w:shd w:val="clear" w:color="auto" w:fill="auto"/>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bl>
    <w:p w:rsidR="00BA3956" w:rsidRPr="002F3527" w:rsidRDefault="00BA3956">
      <w:pPr>
        <w:ind w:firstLineChars="0" w:firstLine="0"/>
        <w:jc w:val="center"/>
        <w:rPr>
          <w:color w:val="0D0D0D" w:themeColor="text1" w:themeTint="F2"/>
        </w:rPr>
      </w:pPr>
    </w:p>
    <w:p w:rsidR="00BA3956" w:rsidRPr="002F3527" w:rsidRDefault="00BA3956">
      <w:pPr>
        <w:ind w:firstLine="480"/>
        <w:rPr>
          <w:color w:val="0D0D0D" w:themeColor="text1" w:themeTint="F2"/>
        </w:rPr>
        <w:sectPr w:rsidR="00BA3956" w:rsidRPr="002F3527">
          <w:pgSz w:w="16838" w:h="11906" w:orient="landscape"/>
          <w:pgMar w:top="1800" w:right="1440" w:bottom="1800" w:left="1440" w:header="851" w:footer="992" w:gutter="0"/>
          <w:cols w:space="425"/>
          <w:docGrid w:type="lines" w:linePitch="381"/>
        </w:sectPr>
      </w:pPr>
    </w:p>
    <w:p w:rsidR="00BA3956" w:rsidRPr="002F3527" w:rsidRDefault="00A23638">
      <w:pPr>
        <w:pStyle w:val="4"/>
        <w:rPr>
          <w:color w:val="0D0D0D" w:themeColor="text1" w:themeTint="F2"/>
        </w:rPr>
      </w:pPr>
      <w:r w:rsidRPr="002F3527">
        <w:rPr>
          <w:rFonts w:hint="eastAsia"/>
          <w:color w:val="0D0D0D" w:themeColor="text1" w:themeTint="F2"/>
        </w:rPr>
        <w:lastRenderedPageBreak/>
        <w:t>3.6.8.2</w:t>
      </w:r>
      <w:r w:rsidRPr="002F3527">
        <w:rPr>
          <w:rFonts w:hint="eastAsia"/>
          <w:color w:val="0D0D0D" w:themeColor="text1" w:themeTint="F2"/>
        </w:rPr>
        <w:t>水污染物产生及排放情况</w:t>
      </w:r>
    </w:p>
    <w:p w:rsidR="00BA3956" w:rsidRPr="002F3527" w:rsidRDefault="00A23638">
      <w:pPr>
        <w:ind w:firstLine="480"/>
        <w:rPr>
          <w:color w:val="0D0D0D" w:themeColor="text1" w:themeTint="F2"/>
        </w:rPr>
      </w:pPr>
      <w:r w:rsidRPr="002F3527">
        <w:rPr>
          <w:rFonts w:hint="eastAsia"/>
          <w:color w:val="0D0D0D" w:themeColor="text1" w:themeTint="F2"/>
        </w:rPr>
        <w:t>本项目建成运营后，水污染物产生及排放情况见表</w:t>
      </w:r>
      <w:r w:rsidRPr="002F3527">
        <w:rPr>
          <w:rFonts w:hint="eastAsia"/>
          <w:color w:val="0D0D0D" w:themeColor="text1" w:themeTint="F2"/>
        </w:rPr>
        <w:t>3.6-2</w:t>
      </w:r>
      <w:r w:rsidRPr="002F3527">
        <w:rPr>
          <w:color w:val="0D0D0D" w:themeColor="text1" w:themeTint="F2"/>
        </w:rPr>
        <w:t>6</w:t>
      </w:r>
      <w:r w:rsidRPr="002F3527">
        <w:rPr>
          <w:rFonts w:hint="eastAsia"/>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3.6-2</w:t>
      </w:r>
      <w:r w:rsidRPr="002F3527">
        <w:rPr>
          <w:b/>
          <w:bCs/>
          <w:color w:val="0D0D0D" w:themeColor="text1" w:themeTint="F2"/>
        </w:rPr>
        <w:t xml:space="preserve">6  </w:t>
      </w:r>
      <w:r w:rsidRPr="002F3527">
        <w:rPr>
          <w:rFonts w:hint="eastAsia"/>
          <w:b/>
          <w:bCs/>
          <w:color w:val="0D0D0D" w:themeColor="text1" w:themeTint="F2"/>
        </w:rPr>
        <w:t>本项目</w:t>
      </w:r>
      <w:r w:rsidRPr="002F3527">
        <w:rPr>
          <w:b/>
          <w:bCs/>
          <w:color w:val="0D0D0D" w:themeColor="text1" w:themeTint="F2"/>
        </w:rPr>
        <w:t>主要水污染物产出及排放状况</w:t>
      </w:r>
    </w:p>
    <w:tbl>
      <w:tblPr>
        <w:tblStyle w:val="af7"/>
        <w:tblW w:w="14243" w:type="dxa"/>
        <w:tblInd w:w="-284" w:type="dxa"/>
        <w:tblBorders>
          <w:top w:val="single" w:sz="12" w:space="0" w:color="auto"/>
          <w:left w:val="none" w:sz="0" w:space="0" w:color="auto"/>
          <w:bottom w:val="single" w:sz="12" w:space="0" w:color="auto"/>
          <w:right w:val="none" w:sz="0" w:space="0" w:color="auto"/>
        </w:tblBorders>
        <w:tblLayout w:type="fixed"/>
        <w:tblCellMar>
          <w:left w:w="0" w:type="dxa"/>
          <w:right w:w="0" w:type="dxa"/>
        </w:tblCellMar>
        <w:tblLook w:val="04A0" w:firstRow="1" w:lastRow="0" w:firstColumn="1" w:lastColumn="0" w:noHBand="0" w:noVBand="1"/>
      </w:tblPr>
      <w:tblGrid>
        <w:gridCol w:w="1370"/>
        <w:gridCol w:w="1498"/>
        <w:gridCol w:w="1367"/>
        <w:gridCol w:w="910"/>
        <w:gridCol w:w="914"/>
        <w:gridCol w:w="1091"/>
        <w:gridCol w:w="910"/>
        <w:gridCol w:w="900"/>
        <w:gridCol w:w="954"/>
        <w:gridCol w:w="1094"/>
        <w:gridCol w:w="1088"/>
        <w:gridCol w:w="1082"/>
        <w:gridCol w:w="1065"/>
      </w:tblGrid>
      <w:tr w:rsidR="002F3527" w:rsidRPr="002F3527">
        <w:trPr>
          <w:trHeight w:val="340"/>
        </w:trPr>
        <w:tc>
          <w:tcPr>
            <w:tcW w:w="137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废水来源</w:t>
            </w:r>
          </w:p>
        </w:tc>
        <w:tc>
          <w:tcPr>
            <w:tcW w:w="1498"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废水量（</w:t>
            </w:r>
            <w:r w:rsidRPr="002F3527">
              <w:rPr>
                <w:b/>
                <w:color w:val="0D0D0D" w:themeColor="text1" w:themeTint="F2"/>
                <w:sz w:val="21"/>
                <w:szCs w:val="21"/>
              </w:rPr>
              <w:t>m</w:t>
            </w:r>
            <w:r w:rsidRPr="002F3527">
              <w:rPr>
                <w:b/>
                <w:color w:val="0D0D0D" w:themeColor="text1" w:themeTint="F2"/>
                <w:sz w:val="21"/>
                <w:szCs w:val="21"/>
                <w:vertAlign w:val="superscript"/>
              </w:rPr>
              <w:t>3</w:t>
            </w:r>
            <w:r w:rsidRPr="002F3527">
              <w:rPr>
                <w:b/>
                <w:color w:val="0D0D0D" w:themeColor="text1" w:themeTint="F2"/>
                <w:sz w:val="21"/>
                <w:szCs w:val="21"/>
              </w:rPr>
              <w:t>/a</w:t>
            </w:r>
            <w:r w:rsidRPr="002F3527">
              <w:rPr>
                <w:b/>
                <w:color w:val="0D0D0D" w:themeColor="text1" w:themeTint="F2"/>
                <w:sz w:val="21"/>
                <w:szCs w:val="21"/>
              </w:rPr>
              <w:t>）</w:t>
            </w:r>
          </w:p>
        </w:tc>
        <w:tc>
          <w:tcPr>
            <w:tcW w:w="136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污染物名称</w:t>
            </w:r>
          </w:p>
        </w:tc>
        <w:tc>
          <w:tcPr>
            <w:tcW w:w="1824"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污染物产生量</w:t>
            </w:r>
          </w:p>
        </w:tc>
        <w:tc>
          <w:tcPr>
            <w:tcW w:w="1091"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治理措施</w:t>
            </w:r>
          </w:p>
        </w:tc>
        <w:tc>
          <w:tcPr>
            <w:tcW w:w="1810"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污染物排放量</w:t>
            </w:r>
          </w:p>
        </w:tc>
        <w:tc>
          <w:tcPr>
            <w:tcW w:w="95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接管浓度限值</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w:t>
            </w:r>
            <w:r w:rsidRPr="002F3527">
              <w:rPr>
                <w:rFonts w:hint="eastAsia"/>
                <w:b/>
                <w:color w:val="0D0D0D" w:themeColor="text1" w:themeTint="F2"/>
                <w:sz w:val="21"/>
                <w:szCs w:val="21"/>
              </w:rPr>
              <w:t>mg/L</w:t>
            </w:r>
            <w:r w:rsidRPr="002F3527">
              <w:rPr>
                <w:rFonts w:hint="eastAsia"/>
                <w:b/>
                <w:color w:val="0D0D0D" w:themeColor="text1" w:themeTint="F2"/>
                <w:sz w:val="21"/>
                <w:szCs w:val="21"/>
              </w:rPr>
              <w:t>）</w:t>
            </w:r>
          </w:p>
        </w:tc>
        <w:tc>
          <w:tcPr>
            <w:tcW w:w="1094"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排放方式与去向</w:t>
            </w:r>
          </w:p>
        </w:tc>
        <w:tc>
          <w:tcPr>
            <w:tcW w:w="2170"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最终排放量</w:t>
            </w:r>
          </w:p>
        </w:tc>
        <w:tc>
          <w:tcPr>
            <w:tcW w:w="1065"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最终排放去向</w:t>
            </w: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w:t>
            </w:r>
            <w:r w:rsidRPr="002F3527">
              <w:rPr>
                <w:b/>
                <w:color w:val="0D0D0D" w:themeColor="text1" w:themeTint="F2"/>
                <w:sz w:val="21"/>
                <w:szCs w:val="21"/>
              </w:rPr>
              <w:t>mg/L</w:t>
            </w:r>
            <w:r w:rsidRPr="002F3527">
              <w:rPr>
                <w:b/>
                <w:color w:val="0D0D0D" w:themeColor="text1" w:themeTint="F2"/>
                <w:sz w:val="21"/>
                <w:szCs w:val="21"/>
              </w:rPr>
              <w:t>）</w:t>
            </w:r>
          </w:p>
        </w:tc>
        <w:tc>
          <w:tcPr>
            <w:tcW w:w="91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产生量</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w:t>
            </w:r>
            <w:r w:rsidRPr="002F3527">
              <w:rPr>
                <w:b/>
                <w:color w:val="0D0D0D" w:themeColor="text1" w:themeTint="F2"/>
                <w:sz w:val="21"/>
                <w:szCs w:val="21"/>
              </w:rPr>
              <w:t>t/a</w:t>
            </w:r>
            <w:r w:rsidRPr="002F3527">
              <w:rPr>
                <w:b/>
                <w:color w:val="0D0D0D" w:themeColor="text1" w:themeTint="F2"/>
                <w:sz w:val="21"/>
                <w:szCs w:val="21"/>
              </w:rPr>
              <w:t>）</w:t>
            </w:r>
          </w:p>
        </w:tc>
        <w:tc>
          <w:tcPr>
            <w:tcW w:w="1091"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91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w:t>
            </w:r>
            <w:r w:rsidRPr="002F3527">
              <w:rPr>
                <w:b/>
                <w:color w:val="0D0D0D" w:themeColor="text1" w:themeTint="F2"/>
                <w:sz w:val="21"/>
                <w:szCs w:val="21"/>
              </w:rPr>
              <w:t>mg/L</w:t>
            </w:r>
            <w:r w:rsidRPr="002F3527">
              <w:rPr>
                <w:b/>
                <w:color w:val="0D0D0D" w:themeColor="text1" w:themeTint="F2"/>
                <w:sz w:val="21"/>
                <w:szCs w:val="21"/>
              </w:rPr>
              <w:t>）</w:t>
            </w:r>
          </w:p>
        </w:tc>
        <w:tc>
          <w:tcPr>
            <w:tcW w:w="90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排放量</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w:t>
            </w:r>
            <w:r w:rsidRPr="002F3527">
              <w:rPr>
                <w:b/>
                <w:color w:val="0D0D0D" w:themeColor="text1" w:themeTint="F2"/>
                <w:sz w:val="21"/>
                <w:szCs w:val="21"/>
              </w:rPr>
              <w:t>t/a</w:t>
            </w:r>
            <w:r w:rsidRPr="002F3527">
              <w:rPr>
                <w:b/>
                <w:color w:val="0D0D0D" w:themeColor="text1" w:themeTint="F2"/>
                <w:sz w:val="21"/>
                <w:szCs w:val="21"/>
              </w:rPr>
              <w:t>）</w:t>
            </w: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浓度</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w:t>
            </w:r>
            <w:r w:rsidRPr="002F3527">
              <w:rPr>
                <w:b/>
                <w:color w:val="0D0D0D" w:themeColor="text1" w:themeTint="F2"/>
                <w:sz w:val="21"/>
                <w:szCs w:val="21"/>
              </w:rPr>
              <w:t>mg/L</w:t>
            </w:r>
            <w:r w:rsidRPr="002F3527">
              <w:rPr>
                <w:b/>
                <w:color w:val="0D0D0D" w:themeColor="text1" w:themeTint="F2"/>
                <w:sz w:val="21"/>
                <w:szCs w:val="21"/>
              </w:rPr>
              <w:t>）</w:t>
            </w:r>
          </w:p>
        </w:tc>
        <w:tc>
          <w:tcPr>
            <w:tcW w:w="108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排放量</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w:t>
            </w:r>
            <w:r w:rsidRPr="002F3527">
              <w:rPr>
                <w:b/>
                <w:color w:val="0D0D0D" w:themeColor="text1" w:themeTint="F2"/>
                <w:sz w:val="21"/>
                <w:szCs w:val="21"/>
              </w:rPr>
              <w:t>t/a</w:t>
            </w:r>
            <w:r w:rsidRPr="002F3527">
              <w:rPr>
                <w:b/>
                <w:color w:val="0D0D0D" w:themeColor="text1" w:themeTint="F2"/>
                <w:sz w:val="21"/>
                <w:szCs w:val="21"/>
              </w:rPr>
              <w:t>）</w:t>
            </w: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职工生活污水</w:t>
            </w:r>
          </w:p>
        </w:tc>
        <w:tc>
          <w:tcPr>
            <w:tcW w:w="149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21120</w:t>
            </w: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400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9.344</w:t>
            </w:r>
          </w:p>
        </w:tc>
        <w:tc>
          <w:tcPr>
            <w:tcW w:w="109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化粪池</w:t>
            </w:r>
            <w:r w:rsidRPr="002F3527">
              <w:rPr>
                <w:rFonts w:hint="eastAsia"/>
                <w:color w:val="0D0D0D" w:themeColor="text1" w:themeTint="F2"/>
                <w:sz w:val="21"/>
                <w:szCs w:val="21"/>
              </w:rPr>
              <w:t>+</w:t>
            </w:r>
            <w:r w:rsidRPr="002F3527">
              <w:rPr>
                <w:color w:val="0D0D0D" w:themeColor="text1" w:themeTint="F2"/>
                <w:sz w:val="21"/>
                <w:szCs w:val="21"/>
              </w:rPr>
              <w:t>医院内污水处理站</w:t>
            </w:r>
          </w:p>
        </w:tc>
        <w:tc>
          <w:tcPr>
            <w:tcW w:w="91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90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95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09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接管</w:t>
            </w:r>
            <w:r w:rsidRPr="002F3527">
              <w:rPr>
                <w:rFonts w:hint="eastAsia"/>
                <w:color w:val="0D0D0D" w:themeColor="text1" w:themeTint="F2"/>
                <w:sz w:val="21"/>
                <w:szCs w:val="21"/>
              </w:rPr>
              <w:t>城南</w:t>
            </w:r>
            <w:r w:rsidRPr="002F3527">
              <w:rPr>
                <w:color w:val="0D0D0D" w:themeColor="text1" w:themeTint="F2"/>
                <w:sz w:val="21"/>
                <w:szCs w:val="21"/>
              </w:rPr>
              <w:t>污水处理厂集中处理</w:t>
            </w:r>
          </w:p>
        </w:tc>
        <w:tc>
          <w:tcPr>
            <w:tcW w:w="1088" w:type="dxa"/>
            <w:vMerge w:val="restart"/>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restart"/>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长江</w:t>
            </w: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250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5.84</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0.701</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0.093</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食堂废水</w:t>
            </w:r>
          </w:p>
        </w:tc>
        <w:tc>
          <w:tcPr>
            <w:tcW w:w="149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8760</w:t>
            </w: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400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3.504</w:t>
            </w:r>
          </w:p>
        </w:tc>
        <w:tc>
          <w:tcPr>
            <w:tcW w:w="109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隔油池</w:t>
            </w:r>
            <w:r w:rsidRPr="002F3527">
              <w:rPr>
                <w:rFonts w:hint="eastAsia"/>
                <w:color w:val="0D0D0D" w:themeColor="text1" w:themeTint="F2"/>
                <w:sz w:val="21"/>
                <w:szCs w:val="21"/>
              </w:rPr>
              <w:t>+</w:t>
            </w:r>
            <w:r w:rsidRPr="002F3527">
              <w:rPr>
                <w:color w:val="0D0D0D" w:themeColor="text1" w:themeTint="F2"/>
                <w:sz w:val="21"/>
                <w:szCs w:val="21"/>
              </w:rPr>
              <w:t>医院内污水处理站</w:t>
            </w: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1.752</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0.263</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0.035</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动植物油</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150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1.314</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门急诊废水</w:t>
            </w:r>
          </w:p>
        </w:tc>
        <w:tc>
          <w:tcPr>
            <w:tcW w:w="149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13140</w:t>
            </w: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11.038</w:t>
            </w:r>
          </w:p>
        </w:tc>
        <w:tc>
          <w:tcPr>
            <w:tcW w:w="109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医院内污水处理站</w:t>
            </w: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6.307</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0.946</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0.126</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0.095</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仿宋" w:cs="Times New Roman"/>
                <w:color w:val="0D0D0D" w:themeColor="text1" w:themeTint="F2"/>
                <w:kern w:val="0"/>
                <w:szCs w:val="21"/>
              </w:rPr>
              <w:t>1.6×10</w:t>
            </w:r>
            <w:r w:rsidRPr="002F3527">
              <w:rPr>
                <w:rFonts w:eastAsia="仿宋" w:cs="Times New Roman"/>
                <w:color w:val="0D0D0D" w:themeColor="text1" w:themeTint="F2"/>
                <w:kern w:val="0"/>
                <w:szCs w:val="21"/>
                <w:vertAlign w:val="superscript"/>
              </w:rPr>
              <w:t>8</w:t>
            </w:r>
          </w:p>
        </w:tc>
        <w:tc>
          <w:tcPr>
            <w:tcW w:w="91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病房废水</w:t>
            </w:r>
          </w:p>
        </w:tc>
        <w:tc>
          <w:tcPr>
            <w:tcW w:w="149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192720</w:t>
            </w: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90.958</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51.976</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7.796</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1.040</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0.780</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仿宋" w:cs="Times New Roman"/>
                <w:color w:val="0D0D0D" w:themeColor="text1" w:themeTint="F2"/>
                <w:kern w:val="0"/>
                <w:szCs w:val="21"/>
              </w:rPr>
              <w:t>1.6×10</w:t>
            </w:r>
            <w:r w:rsidRPr="002F3527">
              <w:rPr>
                <w:rFonts w:eastAsia="仿宋" w:cs="Times New Roman"/>
                <w:color w:val="0D0D0D" w:themeColor="text1" w:themeTint="F2"/>
                <w:kern w:val="0"/>
                <w:szCs w:val="21"/>
                <w:vertAlign w:val="superscript"/>
              </w:rPr>
              <w:t>8</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实验废水</w:t>
            </w:r>
          </w:p>
        </w:tc>
        <w:tc>
          <w:tcPr>
            <w:tcW w:w="149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1200</w:t>
            </w: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350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0.42</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200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0.24</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0.036</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4</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0.005</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0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5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综合废水</w:t>
            </w:r>
          </w:p>
        </w:tc>
        <w:tc>
          <w:tcPr>
            <w:tcW w:w="149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236940</w:t>
            </w: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356.305</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84.423</w:t>
            </w:r>
          </w:p>
        </w:tc>
        <w:tc>
          <w:tcPr>
            <w:tcW w:w="109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各处理设施预处理</w:t>
            </w:r>
          </w:p>
        </w:tc>
        <w:tc>
          <w:tcPr>
            <w:tcW w:w="9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w:t>
            </w:r>
          </w:p>
        </w:tc>
        <w:tc>
          <w:tcPr>
            <w:tcW w:w="90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47.388</w:t>
            </w:r>
          </w:p>
        </w:tc>
        <w:tc>
          <w:tcPr>
            <w:tcW w:w="9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w:t>
            </w:r>
          </w:p>
        </w:tc>
        <w:tc>
          <w:tcPr>
            <w:tcW w:w="10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11.847</w:t>
            </w: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204.457</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48.444</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90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14.216</w:t>
            </w:r>
          </w:p>
        </w:tc>
        <w:tc>
          <w:tcPr>
            <w:tcW w:w="9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400</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10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2.369</w:t>
            </w: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30</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7.108</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90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4.739</w:t>
            </w:r>
          </w:p>
        </w:tc>
        <w:tc>
          <w:tcPr>
            <w:tcW w:w="9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r w:rsidRPr="002F3527">
              <w:rPr>
                <w:rFonts w:hint="eastAsia"/>
                <w:color w:val="0D0D0D" w:themeColor="text1" w:themeTint="F2"/>
                <w:sz w:val="21"/>
                <w:szCs w:val="21"/>
              </w:rPr>
              <w:t>（</w:t>
            </w:r>
            <w:r w:rsidRPr="002F3527">
              <w:rPr>
                <w:rFonts w:hint="eastAsia"/>
                <w:color w:val="0D0D0D" w:themeColor="text1" w:themeTint="F2"/>
                <w:sz w:val="21"/>
                <w:szCs w:val="21"/>
              </w:rPr>
              <w:t>8</w:t>
            </w:r>
            <w:r w:rsidRPr="002F3527">
              <w:rPr>
                <w:rFonts w:hint="eastAsia"/>
                <w:color w:val="0D0D0D" w:themeColor="text1" w:themeTint="F2"/>
                <w:sz w:val="21"/>
                <w:szCs w:val="21"/>
              </w:rPr>
              <w:t>）</w:t>
            </w:r>
          </w:p>
        </w:tc>
        <w:tc>
          <w:tcPr>
            <w:tcW w:w="10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1.185</w:t>
            </w: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4</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0.948</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90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0.711</w:t>
            </w:r>
          </w:p>
        </w:tc>
        <w:tc>
          <w:tcPr>
            <w:tcW w:w="9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0.5</w:t>
            </w:r>
          </w:p>
        </w:tc>
        <w:tc>
          <w:tcPr>
            <w:tcW w:w="10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0.118</w:t>
            </w: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17.377</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4.117</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90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2.369</w:t>
            </w:r>
          </w:p>
        </w:tc>
        <w:tc>
          <w:tcPr>
            <w:tcW w:w="9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0.5</w:t>
            </w:r>
          </w:p>
        </w:tc>
        <w:tc>
          <w:tcPr>
            <w:tcW w:w="10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0.118</w:t>
            </w: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1.6×10</w:t>
            </w:r>
            <w:r w:rsidRPr="002F3527">
              <w:rPr>
                <w:rFonts w:eastAsia="宋体" w:cs="Times New Roman"/>
                <w:bCs w:val="0"/>
                <w:color w:val="0D0D0D" w:themeColor="text1" w:themeTint="F2"/>
                <w:szCs w:val="21"/>
                <w:vertAlign w:val="superscript"/>
              </w:rPr>
              <w:t>8</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&lt;5000</w:t>
            </w:r>
          </w:p>
        </w:tc>
        <w:tc>
          <w:tcPr>
            <w:tcW w:w="90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9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5000</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10000</w:t>
            </w:r>
          </w:p>
        </w:tc>
        <w:tc>
          <w:tcPr>
            <w:tcW w:w="10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6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13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9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动植物油</w:t>
            </w:r>
          </w:p>
        </w:tc>
        <w:tc>
          <w:tcPr>
            <w:tcW w:w="910"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5.546</w:t>
            </w:r>
          </w:p>
        </w:tc>
        <w:tc>
          <w:tcPr>
            <w:tcW w:w="914" w:type="dxa"/>
            <w:vAlign w:val="center"/>
          </w:tcPr>
          <w:p w:rsidR="00BA3956" w:rsidRPr="002F3527" w:rsidRDefault="00A23638">
            <w:pPr>
              <w:pStyle w:val="afd"/>
              <w:adjustRightInd w:val="0"/>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1.314</w:t>
            </w:r>
          </w:p>
        </w:tc>
        <w:tc>
          <w:tcPr>
            <w:tcW w:w="109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90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0.474</w:t>
            </w:r>
          </w:p>
        </w:tc>
        <w:tc>
          <w:tcPr>
            <w:tcW w:w="95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0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0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0.237</w:t>
            </w:r>
          </w:p>
        </w:tc>
        <w:tc>
          <w:tcPr>
            <w:tcW w:w="1065" w:type="dxa"/>
            <w:vMerge/>
            <w:vAlign w:val="center"/>
          </w:tcPr>
          <w:p w:rsidR="00BA3956" w:rsidRPr="002F3527" w:rsidRDefault="00BA3956">
            <w:pPr>
              <w:widowControl/>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ind w:firstLine="480"/>
        <w:rPr>
          <w:color w:val="0D0D0D" w:themeColor="text1" w:themeTint="F2"/>
        </w:rPr>
        <w:sectPr w:rsidR="00BA3956" w:rsidRPr="002F3527">
          <w:pgSz w:w="16838" w:h="11906" w:orient="landscape"/>
          <w:pgMar w:top="1800" w:right="1440" w:bottom="1800" w:left="1440" w:header="851" w:footer="992" w:gutter="0"/>
          <w:cols w:space="425"/>
          <w:docGrid w:type="lines" w:linePitch="381"/>
        </w:sectPr>
      </w:pPr>
    </w:p>
    <w:p w:rsidR="00BA3956" w:rsidRPr="002F3527" w:rsidRDefault="00A23638">
      <w:pPr>
        <w:pStyle w:val="4"/>
        <w:rPr>
          <w:color w:val="0D0D0D" w:themeColor="text1" w:themeTint="F2"/>
        </w:rPr>
      </w:pPr>
      <w:r w:rsidRPr="002F3527">
        <w:rPr>
          <w:rFonts w:hint="eastAsia"/>
          <w:color w:val="0D0D0D" w:themeColor="text1" w:themeTint="F2"/>
        </w:rPr>
        <w:lastRenderedPageBreak/>
        <w:t>3.6.8.3</w:t>
      </w:r>
      <w:r w:rsidRPr="002F3527">
        <w:rPr>
          <w:rFonts w:hint="eastAsia"/>
          <w:color w:val="0D0D0D" w:themeColor="text1" w:themeTint="F2"/>
        </w:rPr>
        <w:t>固体废弃物产生及排放情况</w:t>
      </w:r>
    </w:p>
    <w:p w:rsidR="00BA3956" w:rsidRPr="002F3527" w:rsidRDefault="00A23638">
      <w:pPr>
        <w:ind w:firstLine="480"/>
        <w:rPr>
          <w:color w:val="0D0D0D" w:themeColor="text1" w:themeTint="F2"/>
        </w:rPr>
      </w:pPr>
      <w:r w:rsidRPr="002F3527">
        <w:rPr>
          <w:rFonts w:hint="eastAsia"/>
          <w:color w:val="0D0D0D" w:themeColor="text1" w:themeTint="F2"/>
        </w:rPr>
        <w:t>本项目建成运营后，固体废弃物污染物产生及排放情况见表</w:t>
      </w:r>
      <w:r w:rsidRPr="002F3527">
        <w:rPr>
          <w:rFonts w:hint="eastAsia"/>
          <w:color w:val="0D0D0D" w:themeColor="text1" w:themeTint="F2"/>
        </w:rPr>
        <w:t>3.6-2</w:t>
      </w:r>
      <w:r w:rsidRPr="002F3527">
        <w:rPr>
          <w:color w:val="0D0D0D" w:themeColor="text1" w:themeTint="F2"/>
        </w:rPr>
        <w:t>7</w:t>
      </w:r>
      <w:r w:rsidRPr="002F3527">
        <w:rPr>
          <w:rFonts w:hint="eastAsia"/>
          <w:color w:val="0D0D0D" w:themeColor="text1" w:themeTint="F2"/>
        </w:rPr>
        <w:t>。</w:t>
      </w:r>
    </w:p>
    <w:p w:rsidR="00BA3956" w:rsidRPr="002F3527" w:rsidRDefault="00A23638">
      <w:pPr>
        <w:ind w:firstLineChars="0" w:firstLine="0"/>
        <w:jc w:val="center"/>
        <w:rPr>
          <w:b/>
          <w:bCs/>
          <w:color w:val="0D0D0D" w:themeColor="text1" w:themeTint="F2"/>
        </w:rPr>
      </w:pPr>
      <w:r w:rsidRPr="002F3527">
        <w:rPr>
          <w:b/>
          <w:bCs/>
          <w:color w:val="0D0D0D" w:themeColor="text1" w:themeTint="F2"/>
        </w:rPr>
        <w:t>表</w:t>
      </w:r>
      <w:r w:rsidRPr="002F3527">
        <w:rPr>
          <w:rFonts w:hint="eastAsia"/>
          <w:b/>
          <w:bCs/>
          <w:color w:val="0D0D0D" w:themeColor="text1" w:themeTint="F2"/>
        </w:rPr>
        <w:t>3</w:t>
      </w:r>
      <w:r w:rsidRPr="002F3527">
        <w:rPr>
          <w:b/>
          <w:bCs/>
          <w:color w:val="0D0D0D" w:themeColor="text1" w:themeTint="F2"/>
        </w:rPr>
        <w:t>.</w:t>
      </w:r>
      <w:r w:rsidRPr="002F3527">
        <w:rPr>
          <w:rFonts w:hint="eastAsia"/>
          <w:b/>
          <w:bCs/>
          <w:color w:val="0D0D0D" w:themeColor="text1" w:themeTint="F2"/>
        </w:rPr>
        <w:t>6-2</w:t>
      </w:r>
      <w:r w:rsidRPr="002F3527">
        <w:rPr>
          <w:b/>
          <w:bCs/>
          <w:color w:val="0D0D0D" w:themeColor="text1" w:themeTint="F2"/>
        </w:rPr>
        <w:t xml:space="preserve">7  </w:t>
      </w:r>
      <w:r w:rsidRPr="002F3527">
        <w:rPr>
          <w:rFonts w:hint="eastAsia"/>
          <w:b/>
          <w:bCs/>
          <w:color w:val="0D0D0D" w:themeColor="text1" w:themeTint="F2"/>
        </w:rPr>
        <w:t>本项目全院</w:t>
      </w:r>
      <w:r w:rsidRPr="002F3527">
        <w:rPr>
          <w:b/>
          <w:bCs/>
          <w:color w:val="0D0D0D" w:themeColor="text1" w:themeTint="F2"/>
        </w:rPr>
        <w:t>固废产生情况汇总表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2"/>
        <w:gridCol w:w="950"/>
        <w:gridCol w:w="1272"/>
        <w:gridCol w:w="557"/>
        <w:gridCol w:w="668"/>
        <w:gridCol w:w="786"/>
        <w:gridCol w:w="678"/>
        <w:gridCol w:w="608"/>
        <w:gridCol w:w="610"/>
        <w:gridCol w:w="1017"/>
        <w:gridCol w:w="688"/>
      </w:tblGrid>
      <w:tr w:rsidR="002F3527" w:rsidRPr="002F3527">
        <w:trPr>
          <w:trHeight w:val="1109"/>
          <w:jc w:val="center"/>
        </w:trPr>
        <w:tc>
          <w:tcPr>
            <w:tcW w:w="472"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95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固体废物</w:t>
            </w:r>
          </w:p>
        </w:tc>
        <w:tc>
          <w:tcPr>
            <w:tcW w:w="1272"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属性（危险废物、一般工业固体废物或待鉴别）</w:t>
            </w:r>
          </w:p>
        </w:tc>
        <w:tc>
          <w:tcPr>
            <w:tcW w:w="55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产生工序</w:t>
            </w:r>
          </w:p>
        </w:tc>
        <w:tc>
          <w:tcPr>
            <w:tcW w:w="66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形态</w:t>
            </w:r>
          </w:p>
        </w:tc>
        <w:tc>
          <w:tcPr>
            <w:tcW w:w="78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主要成分</w:t>
            </w:r>
          </w:p>
        </w:tc>
        <w:tc>
          <w:tcPr>
            <w:tcW w:w="67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危险特性鉴别方法</w:t>
            </w:r>
          </w:p>
        </w:tc>
        <w:tc>
          <w:tcPr>
            <w:tcW w:w="60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危险特性</w:t>
            </w:r>
          </w:p>
        </w:tc>
        <w:tc>
          <w:tcPr>
            <w:tcW w:w="61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类别</w:t>
            </w:r>
          </w:p>
        </w:tc>
        <w:tc>
          <w:tcPr>
            <w:tcW w:w="101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废物代码</w:t>
            </w:r>
          </w:p>
        </w:tc>
        <w:tc>
          <w:tcPr>
            <w:tcW w:w="68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估算产生量（</w:t>
            </w:r>
            <w:r w:rsidRPr="002F3527">
              <w:rPr>
                <w:b/>
                <w:color w:val="0D0D0D" w:themeColor="text1" w:themeTint="F2"/>
                <w:sz w:val="21"/>
                <w:szCs w:val="21"/>
              </w:rPr>
              <w:t>t/a</w:t>
            </w:r>
            <w:r w:rsidRPr="002F3527">
              <w:rPr>
                <w:b/>
                <w:color w:val="0D0D0D" w:themeColor="text1" w:themeTint="F2"/>
                <w:sz w:val="21"/>
                <w:szCs w:val="21"/>
              </w:rPr>
              <w:t>）</w:t>
            </w:r>
          </w:p>
        </w:tc>
      </w:tr>
      <w:tr w:rsidR="002F3527" w:rsidRPr="002F3527">
        <w:trPr>
          <w:trHeight w:val="340"/>
          <w:jc w:val="center"/>
        </w:trPr>
        <w:tc>
          <w:tcPr>
            <w:tcW w:w="4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9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生活垃圾</w:t>
            </w:r>
          </w:p>
        </w:tc>
        <w:tc>
          <w:tcPr>
            <w:tcW w:w="12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一般固废</w:t>
            </w:r>
          </w:p>
        </w:tc>
        <w:tc>
          <w:tcPr>
            <w:tcW w:w="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办公生活</w:t>
            </w:r>
          </w:p>
        </w:tc>
        <w:tc>
          <w:tcPr>
            <w:tcW w:w="6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w:t>
            </w:r>
          </w:p>
        </w:tc>
        <w:tc>
          <w:tcPr>
            <w:tcW w:w="78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塑料、纸张等</w:t>
            </w:r>
          </w:p>
        </w:tc>
        <w:tc>
          <w:tcPr>
            <w:tcW w:w="67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0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6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0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99</w:t>
            </w:r>
          </w:p>
        </w:tc>
        <w:tc>
          <w:tcPr>
            <w:tcW w:w="688"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584</w:t>
            </w:r>
          </w:p>
        </w:tc>
      </w:tr>
      <w:tr w:rsidR="002F3527" w:rsidRPr="002F3527">
        <w:trPr>
          <w:trHeight w:val="340"/>
          <w:jc w:val="center"/>
        </w:trPr>
        <w:tc>
          <w:tcPr>
            <w:tcW w:w="4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9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隔油池废</w:t>
            </w:r>
          </w:p>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油脂及餐厨垃圾</w:t>
            </w:r>
          </w:p>
        </w:tc>
        <w:tc>
          <w:tcPr>
            <w:tcW w:w="12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一般固废</w:t>
            </w:r>
          </w:p>
        </w:tc>
        <w:tc>
          <w:tcPr>
            <w:tcW w:w="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食堂</w:t>
            </w:r>
          </w:p>
        </w:tc>
        <w:tc>
          <w:tcPr>
            <w:tcW w:w="6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固态、</w:t>
            </w:r>
          </w:p>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液态</w:t>
            </w:r>
          </w:p>
        </w:tc>
        <w:tc>
          <w:tcPr>
            <w:tcW w:w="78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厨房剩饭、剩菜、油脂</w:t>
            </w:r>
          </w:p>
        </w:tc>
        <w:tc>
          <w:tcPr>
            <w:tcW w:w="67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60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6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0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99</w:t>
            </w:r>
          </w:p>
        </w:tc>
        <w:tc>
          <w:tcPr>
            <w:tcW w:w="688"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368.2</w:t>
            </w:r>
          </w:p>
        </w:tc>
      </w:tr>
      <w:tr w:rsidR="002F3527" w:rsidRPr="002F3527">
        <w:trPr>
          <w:trHeight w:val="340"/>
          <w:jc w:val="center"/>
        </w:trPr>
        <w:tc>
          <w:tcPr>
            <w:tcW w:w="4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9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医疗废物</w:t>
            </w:r>
          </w:p>
        </w:tc>
        <w:tc>
          <w:tcPr>
            <w:tcW w:w="1272"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门诊、</w:t>
            </w:r>
            <w:r w:rsidRPr="002F3527">
              <w:rPr>
                <w:color w:val="0D0D0D" w:themeColor="text1" w:themeTint="F2"/>
                <w:sz w:val="21"/>
                <w:szCs w:val="21"/>
              </w:rPr>
              <w:t>病房、检验</w:t>
            </w:r>
          </w:p>
        </w:tc>
        <w:tc>
          <w:tcPr>
            <w:tcW w:w="6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固态、液态</w:t>
            </w:r>
          </w:p>
        </w:tc>
        <w:tc>
          <w:tcPr>
            <w:tcW w:w="7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ascii="宋体" w:hAnsiTheme="minorHAnsi" w:cs="宋体" w:hint="eastAsia"/>
                <w:color w:val="0D0D0D" w:themeColor="text1" w:themeTint="F2"/>
                <w:kern w:val="0"/>
                <w:sz w:val="21"/>
                <w:szCs w:val="21"/>
              </w:rPr>
              <w:t>一</w:t>
            </w:r>
            <w:r w:rsidRPr="002F3527">
              <w:rPr>
                <w:rFonts w:hint="eastAsia"/>
                <w:color w:val="0D0D0D" w:themeColor="text1" w:themeTint="F2"/>
                <w:sz w:val="21"/>
                <w:szCs w:val="21"/>
              </w:rPr>
              <w:t>次性医疗器具、外科敷料、检验废液、医疗废液、废药品等</w:t>
            </w:r>
          </w:p>
        </w:tc>
        <w:tc>
          <w:tcPr>
            <w:tcW w:w="67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国家危险废物名录</w:t>
            </w:r>
          </w:p>
        </w:tc>
        <w:tc>
          <w:tcPr>
            <w:tcW w:w="60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In</w:t>
            </w:r>
          </w:p>
        </w:tc>
        <w:tc>
          <w:tcPr>
            <w:tcW w:w="6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r w:rsidRPr="002F3527">
              <w:rPr>
                <w:color w:val="0D0D0D" w:themeColor="text1" w:themeTint="F2"/>
                <w:sz w:val="21"/>
                <w:szCs w:val="21"/>
              </w:rPr>
              <w:t xml:space="preserve"> </w:t>
            </w:r>
          </w:p>
        </w:tc>
        <w:tc>
          <w:tcPr>
            <w:tcW w:w="1017" w:type="dxa"/>
            <w:vAlign w:val="center"/>
          </w:tcPr>
          <w:p w:rsidR="00BA3956" w:rsidRPr="002F3527" w:rsidRDefault="00A23638">
            <w:pPr>
              <w:pStyle w:val="aa"/>
              <w:tabs>
                <w:tab w:val="left" w:pos="3794"/>
              </w:tabs>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688"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324.91</w:t>
            </w:r>
          </w:p>
        </w:tc>
      </w:tr>
      <w:tr w:rsidR="002F3527" w:rsidRPr="002F3527">
        <w:trPr>
          <w:trHeight w:val="340"/>
          <w:jc w:val="center"/>
        </w:trPr>
        <w:tc>
          <w:tcPr>
            <w:tcW w:w="4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w:t>
            </w:r>
          </w:p>
        </w:tc>
        <w:tc>
          <w:tcPr>
            <w:tcW w:w="9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实验废弃物</w:t>
            </w:r>
          </w:p>
        </w:tc>
        <w:tc>
          <w:tcPr>
            <w:tcW w:w="1272"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r w:rsidRPr="002F3527">
              <w:rPr>
                <w:color w:val="0D0D0D" w:themeColor="text1" w:themeTint="F2"/>
                <w:sz w:val="21"/>
                <w:szCs w:val="21"/>
              </w:rPr>
              <w:t>研究</w:t>
            </w:r>
          </w:p>
        </w:tc>
        <w:tc>
          <w:tcPr>
            <w:tcW w:w="6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固态、液态</w:t>
            </w:r>
          </w:p>
        </w:tc>
        <w:tc>
          <w:tcPr>
            <w:tcW w:w="7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w:t>
            </w:r>
            <w:r w:rsidRPr="002F3527">
              <w:rPr>
                <w:color w:val="0D0D0D" w:themeColor="text1" w:themeTint="F2"/>
                <w:sz w:val="21"/>
                <w:szCs w:val="21"/>
              </w:rPr>
              <w:t>标本</w:t>
            </w:r>
            <w:r w:rsidRPr="002F3527">
              <w:rPr>
                <w:rFonts w:hint="eastAsia"/>
                <w:color w:val="0D0D0D" w:themeColor="text1" w:themeTint="F2"/>
                <w:sz w:val="21"/>
                <w:szCs w:val="21"/>
              </w:rPr>
              <w:t>废</w:t>
            </w:r>
            <w:r w:rsidRPr="002F3527">
              <w:rPr>
                <w:color w:val="0D0D0D" w:themeColor="text1" w:themeTint="F2"/>
                <w:sz w:val="21"/>
                <w:szCs w:val="21"/>
              </w:rPr>
              <w:t>药品、试剂盒</w:t>
            </w:r>
            <w:r w:rsidRPr="002F3527">
              <w:rPr>
                <w:rFonts w:hint="eastAsia"/>
                <w:color w:val="0D0D0D" w:themeColor="text1" w:themeTint="F2"/>
                <w:sz w:val="21"/>
                <w:szCs w:val="21"/>
              </w:rPr>
              <w:t>、</w:t>
            </w:r>
            <w:r w:rsidRPr="002F3527">
              <w:rPr>
                <w:color w:val="0D0D0D" w:themeColor="text1" w:themeTint="F2"/>
                <w:sz w:val="21"/>
                <w:szCs w:val="21"/>
              </w:rPr>
              <w:t>废液</w:t>
            </w:r>
          </w:p>
        </w:tc>
        <w:tc>
          <w:tcPr>
            <w:tcW w:w="6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60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In</w:t>
            </w:r>
          </w:p>
        </w:tc>
        <w:tc>
          <w:tcPr>
            <w:tcW w:w="61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r w:rsidRPr="002F3527">
              <w:rPr>
                <w:color w:val="0D0D0D" w:themeColor="text1" w:themeTint="F2"/>
                <w:sz w:val="21"/>
                <w:szCs w:val="21"/>
              </w:rPr>
              <w:t xml:space="preserve"> </w:t>
            </w:r>
          </w:p>
        </w:tc>
        <w:tc>
          <w:tcPr>
            <w:tcW w:w="1017" w:type="dxa"/>
            <w:vAlign w:val="center"/>
          </w:tcPr>
          <w:p w:rsidR="00BA3956" w:rsidRPr="002F3527" w:rsidRDefault="00A23638">
            <w:pPr>
              <w:pStyle w:val="aa"/>
              <w:tabs>
                <w:tab w:val="left" w:pos="3794"/>
              </w:tabs>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688" w:type="dxa"/>
            <w:vAlign w:val="center"/>
          </w:tcPr>
          <w:p w:rsidR="00BA3956" w:rsidRPr="002F3527" w:rsidRDefault="00A23638">
            <w:pPr>
              <w:pStyle w:val="aa"/>
              <w:tabs>
                <w:tab w:val="left" w:pos="3794"/>
              </w:tabs>
              <w:jc w:val="center"/>
              <w:rPr>
                <w:rFonts w:ascii="Times New Roman" w:hAnsi="Times New Roman"/>
                <w:color w:val="0D0D0D" w:themeColor="text1" w:themeTint="F2"/>
              </w:rPr>
            </w:pPr>
            <w:r w:rsidRPr="002F3527">
              <w:rPr>
                <w:rFonts w:ascii="Times New Roman" w:hAnsi="Times New Roman"/>
                <w:color w:val="0D0D0D" w:themeColor="text1" w:themeTint="F2"/>
              </w:rPr>
              <w:t>5</w:t>
            </w:r>
          </w:p>
        </w:tc>
      </w:tr>
      <w:tr w:rsidR="002F3527" w:rsidRPr="002F3527">
        <w:trPr>
          <w:trHeight w:val="340"/>
          <w:jc w:val="center"/>
        </w:trPr>
        <w:tc>
          <w:tcPr>
            <w:tcW w:w="4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w:t>
            </w:r>
          </w:p>
        </w:tc>
        <w:tc>
          <w:tcPr>
            <w:tcW w:w="9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污水站污泥</w:t>
            </w:r>
          </w:p>
        </w:tc>
        <w:tc>
          <w:tcPr>
            <w:tcW w:w="1272"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w:t>
            </w:r>
          </w:p>
        </w:tc>
        <w:tc>
          <w:tcPr>
            <w:tcW w:w="6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固态</w:t>
            </w:r>
          </w:p>
        </w:tc>
        <w:tc>
          <w:tcPr>
            <w:tcW w:w="7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有机物</w:t>
            </w:r>
          </w:p>
        </w:tc>
        <w:tc>
          <w:tcPr>
            <w:tcW w:w="6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60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In</w:t>
            </w:r>
          </w:p>
        </w:tc>
        <w:tc>
          <w:tcPr>
            <w:tcW w:w="610" w:type="dxa"/>
            <w:vAlign w:val="center"/>
          </w:tcPr>
          <w:p w:rsidR="00BA3956" w:rsidRPr="002F3527" w:rsidRDefault="00A23638">
            <w:pPr>
              <w:pStyle w:val="aa"/>
              <w:tabs>
                <w:tab w:val="left" w:pos="3794"/>
              </w:tabs>
              <w:jc w:val="center"/>
              <w:rPr>
                <w:rFonts w:ascii="Times New Roman" w:hAnsi="Times New Roman"/>
                <w:color w:val="0D0D0D" w:themeColor="text1" w:themeTint="F2"/>
              </w:rPr>
            </w:pPr>
            <w:r w:rsidRPr="002F3527">
              <w:rPr>
                <w:rFonts w:ascii="Times New Roman" w:hAnsi="Times New Roman"/>
                <w:color w:val="0D0D0D" w:themeColor="text1" w:themeTint="F2"/>
              </w:rPr>
              <w:t>HW01</w:t>
            </w:r>
          </w:p>
        </w:tc>
        <w:tc>
          <w:tcPr>
            <w:tcW w:w="1017" w:type="dxa"/>
            <w:vAlign w:val="center"/>
          </w:tcPr>
          <w:p w:rsidR="00BA3956" w:rsidRPr="002F3527" w:rsidRDefault="00A23638">
            <w:pPr>
              <w:pStyle w:val="aa"/>
              <w:tabs>
                <w:tab w:val="left" w:pos="3794"/>
              </w:tabs>
              <w:jc w:val="center"/>
              <w:rPr>
                <w:rFonts w:ascii="Times New Roman" w:hAnsi="Times New Roman"/>
                <w:color w:val="0D0D0D" w:themeColor="text1" w:themeTint="F2"/>
              </w:rPr>
            </w:pPr>
            <w:r w:rsidRPr="002F3527">
              <w:rPr>
                <w:rFonts w:ascii="Times New Roman" w:hAnsi="Times New Roman"/>
                <w:color w:val="0D0D0D" w:themeColor="text1" w:themeTint="F2"/>
              </w:rPr>
              <w:t>831-001-01</w:t>
            </w:r>
          </w:p>
        </w:tc>
        <w:tc>
          <w:tcPr>
            <w:tcW w:w="688"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23.69</w:t>
            </w:r>
          </w:p>
        </w:tc>
      </w:tr>
      <w:tr w:rsidR="00BA3956" w:rsidRPr="002F3527">
        <w:trPr>
          <w:trHeight w:val="340"/>
          <w:jc w:val="center"/>
        </w:trPr>
        <w:tc>
          <w:tcPr>
            <w:tcW w:w="4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9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废活性炭</w:t>
            </w:r>
          </w:p>
        </w:tc>
        <w:tc>
          <w:tcPr>
            <w:tcW w:w="1272"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污水站废气处理</w:t>
            </w:r>
          </w:p>
        </w:tc>
        <w:tc>
          <w:tcPr>
            <w:tcW w:w="6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固态</w:t>
            </w:r>
          </w:p>
        </w:tc>
        <w:tc>
          <w:tcPr>
            <w:tcW w:w="78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活性炭、有机物</w:t>
            </w:r>
          </w:p>
        </w:tc>
        <w:tc>
          <w:tcPr>
            <w:tcW w:w="6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60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w:t>
            </w:r>
          </w:p>
        </w:tc>
        <w:tc>
          <w:tcPr>
            <w:tcW w:w="610" w:type="dxa"/>
            <w:vAlign w:val="center"/>
          </w:tcPr>
          <w:p w:rsidR="00BA3956" w:rsidRPr="002F3527" w:rsidRDefault="00A23638">
            <w:pPr>
              <w:pStyle w:val="aa"/>
              <w:tabs>
                <w:tab w:val="left" w:pos="3794"/>
              </w:tabs>
              <w:jc w:val="center"/>
              <w:rPr>
                <w:rFonts w:ascii="Times New Roman" w:hAnsi="Times New Roman"/>
                <w:color w:val="0D0D0D" w:themeColor="text1" w:themeTint="F2"/>
              </w:rPr>
            </w:pPr>
            <w:r w:rsidRPr="002F3527">
              <w:rPr>
                <w:rFonts w:ascii="Times New Roman" w:hAnsi="Times New Roman"/>
                <w:color w:val="0D0D0D" w:themeColor="text1" w:themeTint="F2"/>
              </w:rPr>
              <w:t>HW49</w:t>
            </w:r>
          </w:p>
        </w:tc>
        <w:tc>
          <w:tcPr>
            <w:tcW w:w="1017" w:type="dxa"/>
            <w:vAlign w:val="center"/>
          </w:tcPr>
          <w:p w:rsidR="00BA3956" w:rsidRPr="002F3527" w:rsidRDefault="00A23638">
            <w:pPr>
              <w:pStyle w:val="aa"/>
              <w:tabs>
                <w:tab w:val="left" w:pos="3794"/>
              </w:tabs>
              <w:jc w:val="center"/>
              <w:rPr>
                <w:rFonts w:ascii="Times New Roman" w:hAnsi="Times New Roman"/>
                <w:color w:val="0D0D0D" w:themeColor="text1" w:themeTint="F2"/>
              </w:rPr>
            </w:pPr>
            <w:r w:rsidRPr="002F3527">
              <w:rPr>
                <w:rFonts w:ascii="Times New Roman" w:hAnsi="Times New Roman"/>
                <w:color w:val="0D0D0D" w:themeColor="text1" w:themeTint="F2"/>
              </w:rPr>
              <w:t>900-041-49</w:t>
            </w:r>
          </w:p>
        </w:tc>
        <w:tc>
          <w:tcPr>
            <w:tcW w:w="688"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w:t>
            </w:r>
            <w:r w:rsidRPr="002F3527">
              <w:rPr>
                <w:color w:val="0D0D0D" w:themeColor="text1" w:themeTint="F2"/>
                <w:sz w:val="21"/>
                <w:szCs w:val="21"/>
              </w:rPr>
              <w:t>3025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4"/>
        <w:rPr>
          <w:color w:val="0D0D0D" w:themeColor="text1" w:themeTint="F2"/>
        </w:rPr>
      </w:pPr>
      <w:r w:rsidRPr="002F3527">
        <w:rPr>
          <w:rFonts w:hint="eastAsia"/>
          <w:color w:val="0D0D0D" w:themeColor="text1" w:themeTint="F2"/>
        </w:rPr>
        <w:t>3.6.8.4</w:t>
      </w:r>
      <w:r w:rsidRPr="002F3527">
        <w:rPr>
          <w:rFonts w:hint="eastAsia"/>
          <w:color w:val="0D0D0D" w:themeColor="text1" w:themeTint="F2"/>
        </w:rPr>
        <w:t>污染物排放“三本账”</w:t>
      </w:r>
    </w:p>
    <w:p w:rsidR="00BA3956" w:rsidRPr="002F3527" w:rsidRDefault="00A23638">
      <w:pPr>
        <w:ind w:firstLine="480"/>
        <w:rPr>
          <w:color w:val="0D0D0D" w:themeColor="text1" w:themeTint="F2"/>
        </w:rPr>
      </w:pPr>
      <w:r w:rsidRPr="002F3527">
        <w:rPr>
          <w:rFonts w:hint="eastAsia"/>
          <w:color w:val="0D0D0D" w:themeColor="text1" w:themeTint="F2"/>
        </w:rPr>
        <w:t>本项目建成运营后，污染物排放“三本账”分析见表</w:t>
      </w:r>
      <w:r w:rsidRPr="002F3527">
        <w:rPr>
          <w:rFonts w:hint="eastAsia"/>
          <w:color w:val="0D0D0D" w:themeColor="text1" w:themeTint="F2"/>
        </w:rPr>
        <w:t>3.6-2</w:t>
      </w:r>
      <w:r w:rsidRPr="002F3527">
        <w:rPr>
          <w:color w:val="0D0D0D" w:themeColor="text1" w:themeTint="F2"/>
        </w:rPr>
        <w:t>8</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bCs/>
          <w:color w:val="0D0D0D" w:themeColor="text1" w:themeTint="F2"/>
        </w:rPr>
      </w:pPr>
      <w:r w:rsidRPr="002F3527">
        <w:rPr>
          <w:b/>
          <w:bCs/>
          <w:color w:val="0D0D0D" w:themeColor="text1" w:themeTint="F2"/>
        </w:rPr>
        <w:lastRenderedPageBreak/>
        <w:t>表</w:t>
      </w:r>
      <w:r w:rsidRPr="002F3527">
        <w:rPr>
          <w:rFonts w:hint="eastAsia"/>
          <w:b/>
          <w:bCs/>
          <w:color w:val="0D0D0D" w:themeColor="text1" w:themeTint="F2"/>
        </w:rPr>
        <w:t>3.6-2</w:t>
      </w:r>
      <w:r w:rsidRPr="002F3527">
        <w:rPr>
          <w:b/>
          <w:bCs/>
          <w:color w:val="0D0D0D" w:themeColor="text1" w:themeTint="F2"/>
        </w:rPr>
        <w:t xml:space="preserve">8   </w:t>
      </w:r>
      <w:r w:rsidRPr="002F3527">
        <w:rPr>
          <w:rFonts w:hint="eastAsia"/>
          <w:b/>
          <w:bCs/>
          <w:color w:val="0D0D0D" w:themeColor="text1" w:themeTint="F2"/>
        </w:rPr>
        <w:t>本项目污染物排放量汇总</w:t>
      </w:r>
      <w:r w:rsidRPr="002F3527">
        <w:rPr>
          <w:b/>
          <w:bCs/>
          <w:color w:val="0D0D0D" w:themeColor="text1" w:themeTint="F2"/>
        </w:rPr>
        <w:t xml:space="preserve"> </w:t>
      </w:r>
      <w:r w:rsidRPr="002F3527">
        <w:rPr>
          <w:rFonts w:hint="eastAsia"/>
          <w:b/>
          <w:bCs/>
          <w:color w:val="0D0D0D" w:themeColor="text1" w:themeTint="F2"/>
        </w:rPr>
        <w:t xml:space="preserve">    </w:t>
      </w:r>
      <w:r w:rsidRPr="002F3527">
        <w:rPr>
          <w:b/>
          <w:bCs/>
          <w:color w:val="0D0D0D" w:themeColor="text1" w:themeTint="F2"/>
        </w:rPr>
        <w:t>单位：</w:t>
      </w:r>
      <w:r w:rsidRPr="002F3527">
        <w:rPr>
          <w:b/>
          <w:bCs/>
          <w:color w:val="0D0D0D" w:themeColor="text1" w:themeTint="F2"/>
        </w:rPr>
        <w:t>t/a</w:t>
      </w:r>
    </w:p>
    <w:tbl>
      <w:tblPr>
        <w:tblW w:w="8243"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5"/>
        <w:gridCol w:w="1496"/>
        <w:gridCol w:w="1417"/>
        <w:gridCol w:w="567"/>
        <w:gridCol w:w="567"/>
        <w:gridCol w:w="1276"/>
        <w:gridCol w:w="1895"/>
      </w:tblGrid>
      <w:tr w:rsidR="002F3527" w:rsidRPr="002F3527">
        <w:trPr>
          <w:cantSplit/>
          <w:trHeight w:val="340"/>
          <w:jc w:val="center"/>
        </w:trPr>
        <w:tc>
          <w:tcPr>
            <w:tcW w:w="102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种类</w:t>
            </w:r>
          </w:p>
        </w:tc>
        <w:tc>
          <w:tcPr>
            <w:tcW w:w="149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w:t>
            </w:r>
          </w:p>
        </w:tc>
        <w:tc>
          <w:tcPr>
            <w:tcW w:w="141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产生量</w:t>
            </w:r>
          </w:p>
        </w:tc>
        <w:tc>
          <w:tcPr>
            <w:tcW w:w="1134"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削减量</w:t>
            </w:r>
          </w:p>
        </w:tc>
        <w:tc>
          <w:tcPr>
            <w:tcW w:w="127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接管量</w:t>
            </w:r>
          </w:p>
        </w:tc>
        <w:tc>
          <w:tcPr>
            <w:tcW w:w="189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w:t>
            </w:r>
            <w:r w:rsidRPr="002F3527">
              <w:rPr>
                <w:rFonts w:hint="eastAsia"/>
                <w:b/>
                <w:color w:val="0D0D0D" w:themeColor="text1" w:themeTint="F2"/>
                <w:sz w:val="21"/>
                <w:szCs w:val="21"/>
              </w:rPr>
              <w:t>入外环境</w:t>
            </w:r>
            <w:r w:rsidRPr="002F3527">
              <w:rPr>
                <w:b/>
                <w:color w:val="0D0D0D" w:themeColor="text1" w:themeTint="F2"/>
                <w:sz w:val="21"/>
                <w:szCs w:val="21"/>
              </w:rPr>
              <w:t>量</w:t>
            </w:r>
            <w:r w:rsidRPr="002F3527">
              <w:rPr>
                <w:rFonts w:hint="eastAsia"/>
                <w:b/>
                <w:color w:val="0D0D0D" w:themeColor="text1" w:themeTint="F2"/>
                <w:sz w:val="21"/>
                <w:szCs w:val="21"/>
              </w:rPr>
              <w:t>*</w:t>
            </w:r>
          </w:p>
        </w:tc>
      </w:tr>
      <w:tr w:rsidR="002F3527" w:rsidRPr="002F3527">
        <w:trPr>
          <w:cantSplit/>
          <w:trHeight w:val="340"/>
          <w:jc w:val="center"/>
        </w:trPr>
        <w:tc>
          <w:tcPr>
            <w:tcW w:w="1025"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废水</w:t>
            </w: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废水量</w:t>
            </w:r>
          </w:p>
        </w:tc>
        <w:tc>
          <w:tcPr>
            <w:tcW w:w="1417"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236940</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236940</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236940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84.423</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37.035</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47.388</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11.847</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48.444</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34.228</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14.216</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2.369</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7.108</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2.369</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4.739</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1.185</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0.948</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0.237</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0.711</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0.118</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4.117</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1.748</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2.369</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0.118</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粪大肠菌群数</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动植物油</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1.314</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0.840</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0.474</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0.237</w:t>
            </w:r>
          </w:p>
        </w:tc>
      </w:tr>
      <w:tr w:rsidR="002F3527" w:rsidRPr="002F3527">
        <w:trPr>
          <w:cantSplit/>
          <w:trHeight w:val="340"/>
          <w:jc w:val="center"/>
        </w:trPr>
        <w:tc>
          <w:tcPr>
            <w:tcW w:w="102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种类</w:t>
            </w:r>
          </w:p>
        </w:tc>
        <w:tc>
          <w:tcPr>
            <w:tcW w:w="149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污染物名称</w:t>
            </w:r>
          </w:p>
        </w:tc>
        <w:tc>
          <w:tcPr>
            <w:tcW w:w="1984"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bCs/>
                <w:color w:val="0D0D0D" w:themeColor="text1" w:themeTint="F2"/>
                <w:szCs w:val="21"/>
              </w:rPr>
              <w:t>产生量</w:t>
            </w:r>
          </w:p>
        </w:tc>
        <w:tc>
          <w:tcPr>
            <w:tcW w:w="1843"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削减量</w:t>
            </w:r>
          </w:p>
        </w:tc>
        <w:tc>
          <w:tcPr>
            <w:tcW w:w="189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排放量</w:t>
            </w:r>
          </w:p>
        </w:tc>
      </w:tr>
      <w:tr w:rsidR="002F3527" w:rsidRPr="002F3527">
        <w:trPr>
          <w:cantSplit/>
          <w:trHeight w:val="340"/>
          <w:jc w:val="center"/>
        </w:trPr>
        <w:tc>
          <w:tcPr>
            <w:tcW w:w="1025"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废气</w:t>
            </w: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油烟</w:t>
            </w:r>
          </w:p>
        </w:tc>
        <w:tc>
          <w:tcPr>
            <w:tcW w:w="1984"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0.11</w:t>
            </w:r>
          </w:p>
        </w:tc>
        <w:tc>
          <w:tcPr>
            <w:tcW w:w="1843"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r w:rsidRPr="002F3527">
              <w:rPr>
                <w:rFonts w:hint="eastAsia"/>
                <w:color w:val="0D0D0D" w:themeColor="text1" w:themeTint="F2"/>
                <w:sz w:val="21"/>
                <w:szCs w:val="21"/>
              </w:rPr>
              <w:t>1056</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w:t>
            </w:r>
            <w:r w:rsidRPr="002F3527">
              <w:rPr>
                <w:rFonts w:hint="eastAsia"/>
                <w:color w:val="0D0D0D" w:themeColor="text1" w:themeTint="F2"/>
                <w:sz w:val="21"/>
                <w:szCs w:val="21"/>
              </w:rPr>
              <w:t>044</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p>
        </w:tc>
        <w:tc>
          <w:tcPr>
            <w:tcW w:w="1984"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r w:rsidRPr="002F3527">
              <w:rPr>
                <w:rFonts w:hint="eastAsia"/>
                <w:color w:val="0D0D0D" w:themeColor="text1" w:themeTint="F2"/>
                <w:sz w:val="21"/>
                <w:szCs w:val="21"/>
              </w:rPr>
              <w:t>365</w:t>
            </w:r>
          </w:p>
        </w:tc>
        <w:tc>
          <w:tcPr>
            <w:tcW w:w="1843"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0.003285</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w:t>
            </w:r>
            <w:r w:rsidRPr="002F3527">
              <w:rPr>
                <w:rFonts w:hint="eastAsia"/>
                <w:color w:val="0D0D0D" w:themeColor="text1" w:themeTint="F2"/>
                <w:sz w:val="21"/>
                <w:szCs w:val="21"/>
              </w:rPr>
              <w:t>365</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w:t>
            </w:r>
            <w:r w:rsidRPr="002F3527">
              <w:rPr>
                <w:color w:val="0D0D0D" w:themeColor="text1" w:themeTint="F2"/>
                <w:sz w:val="21"/>
                <w:szCs w:val="21"/>
                <w:vertAlign w:val="subscript"/>
              </w:rPr>
              <w:t>2</w:t>
            </w:r>
            <w:r w:rsidRPr="002F3527">
              <w:rPr>
                <w:color w:val="0D0D0D" w:themeColor="text1" w:themeTint="F2"/>
                <w:sz w:val="21"/>
                <w:szCs w:val="21"/>
              </w:rPr>
              <w:t>S</w:t>
            </w:r>
          </w:p>
        </w:tc>
        <w:tc>
          <w:tcPr>
            <w:tcW w:w="1984"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0.0024</w:t>
            </w:r>
          </w:p>
        </w:tc>
        <w:tc>
          <w:tcPr>
            <w:tcW w:w="1843"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0.00216</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0.00024</w:t>
            </w:r>
          </w:p>
        </w:tc>
      </w:tr>
      <w:tr w:rsidR="002F3527" w:rsidRPr="002F3527">
        <w:trPr>
          <w:cantSplit/>
          <w:trHeight w:val="340"/>
          <w:jc w:val="center"/>
        </w:trPr>
        <w:tc>
          <w:tcPr>
            <w:tcW w:w="102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种类</w:t>
            </w:r>
          </w:p>
        </w:tc>
        <w:tc>
          <w:tcPr>
            <w:tcW w:w="149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污染物名称</w:t>
            </w:r>
          </w:p>
        </w:tc>
        <w:tc>
          <w:tcPr>
            <w:tcW w:w="1984"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产生量</w:t>
            </w:r>
          </w:p>
        </w:tc>
        <w:tc>
          <w:tcPr>
            <w:tcW w:w="1843"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削减量</w:t>
            </w:r>
          </w:p>
        </w:tc>
        <w:tc>
          <w:tcPr>
            <w:tcW w:w="189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排放量</w:t>
            </w:r>
          </w:p>
        </w:tc>
      </w:tr>
      <w:tr w:rsidR="002F3527" w:rsidRPr="002F3527">
        <w:trPr>
          <w:cantSplit/>
          <w:trHeight w:val="340"/>
          <w:jc w:val="center"/>
        </w:trPr>
        <w:tc>
          <w:tcPr>
            <w:tcW w:w="1025"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固废</w:t>
            </w: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生活垃圾</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584</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584</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隔油池废油脂级餐厨垃圾</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368.2</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368.2</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医疗废物</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324.91</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324.91</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r w:rsidRPr="002F3527">
              <w:rPr>
                <w:color w:val="0D0D0D" w:themeColor="text1" w:themeTint="F2"/>
                <w:sz w:val="21"/>
                <w:szCs w:val="21"/>
              </w:rPr>
              <w:t>废</w:t>
            </w:r>
            <w:r w:rsidRPr="002F3527">
              <w:rPr>
                <w:rFonts w:hint="eastAsia"/>
                <w:color w:val="0D0D0D" w:themeColor="text1" w:themeTint="F2"/>
                <w:sz w:val="21"/>
                <w:szCs w:val="21"/>
              </w:rPr>
              <w:t>弃</w:t>
            </w:r>
            <w:r w:rsidRPr="002F3527">
              <w:rPr>
                <w:color w:val="0D0D0D" w:themeColor="text1" w:themeTint="F2"/>
                <w:sz w:val="21"/>
                <w:szCs w:val="21"/>
              </w:rPr>
              <w:t>物</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污水站污泥</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23.69</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23.69</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废活性炭</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w:t>
            </w:r>
            <w:r w:rsidRPr="002F3527">
              <w:rPr>
                <w:color w:val="0D0D0D" w:themeColor="text1" w:themeTint="F2"/>
                <w:sz w:val="21"/>
                <w:szCs w:val="21"/>
              </w:rPr>
              <w:t>3025</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w:t>
            </w:r>
            <w:r w:rsidRPr="002F3527">
              <w:rPr>
                <w:color w:val="0D0D0D" w:themeColor="text1" w:themeTint="F2"/>
                <w:sz w:val="21"/>
                <w:szCs w:val="21"/>
              </w:rPr>
              <w:t>3025</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p>
        </w:tc>
      </w:tr>
    </w:tbl>
    <w:p w:rsidR="00BA3956" w:rsidRPr="002F3527" w:rsidRDefault="00A23638">
      <w:pPr>
        <w:pStyle w:val="12"/>
        <w:snapToGrid w:val="0"/>
        <w:ind w:firstLine="482"/>
        <w:rPr>
          <w:b/>
          <w:color w:val="0D0D0D" w:themeColor="text1" w:themeTint="F2"/>
          <w:szCs w:val="21"/>
        </w:rPr>
      </w:pPr>
      <w:r w:rsidRPr="002F3527">
        <w:rPr>
          <w:rFonts w:hint="eastAsia"/>
          <w:b/>
          <w:color w:val="0D0D0D" w:themeColor="text1" w:themeTint="F2"/>
          <w:szCs w:val="21"/>
        </w:rPr>
        <w:t>*</w:t>
      </w:r>
      <w:r w:rsidRPr="002F3527">
        <w:rPr>
          <w:b/>
          <w:color w:val="0D0D0D" w:themeColor="text1" w:themeTint="F2"/>
          <w:szCs w:val="21"/>
        </w:rPr>
        <w:t>注：接管</w:t>
      </w:r>
      <w:r w:rsidRPr="002F3527">
        <w:rPr>
          <w:rFonts w:hint="eastAsia"/>
          <w:b/>
          <w:color w:val="0D0D0D" w:themeColor="text1" w:themeTint="F2"/>
          <w:szCs w:val="21"/>
        </w:rPr>
        <w:t>城南</w:t>
      </w:r>
      <w:r w:rsidRPr="002F3527">
        <w:rPr>
          <w:b/>
          <w:color w:val="0D0D0D" w:themeColor="text1" w:themeTint="F2"/>
          <w:szCs w:val="21"/>
        </w:rPr>
        <w:t>污水处理厂的废水排</w:t>
      </w:r>
      <w:r w:rsidRPr="002F3527">
        <w:rPr>
          <w:rFonts w:hint="eastAsia"/>
          <w:b/>
          <w:color w:val="0D0D0D" w:themeColor="text1" w:themeTint="F2"/>
          <w:szCs w:val="21"/>
        </w:rPr>
        <w:t>入外环境</w:t>
      </w:r>
      <w:r w:rsidRPr="002F3527">
        <w:rPr>
          <w:b/>
          <w:color w:val="0D0D0D" w:themeColor="text1" w:themeTint="F2"/>
          <w:szCs w:val="21"/>
        </w:rPr>
        <w:t>量根据</w:t>
      </w:r>
      <w:r w:rsidRPr="002F3527">
        <w:rPr>
          <w:rFonts w:hint="eastAsia"/>
          <w:b/>
          <w:color w:val="0D0D0D" w:themeColor="text1" w:themeTint="F2"/>
          <w:szCs w:val="21"/>
        </w:rPr>
        <w:t>城南</w:t>
      </w:r>
      <w:r w:rsidRPr="002F3527">
        <w:rPr>
          <w:b/>
          <w:color w:val="0D0D0D" w:themeColor="text1" w:themeTint="F2"/>
          <w:szCs w:val="21"/>
        </w:rPr>
        <w:t>污水处理厂的出水指标计算，作为项目排入外环境的水污染物总</w:t>
      </w:r>
      <w:r w:rsidRPr="002F3527">
        <w:rPr>
          <w:rFonts w:hint="eastAsia"/>
          <w:b/>
          <w:color w:val="0D0D0D" w:themeColor="text1" w:themeTint="F2"/>
          <w:szCs w:val="21"/>
        </w:rPr>
        <w:t>量。</w:t>
      </w:r>
    </w:p>
    <w:p w:rsidR="00BA3956" w:rsidRPr="002F3527" w:rsidRDefault="00BA3956">
      <w:pPr>
        <w:pStyle w:val="12"/>
        <w:snapToGrid w:val="0"/>
        <w:ind w:firstLine="482"/>
        <w:rPr>
          <w:b/>
          <w:color w:val="0D0D0D" w:themeColor="text1" w:themeTint="F2"/>
          <w:szCs w:val="21"/>
        </w:rPr>
        <w:sectPr w:rsidR="00BA3956" w:rsidRPr="002F3527">
          <w:pgSz w:w="11906" w:h="16838"/>
          <w:pgMar w:top="1440" w:right="1800" w:bottom="1440" w:left="1800" w:header="851" w:footer="992" w:gutter="0"/>
          <w:cols w:space="425"/>
          <w:docGrid w:type="lines" w:linePitch="381"/>
        </w:sectPr>
      </w:pPr>
    </w:p>
    <w:p w:rsidR="00BA3956" w:rsidRPr="002F3527" w:rsidRDefault="00A23638">
      <w:pPr>
        <w:pStyle w:val="1"/>
        <w:rPr>
          <w:color w:val="0D0D0D" w:themeColor="text1" w:themeTint="F2"/>
        </w:rPr>
      </w:pPr>
      <w:bookmarkStart w:id="32" w:name="_Toc498705083"/>
      <w:r w:rsidRPr="002F3527">
        <w:rPr>
          <w:rFonts w:hint="eastAsia"/>
          <w:color w:val="0D0D0D" w:themeColor="text1" w:themeTint="F2"/>
        </w:rPr>
        <w:lastRenderedPageBreak/>
        <w:t>4</w:t>
      </w:r>
      <w:r w:rsidRPr="002F3527">
        <w:rPr>
          <w:rFonts w:hint="eastAsia"/>
          <w:color w:val="0D0D0D" w:themeColor="text1" w:themeTint="F2"/>
        </w:rPr>
        <w:t>环境现状调查与评价</w:t>
      </w:r>
      <w:bookmarkEnd w:id="32"/>
    </w:p>
    <w:p w:rsidR="00BA3956" w:rsidRPr="002F3527" w:rsidRDefault="00A23638">
      <w:pPr>
        <w:pStyle w:val="2"/>
        <w:rPr>
          <w:color w:val="0D0D0D" w:themeColor="text1" w:themeTint="F2"/>
        </w:rPr>
      </w:pPr>
      <w:bookmarkStart w:id="33" w:name="_Toc498705084"/>
      <w:r w:rsidRPr="002F3527">
        <w:rPr>
          <w:rFonts w:hint="eastAsia"/>
          <w:color w:val="0D0D0D" w:themeColor="text1" w:themeTint="F2"/>
        </w:rPr>
        <w:t>4.1</w:t>
      </w:r>
      <w:r w:rsidRPr="002F3527">
        <w:rPr>
          <w:rFonts w:hint="eastAsia"/>
          <w:color w:val="0D0D0D" w:themeColor="text1" w:themeTint="F2"/>
        </w:rPr>
        <w:t>自然环境概况</w:t>
      </w:r>
      <w:bookmarkEnd w:id="33"/>
    </w:p>
    <w:p w:rsidR="00BA3956" w:rsidRPr="002F3527" w:rsidRDefault="00A23638">
      <w:pPr>
        <w:pStyle w:val="3"/>
        <w:rPr>
          <w:color w:val="0D0D0D" w:themeColor="text1" w:themeTint="F2"/>
        </w:rPr>
      </w:pPr>
      <w:r w:rsidRPr="002F3527">
        <w:rPr>
          <w:rFonts w:hint="eastAsia"/>
          <w:color w:val="0D0D0D" w:themeColor="text1" w:themeTint="F2"/>
        </w:rPr>
        <w:t>4.1.1</w:t>
      </w:r>
      <w:r w:rsidRPr="002F3527">
        <w:rPr>
          <w:rFonts w:hint="eastAsia"/>
          <w:color w:val="0D0D0D" w:themeColor="text1" w:themeTint="F2"/>
        </w:rPr>
        <w:t>地理位置</w:t>
      </w:r>
    </w:p>
    <w:p w:rsidR="00BA3956" w:rsidRPr="002F3527" w:rsidRDefault="00A23638">
      <w:pPr>
        <w:ind w:firstLine="480"/>
        <w:rPr>
          <w:color w:val="0D0D0D" w:themeColor="text1" w:themeTint="F2"/>
        </w:rPr>
      </w:pPr>
      <w:r w:rsidRPr="002F3527">
        <w:rPr>
          <w:rFonts w:hint="eastAsia"/>
          <w:color w:val="0D0D0D" w:themeColor="text1" w:themeTint="F2"/>
        </w:rPr>
        <w:t>南京地处长江下游，江苏省西南部，位于北纬</w:t>
      </w:r>
      <w:r w:rsidRPr="002F3527">
        <w:rPr>
          <w:color w:val="0D0D0D" w:themeColor="text1" w:themeTint="F2"/>
        </w:rPr>
        <w:t>31°14</w:t>
      </w:r>
      <w:r w:rsidRPr="002F3527">
        <w:rPr>
          <w:rFonts w:hint="eastAsia"/>
          <w:color w:val="0D0D0D" w:themeColor="text1" w:themeTint="F2"/>
        </w:rPr>
        <w:t>‘</w:t>
      </w:r>
      <w:r w:rsidRPr="002F3527">
        <w:rPr>
          <w:color w:val="0D0D0D" w:themeColor="text1" w:themeTint="F2"/>
        </w:rPr>
        <w:t>~32°36</w:t>
      </w:r>
      <w:r w:rsidRPr="002F3527">
        <w:rPr>
          <w:rFonts w:hint="eastAsia"/>
          <w:color w:val="0D0D0D" w:themeColor="text1" w:themeTint="F2"/>
        </w:rPr>
        <w:t>‘，东经</w:t>
      </w:r>
      <w:r w:rsidRPr="002F3527">
        <w:rPr>
          <w:color w:val="0D0D0D" w:themeColor="text1" w:themeTint="F2"/>
        </w:rPr>
        <w:t>118°22</w:t>
      </w:r>
      <w:r w:rsidRPr="002F3527">
        <w:rPr>
          <w:rFonts w:hint="eastAsia"/>
          <w:color w:val="0D0D0D" w:themeColor="text1" w:themeTint="F2"/>
        </w:rPr>
        <w:t>‘</w:t>
      </w:r>
      <w:r w:rsidRPr="002F3527">
        <w:rPr>
          <w:color w:val="0D0D0D" w:themeColor="text1" w:themeTint="F2"/>
        </w:rPr>
        <w:t>~119°14</w:t>
      </w:r>
      <w:r w:rsidRPr="002F3527">
        <w:rPr>
          <w:rFonts w:hint="eastAsia"/>
          <w:color w:val="0D0D0D" w:themeColor="text1" w:themeTint="F2"/>
        </w:rPr>
        <w:t>‘。它东距长江入海口约</w:t>
      </w:r>
      <w:r w:rsidRPr="002F3527">
        <w:rPr>
          <w:color w:val="0D0D0D" w:themeColor="text1" w:themeTint="F2"/>
        </w:rPr>
        <w:t>300km</w:t>
      </w:r>
      <w:r w:rsidRPr="002F3527">
        <w:rPr>
          <w:rFonts w:hint="eastAsia"/>
          <w:color w:val="0D0D0D" w:themeColor="text1" w:themeTint="F2"/>
        </w:rPr>
        <w:t>，西为皖南丘陵区，北有江淮大平原作屏障，南有太湖水网地区作后盾。南京是长江三角洲西部的枢纽城市，具有沿江、近海的优势，由高速公路、沪宁铁路与上海相连，具有完善的现代化交通体系。南京市有</w:t>
      </w:r>
      <w:r w:rsidRPr="002F3527">
        <w:rPr>
          <w:color w:val="0D0D0D" w:themeColor="text1" w:themeTint="F2"/>
        </w:rPr>
        <w:t>11</w:t>
      </w:r>
      <w:r w:rsidRPr="002F3527">
        <w:rPr>
          <w:rFonts w:hint="eastAsia"/>
          <w:color w:val="0D0D0D" w:themeColor="text1" w:themeTint="F2"/>
        </w:rPr>
        <w:t>个市辖区，主城区位于长江南岸，呈北东</w:t>
      </w:r>
      <w:r w:rsidRPr="002F3527">
        <w:rPr>
          <w:color w:val="0D0D0D" w:themeColor="text1" w:themeTint="F2"/>
        </w:rPr>
        <w:t>-</w:t>
      </w:r>
      <w:r w:rsidRPr="002F3527">
        <w:rPr>
          <w:rFonts w:hint="eastAsia"/>
          <w:color w:val="0D0D0D" w:themeColor="text1" w:themeTint="F2"/>
        </w:rPr>
        <w:t>南西向狭长带形。</w:t>
      </w:r>
    </w:p>
    <w:p w:rsidR="00BA3956" w:rsidRPr="002F3527" w:rsidRDefault="00A23638">
      <w:pPr>
        <w:ind w:firstLine="480"/>
        <w:rPr>
          <w:color w:val="0D0D0D" w:themeColor="text1" w:themeTint="F2"/>
        </w:rPr>
      </w:pPr>
      <w:r w:rsidRPr="002F3527">
        <w:rPr>
          <w:rFonts w:hint="eastAsia"/>
          <w:color w:val="0D0D0D" w:themeColor="text1" w:themeTint="F2"/>
        </w:rPr>
        <w:t>雨花台区座落于六朝古都南京的西南郊，是金陵的“南大门”。地</w:t>
      </w:r>
      <w:r w:rsidRPr="002F3527">
        <w:rPr>
          <w:rFonts w:hint="eastAsia"/>
          <w:color w:val="0D0D0D" w:themeColor="text1" w:themeTint="F2"/>
        </w:rPr>
        <w:t xml:space="preserve"> </w:t>
      </w:r>
      <w:r w:rsidRPr="002F3527">
        <w:rPr>
          <w:rFonts w:hint="eastAsia"/>
          <w:color w:val="0D0D0D" w:themeColor="text1" w:themeTint="F2"/>
        </w:rPr>
        <w:t>理坐标位于北纬</w:t>
      </w:r>
      <w:r w:rsidRPr="002F3527">
        <w:rPr>
          <w:rFonts w:hint="eastAsia"/>
          <w:color w:val="0D0D0D" w:themeColor="text1" w:themeTint="F2"/>
        </w:rPr>
        <w:t>31</w:t>
      </w:r>
      <w:r w:rsidRPr="002F3527">
        <w:rPr>
          <w:rFonts w:hint="eastAsia"/>
          <w:color w:val="0D0D0D" w:themeColor="text1" w:themeTint="F2"/>
        </w:rPr>
        <w:t>°</w:t>
      </w:r>
      <w:r w:rsidRPr="002F3527">
        <w:rPr>
          <w:rFonts w:hint="eastAsia"/>
          <w:color w:val="0D0D0D" w:themeColor="text1" w:themeTint="F2"/>
        </w:rPr>
        <w:t>53</w:t>
      </w:r>
      <w:r w:rsidRPr="002F3527">
        <w:rPr>
          <w:rFonts w:hint="eastAsia"/>
          <w:color w:val="0D0D0D" w:themeColor="text1" w:themeTint="F2"/>
        </w:rPr>
        <w:t>ˊ</w:t>
      </w:r>
      <w:r w:rsidRPr="002F3527">
        <w:rPr>
          <w:rFonts w:hint="eastAsia"/>
          <w:color w:val="0D0D0D" w:themeColor="text1" w:themeTint="F2"/>
        </w:rPr>
        <w:t>~32</w:t>
      </w:r>
      <w:r w:rsidRPr="002F3527">
        <w:rPr>
          <w:rFonts w:hint="eastAsia"/>
          <w:color w:val="0D0D0D" w:themeColor="text1" w:themeTint="F2"/>
        </w:rPr>
        <w:t>°</w:t>
      </w:r>
      <w:r w:rsidRPr="002F3527">
        <w:rPr>
          <w:rFonts w:hint="eastAsia"/>
          <w:color w:val="0D0D0D" w:themeColor="text1" w:themeTint="F2"/>
        </w:rPr>
        <w:t>05</w:t>
      </w:r>
      <w:r w:rsidRPr="002F3527">
        <w:rPr>
          <w:rFonts w:hint="eastAsia"/>
          <w:color w:val="0D0D0D" w:themeColor="text1" w:themeTint="F2"/>
        </w:rPr>
        <w:t>ˊ，东经：</w:t>
      </w:r>
      <w:r w:rsidRPr="002F3527">
        <w:rPr>
          <w:rFonts w:hint="eastAsia"/>
          <w:color w:val="0D0D0D" w:themeColor="text1" w:themeTint="F2"/>
        </w:rPr>
        <w:t>118</w:t>
      </w:r>
      <w:r w:rsidRPr="002F3527">
        <w:rPr>
          <w:rFonts w:hint="eastAsia"/>
          <w:color w:val="0D0D0D" w:themeColor="text1" w:themeTint="F2"/>
        </w:rPr>
        <w:t>°</w:t>
      </w:r>
      <w:r w:rsidRPr="002F3527">
        <w:rPr>
          <w:rFonts w:hint="eastAsia"/>
          <w:color w:val="0D0D0D" w:themeColor="text1" w:themeTint="F2"/>
        </w:rPr>
        <w:t>36</w:t>
      </w:r>
      <w:r w:rsidRPr="002F3527">
        <w:rPr>
          <w:rFonts w:hint="eastAsia"/>
          <w:color w:val="0D0D0D" w:themeColor="text1" w:themeTint="F2"/>
        </w:rPr>
        <w:t>ˊ</w:t>
      </w:r>
      <w:r w:rsidRPr="002F3527">
        <w:rPr>
          <w:rFonts w:hint="eastAsia"/>
          <w:color w:val="0D0D0D" w:themeColor="text1" w:themeTint="F2"/>
        </w:rPr>
        <w:t>~118</w:t>
      </w:r>
      <w:r w:rsidRPr="002F3527">
        <w:rPr>
          <w:rFonts w:hint="eastAsia"/>
          <w:color w:val="0D0D0D" w:themeColor="text1" w:themeTint="F2"/>
        </w:rPr>
        <w:t>°</w:t>
      </w:r>
      <w:r w:rsidRPr="002F3527">
        <w:rPr>
          <w:rFonts w:hint="eastAsia"/>
          <w:color w:val="0D0D0D" w:themeColor="text1" w:themeTint="F2"/>
        </w:rPr>
        <w:t>52</w:t>
      </w:r>
      <w:r w:rsidRPr="002F3527">
        <w:rPr>
          <w:rFonts w:hint="eastAsia"/>
          <w:color w:val="0D0D0D" w:themeColor="text1" w:themeTint="F2"/>
        </w:rPr>
        <w:t>ˊ。东面从宁溧道路、农花村、韩府山至将军山与秦淮区、江宁区接壤，南面自将军山、牛首山、泰山、张家岗、九四二四陈子沟与江宁区毗邻，西面沿江宁河、长江至秦淮新河与浦口区隔江相望，北面沿秦淮新河、南河至宁溧道路与建邺区、秦淮区交界。全区共辖</w:t>
      </w:r>
      <w:r w:rsidRPr="002F3527">
        <w:rPr>
          <w:rFonts w:hint="eastAsia"/>
          <w:color w:val="0D0D0D" w:themeColor="text1" w:themeTint="F2"/>
        </w:rPr>
        <w:t>7</w:t>
      </w:r>
      <w:r w:rsidRPr="002F3527">
        <w:rPr>
          <w:rFonts w:hint="eastAsia"/>
          <w:color w:val="0D0D0D" w:themeColor="text1" w:themeTint="F2"/>
        </w:rPr>
        <w:t>个街道办事处（宁南、赛虹桥、铁心桥、板桥、西善</w:t>
      </w:r>
      <w:r w:rsidRPr="002F3527">
        <w:rPr>
          <w:rFonts w:hint="eastAsia"/>
          <w:color w:val="0D0D0D" w:themeColor="text1" w:themeTint="F2"/>
        </w:rPr>
        <w:t xml:space="preserve"> </w:t>
      </w:r>
      <w:r w:rsidRPr="002F3527">
        <w:rPr>
          <w:rFonts w:hint="eastAsia"/>
          <w:color w:val="0D0D0D" w:themeColor="text1" w:themeTint="F2"/>
        </w:rPr>
        <w:t>桥、梅山、雨花小区）、三个管委会和雨花经济开发区，总面积</w:t>
      </w:r>
      <w:r w:rsidRPr="002F3527">
        <w:rPr>
          <w:rFonts w:hint="eastAsia"/>
          <w:color w:val="0D0D0D" w:themeColor="text1" w:themeTint="F2"/>
        </w:rPr>
        <w:t>136.90km</w:t>
      </w:r>
      <w:r w:rsidRPr="002F3527">
        <w:rPr>
          <w:rFonts w:hint="eastAsia"/>
          <w:color w:val="0D0D0D" w:themeColor="text1" w:themeTint="F2"/>
          <w:vertAlign w:val="superscript"/>
        </w:rPr>
        <w:t>2</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项目地块位于位于龙藏大道</w:t>
      </w:r>
      <w:r w:rsidRPr="002F3527">
        <w:rPr>
          <w:rFonts w:hint="eastAsia"/>
          <w:color w:val="0D0D0D" w:themeColor="text1" w:themeTint="F2"/>
        </w:rPr>
        <w:t xml:space="preserve"> 5 </w:t>
      </w:r>
      <w:r w:rsidRPr="002F3527">
        <w:rPr>
          <w:rFonts w:hint="eastAsia"/>
          <w:color w:val="0D0D0D" w:themeColor="text1" w:themeTint="F2"/>
        </w:rPr>
        <w:t>号，地块位于南京市雨花经济开发区，东至规划道路、南至龙藏大道、西至凤集大道、北至龙翔路。具体地理位置见附图</w:t>
      </w:r>
      <w:r w:rsidRPr="002F3527">
        <w:rPr>
          <w:rFonts w:hint="eastAsia"/>
          <w:color w:val="0D0D0D" w:themeColor="text1" w:themeTint="F2"/>
        </w:rPr>
        <w:t>4.1-1</w:t>
      </w:r>
      <w:r w:rsidRPr="002F3527">
        <w:rPr>
          <w:rFonts w:hint="eastAsia"/>
          <w:color w:val="0D0D0D" w:themeColor="text1" w:themeTint="F2"/>
        </w:rPr>
        <w:t>。</w:t>
      </w:r>
    </w:p>
    <w:p w:rsidR="00BA3956" w:rsidRPr="002F3527" w:rsidRDefault="00A23638">
      <w:pPr>
        <w:pStyle w:val="3"/>
        <w:rPr>
          <w:color w:val="0D0D0D" w:themeColor="text1" w:themeTint="F2"/>
        </w:rPr>
      </w:pPr>
      <w:r w:rsidRPr="002F3527">
        <w:rPr>
          <w:rFonts w:hint="eastAsia"/>
          <w:color w:val="0D0D0D" w:themeColor="text1" w:themeTint="F2"/>
        </w:rPr>
        <w:t>4.1.2</w:t>
      </w:r>
      <w:r w:rsidRPr="002F3527">
        <w:rPr>
          <w:rFonts w:hint="eastAsia"/>
          <w:color w:val="0D0D0D" w:themeColor="text1" w:themeTint="F2"/>
        </w:rPr>
        <w:t>地形、地貌、地质</w:t>
      </w:r>
    </w:p>
    <w:p w:rsidR="00BA3956" w:rsidRPr="002F3527" w:rsidRDefault="00A23638">
      <w:pPr>
        <w:ind w:firstLine="480"/>
        <w:rPr>
          <w:color w:val="0D0D0D" w:themeColor="text1" w:themeTint="F2"/>
        </w:rPr>
      </w:pPr>
      <w:r w:rsidRPr="002F3527">
        <w:rPr>
          <w:rFonts w:hint="eastAsia"/>
          <w:color w:val="0D0D0D" w:themeColor="text1" w:themeTint="F2"/>
        </w:rPr>
        <w:t>南京地区位于华东低山丘陵区的东北边缘，其中部有长江横穿而过，该地区低山、丘陵、河谷平原交错分布，低山主要分布在东部，丘陵多分布在南部。南京城区位于构造盆地内，秦淮河经盆地中心流过，由盆地西部缺口汇入长江。南京地区的地貌特点是丘陵、平原相间，而以低缓的丘陵为主，境内分布有江苏最</w:t>
      </w:r>
      <w:r w:rsidRPr="002F3527">
        <w:rPr>
          <w:rFonts w:hint="eastAsia"/>
          <w:color w:val="0D0D0D" w:themeColor="text1" w:themeTint="F2"/>
        </w:rPr>
        <w:lastRenderedPageBreak/>
        <w:t>主要的四条山脉（即老山山脉、宁镇山脉、茅山山脉和宜溧山脉）中的三条。市区内是低山、丘陵、河谷平原、滨湖平原和沿江洲地等构成的地貌综合体，整个地势呈向西北开口的簸箕状。主城区的北、东、南三面环山，西南隔低河漫滩紧邻长江，其中低山丘陵占全市</w:t>
      </w:r>
      <w:r w:rsidRPr="002F3527">
        <w:rPr>
          <w:color w:val="0D0D0D" w:themeColor="text1" w:themeTint="F2"/>
        </w:rPr>
        <w:t>64.52%</w:t>
      </w:r>
      <w:r w:rsidRPr="002F3527">
        <w:rPr>
          <w:rFonts w:hint="eastAsia"/>
          <w:color w:val="0D0D0D" w:themeColor="text1" w:themeTint="F2"/>
        </w:rPr>
        <w:t>，钟山余脉之富贵山、九华山、北极阁、鼓楼岗、五台山、清凉山等低山、岗地从东向西楔入城市中心，成为横亘市区的天然分水线，其南属秦淮河水系，北属金川河水系。</w:t>
      </w:r>
    </w:p>
    <w:p w:rsidR="00BA3956" w:rsidRPr="002F3527" w:rsidRDefault="00A23638">
      <w:pPr>
        <w:ind w:firstLine="480"/>
        <w:rPr>
          <w:color w:val="0D0D0D" w:themeColor="text1" w:themeTint="F2"/>
        </w:rPr>
      </w:pPr>
      <w:r w:rsidRPr="002F3527">
        <w:rPr>
          <w:rFonts w:hint="eastAsia"/>
          <w:color w:val="0D0D0D" w:themeColor="text1" w:themeTint="F2"/>
        </w:rPr>
        <w:t>雨花台区地势东南高、西北低，属丘陵、平原区。低山丘陵以韩府山、将军山、牛首山等为主体，面积占总面积的</w:t>
      </w:r>
      <w:r w:rsidRPr="002F3527">
        <w:rPr>
          <w:rFonts w:hint="eastAsia"/>
          <w:color w:val="0D0D0D" w:themeColor="text1" w:themeTint="F2"/>
        </w:rPr>
        <w:t>6.7%</w:t>
      </w:r>
      <w:r w:rsidRPr="002F3527">
        <w:rPr>
          <w:rFonts w:hint="eastAsia"/>
          <w:color w:val="0D0D0D" w:themeColor="text1" w:themeTint="F2"/>
        </w:rPr>
        <w:t>，诸山被成片林木覆盖。区境以西是广阔的平原，地面海拔仅为</w:t>
      </w:r>
      <w:r w:rsidRPr="002F3527">
        <w:rPr>
          <w:rFonts w:hint="eastAsia"/>
          <w:color w:val="0D0D0D" w:themeColor="text1" w:themeTint="F2"/>
        </w:rPr>
        <w:t>5-8</w:t>
      </w:r>
      <w:r w:rsidRPr="002F3527">
        <w:rPr>
          <w:rFonts w:hint="eastAsia"/>
          <w:color w:val="0D0D0D" w:themeColor="text1" w:themeTint="F2"/>
        </w:rPr>
        <w:t>米，占总面积的</w:t>
      </w:r>
      <w:r w:rsidRPr="002F3527">
        <w:rPr>
          <w:rFonts w:hint="eastAsia"/>
          <w:color w:val="0D0D0D" w:themeColor="text1" w:themeTint="F2"/>
        </w:rPr>
        <w:t>72.4</w:t>
      </w:r>
      <w:r w:rsidRPr="002F3527">
        <w:rPr>
          <w:rFonts w:hint="eastAsia"/>
          <w:color w:val="0D0D0D" w:themeColor="text1" w:themeTint="F2"/>
        </w:rPr>
        <w:t>％，是蔬菜、花卉、粮食生产基地。</w:t>
      </w:r>
    </w:p>
    <w:p w:rsidR="00BA3956" w:rsidRPr="002F3527" w:rsidRDefault="00A23638">
      <w:pPr>
        <w:ind w:firstLine="480"/>
        <w:rPr>
          <w:color w:val="0D0D0D" w:themeColor="text1" w:themeTint="F2"/>
        </w:rPr>
      </w:pPr>
      <w:r w:rsidRPr="002F3527">
        <w:rPr>
          <w:rFonts w:hint="eastAsia"/>
          <w:color w:val="0D0D0D" w:themeColor="text1" w:themeTint="F2"/>
        </w:rPr>
        <w:t>雨花台区地质构造属宁镇褶皱带。地势起伏大，地貌类型多，低山、丘陵、岗地、平原、洲地交错分布。土壤类型，大致可分低山丘陵区、岗地区和平原（含洲地）区三类。雨花台区地形大势南高北低，南部丘陵、岗地连绵起伏，海拔多在</w:t>
      </w:r>
      <w:r w:rsidRPr="002F3527">
        <w:rPr>
          <w:rFonts w:hint="eastAsia"/>
          <w:color w:val="0D0D0D" w:themeColor="text1" w:themeTint="F2"/>
        </w:rPr>
        <w:t>50-300</w:t>
      </w:r>
      <w:r w:rsidRPr="002F3527">
        <w:rPr>
          <w:rFonts w:hint="eastAsia"/>
          <w:color w:val="0D0D0D" w:themeColor="text1" w:themeTint="F2"/>
        </w:rPr>
        <w:t>米之间。北部沿江平原及江中洲地，地势低平，海拔在</w:t>
      </w:r>
      <w:r w:rsidRPr="002F3527">
        <w:rPr>
          <w:rFonts w:hint="eastAsia"/>
          <w:color w:val="0D0D0D" w:themeColor="text1" w:themeTint="F2"/>
        </w:rPr>
        <w:t>10</w:t>
      </w:r>
      <w:r w:rsidRPr="002F3527">
        <w:rPr>
          <w:rFonts w:hint="eastAsia"/>
          <w:color w:val="0D0D0D" w:themeColor="text1" w:themeTint="F2"/>
        </w:rPr>
        <w:t>米以下，汛期常受洪水威胁，是南京市重点防洪区之一。</w:t>
      </w:r>
    </w:p>
    <w:p w:rsidR="00BA3956" w:rsidRPr="002F3527" w:rsidRDefault="00A23638">
      <w:pPr>
        <w:pStyle w:val="3"/>
        <w:rPr>
          <w:color w:val="0D0D0D" w:themeColor="text1" w:themeTint="F2"/>
        </w:rPr>
      </w:pPr>
      <w:r w:rsidRPr="002F3527">
        <w:rPr>
          <w:rFonts w:hint="eastAsia"/>
          <w:color w:val="0D0D0D" w:themeColor="text1" w:themeTint="F2"/>
        </w:rPr>
        <w:t>4.1.3</w:t>
      </w:r>
      <w:r w:rsidRPr="002F3527">
        <w:rPr>
          <w:rFonts w:hint="eastAsia"/>
          <w:color w:val="0D0D0D" w:themeColor="text1" w:themeTint="F2"/>
        </w:rPr>
        <w:t>水系与水文</w:t>
      </w:r>
    </w:p>
    <w:p w:rsidR="00BA3956" w:rsidRPr="002F3527" w:rsidRDefault="00A23638">
      <w:pPr>
        <w:ind w:firstLine="480"/>
        <w:rPr>
          <w:color w:val="0D0D0D" w:themeColor="text1" w:themeTint="F2"/>
        </w:rPr>
      </w:pPr>
      <w:r w:rsidRPr="002F3527">
        <w:rPr>
          <w:rFonts w:hint="eastAsia"/>
          <w:color w:val="0D0D0D" w:themeColor="text1" w:themeTint="F2"/>
        </w:rPr>
        <w:t>南京水域面积达</w:t>
      </w:r>
      <w:r w:rsidRPr="002F3527">
        <w:rPr>
          <w:color w:val="0D0D0D" w:themeColor="text1" w:themeTint="F2"/>
        </w:rPr>
        <w:t>11%</w:t>
      </w:r>
      <w:r w:rsidRPr="002F3527">
        <w:rPr>
          <w:rFonts w:hint="eastAsia"/>
          <w:color w:val="0D0D0D" w:themeColor="text1" w:themeTint="F2"/>
        </w:rPr>
        <w:t>以上，有秦淮河、金川河、玄武湖、莫愁湖、百家湖、石臼湖、固城湖、金牛湖等大小河流湖泊，长江穿城，沿江岸线总长近</w:t>
      </w:r>
      <w:r w:rsidRPr="002F3527">
        <w:rPr>
          <w:color w:val="0D0D0D" w:themeColor="text1" w:themeTint="F2"/>
        </w:rPr>
        <w:t xml:space="preserve">200 </w:t>
      </w:r>
      <w:r w:rsidRPr="002F3527">
        <w:rPr>
          <w:rFonts w:hint="eastAsia"/>
          <w:color w:val="0D0D0D" w:themeColor="text1" w:themeTint="F2"/>
        </w:rPr>
        <w:t>公里。境内共有大小河道</w:t>
      </w:r>
      <w:r w:rsidRPr="002F3527">
        <w:rPr>
          <w:color w:val="0D0D0D" w:themeColor="text1" w:themeTint="F2"/>
        </w:rPr>
        <w:t>120</w:t>
      </w:r>
      <w:r w:rsidRPr="002F3527">
        <w:rPr>
          <w:rFonts w:hint="eastAsia"/>
          <w:color w:val="0D0D0D" w:themeColor="text1" w:themeTint="F2"/>
        </w:rPr>
        <w:t>条，分属两江（长江、青弋江—水阳江）、两湖（固城湖、石臼湖）、两河（滁河、秦淮河），以跨省、市的流域划分水系，可划分为长江南京段、滁河、秦淮河、青弋江—水阳江四大水系。</w:t>
      </w:r>
    </w:p>
    <w:p w:rsidR="00BA3956" w:rsidRPr="002F3527" w:rsidRDefault="00A23638">
      <w:pPr>
        <w:ind w:firstLine="480"/>
        <w:rPr>
          <w:color w:val="0D0D0D" w:themeColor="text1" w:themeTint="F2"/>
        </w:rPr>
      </w:pPr>
      <w:r w:rsidRPr="002F3527">
        <w:rPr>
          <w:rFonts w:hint="eastAsia"/>
          <w:color w:val="0D0D0D" w:themeColor="text1" w:themeTint="F2"/>
        </w:rPr>
        <w:t>项目所在区域主要河流为长江南京段、秦淮新河、板桥河。长江南京段为感潮河段，根据安徽大通水文站资料推算，年平均流量约</w:t>
      </w:r>
      <w:r w:rsidRPr="002F3527">
        <w:rPr>
          <w:rFonts w:hint="eastAsia"/>
          <w:color w:val="0D0D0D" w:themeColor="text1" w:themeTint="F2"/>
        </w:rPr>
        <w:t>3</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w:t>
      </w:r>
      <w:r w:rsidRPr="002F3527">
        <w:rPr>
          <w:rFonts w:hint="eastAsia"/>
          <w:color w:val="0D0D0D" w:themeColor="text1" w:themeTint="F2"/>
        </w:rPr>
        <w:t>秒。最大洪峰流量达</w:t>
      </w:r>
      <w:r w:rsidRPr="002F3527">
        <w:rPr>
          <w:rFonts w:hint="eastAsia"/>
          <w:color w:val="0D0D0D" w:themeColor="text1" w:themeTint="F2"/>
        </w:rPr>
        <w:t>9.2</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w:t>
      </w:r>
      <w:r w:rsidRPr="002F3527">
        <w:rPr>
          <w:rFonts w:hint="eastAsia"/>
          <w:color w:val="0D0D0D" w:themeColor="text1" w:themeTint="F2"/>
        </w:rPr>
        <w:t>秒。冬季最枯流量在</w:t>
      </w:r>
      <w:r w:rsidRPr="002F3527">
        <w:rPr>
          <w:rFonts w:hint="eastAsia"/>
          <w:color w:val="0D0D0D" w:themeColor="text1" w:themeTint="F2"/>
        </w:rPr>
        <w:t>0.8</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w:t>
      </w:r>
      <w:r w:rsidRPr="002F3527">
        <w:rPr>
          <w:rFonts w:hint="eastAsia"/>
          <w:color w:val="0D0D0D" w:themeColor="text1" w:themeTint="F2"/>
        </w:rPr>
        <w:t>秒以上。江面宽度在</w:t>
      </w:r>
      <w:r w:rsidRPr="002F3527">
        <w:rPr>
          <w:rFonts w:hint="eastAsia"/>
          <w:color w:val="0D0D0D" w:themeColor="text1" w:themeTint="F2"/>
        </w:rPr>
        <w:t>1.2~2.22km</w:t>
      </w:r>
      <w:r w:rsidRPr="002F3527">
        <w:rPr>
          <w:rFonts w:hint="eastAsia"/>
          <w:color w:val="0D0D0D" w:themeColor="text1" w:themeTint="F2"/>
        </w:rPr>
        <w:t>之</w:t>
      </w:r>
      <w:r w:rsidRPr="002F3527">
        <w:rPr>
          <w:rFonts w:hint="eastAsia"/>
          <w:color w:val="0D0D0D" w:themeColor="text1" w:themeTint="F2"/>
        </w:rPr>
        <w:lastRenderedPageBreak/>
        <w:t>间，平均水深</w:t>
      </w:r>
      <w:r w:rsidRPr="002F3527">
        <w:rPr>
          <w:rFonts w:hint="eastAsia"/>
          <w:color w:val="0D0D0D" w:themeColor="text1" w:themeTint="F2"/>
        </w:rPr>
        <w:t>20~30m</w:t>
      </w:r>
      <w:r w:rsidRPr="002F3527">
        <w:rPr>
          <w:rFonts w:hint="eastAsia"/>
          <w:color w:val="0D0D0D" w:themeColor="text1" w:themeTint="F2"/>
        </w:rPr>
        <w:t>。板桥附近的三山营水位为</w:t>
      </w:r>
      <w:r w:rsidRPr="002F3527">
        <w:rPr>
          <w:rFonts w:hint="eastAsia"/>
          <w:color w:val="0D0D0D" w:themeColor="text1" w:themeTint="F2"/>
        </w:rPr>
        <w:t>8.7m</w:t>
      </w:r>
      <w:r w:rsidRPr="002F3527">
        <w:rPr>
          <w:rFonts w:hint="eastAsia"/>
          <w:color w:val="0D0D0D" w:themeColor="text1" w:themeTint="F2"/>
        </w:rPr>
        <w:t>。在三山矶以下，自凤翔码头至秦淮新河河口，有</w:t>
      </w:r>
      <w:r w:rsidRPr="002F3527">
        <w:rPr>
          <w:rFonts w:hint="eastAsia"/>
          <w:color w:val="0D0D0D" w:themeColor="text1" w:themeTint="F2"/>
        </w:rPr>
        <w:t>5km</w:t>
      </w:r>
      <w:r w:rsidRPr="002F3527">
        <w:rPr>
          <w:rFonts w:hint="eastAsia"/>
          <w:color w:val="0D0D0D" w:themeColor="text1" w:themeTint="F2"/>
        </w:rPr>
        <w:t>深水岸线，常年水深</w:t>
      </w:r>
      <w:r w:rsidRPr="002F3527">
        <w:rPr>
          <w:rFonts w:hint="eastAsia"/>
          <w:color w:val="0D0D0D" w:themeColor="text1" w:themeTint="F2"/>
        </w:rPr>
        <w:t>20m</w:t>
      </w:r>
      <w:r w:rsidRPr="002F3527">
        <w:rPr>
          <w:rFonts w:hint="eastAsia"/>
          <w:color w:val="0D0D0D" w:themeColor="text1" w:themeTint="F2"/>
        </w:rPr>
        <w:t>左右。</w:t>
      </w:r>
    </w:p>
    <w:p w:rsidR="00BA3956" w:rsidRPr="002F3527" w:rsidRDefault="00A23638">
      <w:pPr>
        <w:ind w:firstLine="480"/>
        <w:rPr>
          <w:color w:val="0D0D0D" w:themeColor="text1" w:themeTint="F2"/>
        </w:rPr>
      </w:pPr>
      <w:r w:rsidRPr="002F3527">
        <w:rPr>
          <w:rFonts w:hint="eastAsia"/>
          <w:color w:val="0D0D0D" w:themeColor="text1" w:themeTint="F2"/>
        </w:rPr>
        <w:t>秦淮新河是经人工开挖的，于</w:t>
      </w:r>
      <w:r w:rsidRPr="002F3527">
        <w:rPr>
          <w:rFonts w:hint="eastAsia"/>
          <w:color w:val="0D0D0D" w:themeColor="text1" w:themeTint="F2"/>
        </w:rPr>
        <w:t>1980</w:t>
      </w:r>
      <w:r w:rsidRPr="002F3527">
        <w:rPr>
          <w:rFonts w:hint="eastAsia"/>
          <w:color w:val="0D0D0D" w:themeColor="text1" w:themeTint="F2"/>
        </w:rPr>
        <w:t>年通水的人工河道，西连长江，东接秦淮河，全长</w:t>
      </w:r>
      <w:r w:rsidRPr="002F3527">
        <w:rPr>
          <w:rFonts w:hint="eastAsia"/>
          <w:color w:val="0D0D0D" w:themeColor="text1" w:themeTint="F2"/>
        </w:rPr>
        <w:t>16.88km</w:t>
      </w:r>
      <w:r w:rsidRPr="002F3527">
        <w:rPr>
          <w:rFonts w:hint="eastAsia"/>
          <w:color w:val="0D0D0D" w:themeColor="text1" w:themeTint="F2"/>
        </w:rPr>
        <w:t>，是南京市沟通长江和芜申线最重要的一条内河航道，集行洪、灌溉和航运功能于一体，沿线流经雨花台和江宁两个区，河面平均宽度达</w:t>
      </w:r>
      <w:r w:rsidRPr="002F3527">
        <w:rPr>
          <w:rFonts w:hint="eastAsia"/>
          <w:color w:val="0D0D0D" w:themeColor="text1" w:themeTint="F2"/>
        </w:rPr>
        <w:t xml:space="preserve"> 80m</w:t>
      </w:r>
      <w:r w:rsidRPr="002F3527">
        <w:rPr>
          <w:rFonts w:hint="eastAsia"/>
          <w:color w:val="0D0D0D" w:themeColor="text1" w:themeTint="F2"/>
        </w:rPr>
        <w:t>以上，夏季河水猛涨，其余季节显得较为平静。</w:t>
      </w:r>
    </w:p>
    <w:p w:rsidR="00BA3956" w:rsidRPr="002F3527" w:rsidRDefault="00A23638">
      <w:pPr>
        <w:ind w:firstLine="480"/>
        <w:rPr>
          <w:color w:val="0D0D0D" w:themeColor="text1" w:themeTint="F2"/>
        </w:rPr>
      </w:pPr>
      <w:r w:rsidRPr="002F3527">
        <w:rPr>
          <w:rFonts w:hint="eastAsia"/>
          <w:color w:val="0D0D0D" w:themeColor="text1" w:themeTint="F2"/>
        </w:rPr>
        <w:t>板桥河为南京市南郊的一条通江河，汇水面积</w:t>
      </w:r>
      <w:r w:rsidRPr="002F3527">
        <w:rPr>
          <w:rFonts w:hint="eastAsia"/>
          <w:color w:val="0D0D0D" w:themeColor="text1" w:themeTint="F2"/>
        </w:rPr>
        <w:t>115km</w:t>
      </w:r>
      <w:r w:rsidRPr="002F3527">
        <w:rPr>
          <w:rFonts w:hint="eastAsia"/>
          <w:color w:val="0D0D0D" w:themeColor="text1" w:themeTint="F2"/>
          <w:vertAlign w:val="superscript"/>
        </w:rPr>
        <w:t>2</w:t>
      </w:r>
      <w:r w:rsidRPr="002F3527">
        <w:rPr>
          <w:rFonts w:hint="eastAsia"/>
          <w:color w:val="0D0D0D" w:themeColor="text1" w:themeTint="F2"/>
        </w:rPr>
        <w:t>。上游为丘陵，汇水面积</w:t>
      </w:r>
      <w:r w:rsidRPr="002F3527">
        <w:rPr>
          <w:rFonts w:hint="eastAsia"/>
          <w:color w:val="0D0D0D" w:themeColor="text1" w:themeTint="F2"/>
        </w:rPr>
        <w:t>107km</w:t>
      </w:r>
      <w:r w:rsidRPr="002F3527">
        <w:rPr>
          <w:rFonts w:hint="eastAsia"/>
          <w:color w:val="0D0D0D" w:themeColor="text1" w:themeTint="F2"/>
          <w:vertAlign w:val="superscript"/>
        </w:rPr>
        <w:t>2</w:t>
      </w:r>
      <w:r w:rsidRPr="002F3527">
        <w:rPr>
          <w:rFonts w:hint="eastAsia"/>
          <w:color w:val="0D0D0D" w:themeColor="text1" w:themeTint="F2"/>
        </w:rPr>
        <w:t>；下游为圩区，地面高程</w:t>
      </w:r>
      <w:r w:rsidRPr="002F3527">
        <w:rPr>
          <w:rFonts w:hint="eastAsia"/>
          <w:color w:val="0D0D0D" w:themeColor="text1" w:themeTint="F2"/>
        </w:rPr>
        <w:t>6.5~7.0m</w:t>
      </w:r>
      <w:r w:rsidRPr="002F3527">
        <w:rPr>
          <w:rFonts w:hint="eastAsia"/>
          <w:color w:val="0D0D0D" w:themeColor="text1" w:themeTint="F2"/>
        </w:rPr>
        <w:t>，汇水面积约</w:t>
      </w:r>
      <w:r w:rsidRPr="002F3527">
        <w:rPr>
          <w:rFonts w:hint="eastAsia"/>
          <w:color w:val="0D0D0D" w:themeColor="text1" w:themeTint="F2"/>
        </w:rPr>
        <w:t>8km</w:t>
      </w:r>
      <w:r w:rsidRPr="002F3527">
        <w:rPr>
          <w:rFonts w:hint="eastAsia"/>
          <w:color w:val="0D0D0D" w:themeColor="text1" w:themeTint="F2"/>
          <w:vertAlign w:val="superscript"/>
        </w:rPr>
        <w:t>2</w:t>
      </w:r>
      <w:r w:rsidRPr="002F3527">
        <w:rPr>
          <w:rFonts w:hint="eastAsia"/>
          <w:color w:val="0D0D0D" w:themeColor="text1" w:themeTint="F2"/>
        </w:rPr>
        <w:t>。流经谷里、板桥，穿过板桥镇在大胜关入江。板桥河平均水位</w:t>
      </w:r>
      <w:r w:rsidRPr="002F3527">
        <w:rPr>
          <w:rFonts w:hint="eastAsia"/>
          <w:color w:val="0D0D0D" w:themeColor="text1" w:themeTint="F2"/>
        </w:rPr>
        <w:t>4.5m</w:t>
      </w:r>
      <w:r w:rsidRPr="002F3527">
        <w:rPr>
          <w:rFonts w:hint="eastAsia"/>
          <w:color w:val="0D0D0D" w:themeColor="text1" w:themeTint="F2"/>
        </w:rPr>
        <w:t>，河宽</w:t>
      </w:r>
      <w:r w:rsidRPr="002F3527">
        <w:rPr>
          <w:rFonts w:hint="eastAsia"/>
          <w:color w:val="0D0D0D" w:themeColor="text1" w:themeTint="F2"/>
        </w:rPr>
        <w:t>28m</w:t>
      </w:r>
      <w:r w:rsidRPr="002F3527">
        <w:rPr>
          <w:rFonts w:hint="eastAsia"/>
          <w:color w:val="0D0D0D" w:themeColor="text1" w:themeTint="F2"/>
        </w:rPr>
        <w:t>，年平均流速</w:t>
      </w:r>
      <w:r w:rsidRPr="002F3527">
        <w:rPr>
          <w:rFonts w:hint="eastAsia"/>
          <w:color w:val="0D0D0D" w:themeColor="text1" w:themeTint="F2"/>
        </w:rPr>
        <w:t>0.3m/s</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本项目废水接管城南污水处理厂，该污水处理厂纳污河流为长江。拟建项目所在区域水系见图</w:t>
      </w:r>
      <w:r w:rsidRPr="002F3527">
        <w:rPr>
          <w:rFonts w:hint="eastAsia"/>
          <w:color w:val="0D0D0D" w:themeColor="text1" w:themeTint="F2"/>
        </w:rPr>
        <w:t>4.1-2</w:t>
      </w:r>
      <w:r w:rsidRPr="002F3527">
        <w:rPr>
          <w:rFonts w:hint="eastAsia"/>
          <w:color w:val="0D0D0D" w:themeColor="text1" w:themeTint="F2"/>
        </w:rPr>
        <w:t>。</w:t>
      </w:r>
    </w:p>
    <w:p w:rsidR="00BA3956" w:rsidRPr="002F3527" w:rsidRDefault="00A23638">
      <w:pPr>
        <w:pStyle w:val="3"/>
        <w:rPr>
          <w:color w:val="0D0D0D" w:themeColor="text1" w:themeTint="F2"/>
        </w:rPr>
      </w:pPr>
      <w:r w:rsidRPr="002F3527">
        <w:rPr>
          <w:rFonts w:hint="eastAsia"/>
          <w:color w:val="0D0D0D" w:themeColor="text1" w:themeTint="F2"/>
        </w:rPr>
        <w:t>4.1.4</w:t>
      </w:r>
      <w:r w:rsidRPr="002F3527">
        <w:rPr>
          <w:rFonts w:hint="eastAsia"/>
          <w:color w:val="0D0D0D" w:themeColor="text1" w:themeTint="F2"/>
        </w:rPr>
        <w:t>气象气候</w:t>
      </w:r>
    </w:p>
    <w:p w:rsidR="00BA3956" w:rsidRPr="002F3527" w:rsidRDefault="00A23638">
      <w:pPr>
        <w:ind w:firstLine="480"/>
        <w:rPr>
          <w:color w:val="0D0D0D" w:themeColor="text1" w:themeTint="F2"/>
        </w:rPr>
      </w:pPr>
      <w:r w:rsidRPr="002F3527">
        <w:rPr>
          <w:rFonts w:hint="eastAsia"/>
          <w:color w:val="0D0D0D" w:themeColor="text1" w:themeTint="F2"/>
        </w:rPr>
        <w:t>南京地区属北亚热带季风气候，气候温和、四季分明、雨量适中。降雨量四季分配不均。冬半年（</w:t>
      </w:r>
      <w:r w:rsidRPr="002F3527">
        <w:rPr>
          <w:color w:val="0D0D0D" w:themeColor="text1" w:themeTint="F2"/>
        </w:rPr>
        <w:t>10</w:t>
      </w:r>
      <w:r w:rsidRPr="002F3527">
        <w:rPr>
          <w:rFonts w:hint="eastAsia"/>
          <w:color w:val="0D0D0D" w:themeColor="text1" w:themeTint="F2"/>
        </w:rPr>
        <w:t>～</w:t>
      </w:r>
      <w:r w:rsidRPr="002F3527">
        <w:rPr>
          <w:color w:val="0D0D0D" w:themeColor="text1" w:themeTint="F2"/>
        </w:rPr>
        <w:t>3</w:t>
      </w:r>
      <w:r w:rsidRPr="002F3527">
        <w:rPr>
          <w:rFonts w:hint="eastAsia"/>
          <w:color w:val="0D0D0D" w:themeColor="text1" w:themeTint="F2"/>
        </w:rPr>
        <w:t>月）受寒冷的极地大陆气团影响，盛行偏北风，降雨较少；夏半年（</w:t>
      </w:r>
      <w:r w:rsidRPr="002F3527">
        <w:rPr>
          <w:color w:val="0D0D0D" w:themeColor="text1" w:themeTint="F2"/>
        </w:rPr>
        <w:t>4</w:t>
      </w:r>
      <w:r w:rsidRPr="002F3527">
        <w:rPr>
          <w:rFonts w:hint="eastAsia"/>
          <w:color w:val="0D0D0D" w:themeColor="text1" w:themeTint="F2"/>
        </w:rPr>
        <w:t>～</w:t>
      </w:r>
      <w:r w:rsidRPr="002F3527">
        <w:rPr>
          <w:color w:val="0D0D0D" w:themeColor="text1" w:themeTint="F2"/>
        </w:rPr>
        <w:t>9</w:t>
      </w:r>
      <w:r w:rsidRPr="002F3527">
        <w:rPr>
          <w:rFonts w:hint="eastAsia"/>
          <w:color w:val="0D0D0D" w:themeColor="text1" w:themeTint="F2"/>
        </w:rPr>
        <w:t>月）受热带或副热带海洋性气团影响，盛行偏南风，降水丰富。尤其在春夏之交的</w:t>
      </w:r>
      <w:r w:rsidRPr="002F3527">
        <w:rPr>
          <w:color w:val="0D0D0D" w:themeColor="text1" w:themeTint="F2"/>
        </w:rPr>
        <w:t>5</w:t>
      </w:r>
      <w:r w:rsidRPr="002F3527">
        <w:rPr>
          <w:rFonts w:hint="eastAsia"/>
          <w:color w:val="0D0D0D" w:themeColor="text1" w:themeTint="F2"/>
        </w:rPr>
        <w:t>月底至</w:t>
      </w:r>
      <w:r w:rsidRPr="002F3527">
        <w:rPr>
          <w:color w:val="0D0D0D" w:themeColor="text1" w:themeTint="F2"/>
        </w:rPr>
        <w:t>6</w:t>
      </w:r>
      <w:r w:rsidRPr="002F3527">
        <w:rPr>
          <w:rFonts w:hint="eastAsia"/>
          <w:color w:val="0D0D0D" w:themeColor="text1" w:themeTint="F2"/>
        </w:rPr>
        <w:t>月，由于“极锋”移至长江流域一线而多“梅雨”。夏末秋初，受沿西北向移动的台风影响而多台风雨，全年无霜期</w:t>
      </w:r>
      <w:r w:rsidRPr="002F3527">
        <w:rPr>
          <w:color w:val="0D0D0D" w:themeColor="text1" w:themeTint="F2"/>
        </w:rPr>
        <w:t>222</w:t>
      </w:r>
      <w:r w:rsidRPr="002F3527">
        <w:rPr>
          <w:rFonts w:hint="eastAsia"/>
          <w:color w:val="0D0D0D" w:themeColor="text1" w:themeTint="F2"/>
        </w:rPr>
        <w:t>～</w:t>
      </w:r>
      <w:r w:rsidRPr="002F3527">
        <w:rPr>
          <w:color w:val="0D0D0D" w:themeColor="text1" w:themeTint="F2"/>
        </w:rPr>
        <w:t>224</w:t>
      </w:r>
      <w:r w:rsidRPr="002F3527">
        <w:rPr>
          <w:rFonts w:hint="eastAsia"/>
          <w:color w:val="0D0D0D" w:themeColor="text1" w:themeTint="F2"/>
        </w:rPr>
        <w:t>天，年日照时数</w:t>
      </w:r>
      <w:r w:rsidRPr="002F3527">
        <w:rPr>
          <w:color w:val="0D0D0D" w:themeColor="text1" w:themeTint="F2"/>
        </w:rPr>
        <w:t>1987</w:t>
      </w:r>
      <w:r w:rsidRPr="002F3527">
        <w:rPr>
          <w:rFonts w:hint="eastAsia"/>
          <w:color w:val="0D0D0D" w:themeColor="text1" w:themeTint="F2"/>
        </w:rPr>
        <w:t>～</w:t>
      </w:r>
      <w:r w:rsidRPr="002F3527">
        <w:rPr>
          <w:color w:val="0D0D0D" w:themeColor="text1" w:themeTint="F2"/>
        </w:rPr>
        <w:t>2170</w:t>
      </w:r>
      <w:r w:rsidRPr="002F3527">
        <w:rPr>
          <w:rFonts w:hint="eastAsia"/>
          <w:color w:val="0D0D0D" w:themeColor="text1" w:themeTint="F2"/>
        </w:rPr>
        <w:t>小时。南京地区主要的气象气候特征见表</w:t>
      </w:r>
      <w:r w:rsidRPr="002F3527">
        <w:rPr>
          <w:rFonts w:hint="eastAsia"/>
          <w:color w:val="0D0D0D" w:themeColor="text1" w:themeTint="F2"/>
        </w:rPr>
        <w:t>4</w:t>
      </w:r>
      <w:r w:rsidRPr="002F3527">
        <w:rPr>
          <w:color w:val="0D0D0D" w:themeColor="text1" w:themeTint="F2"/>
        </w:rPr>
        <w:t>.1-1</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4.1-1  </w:t>
      </w:r>
      <w:r w:rsidRPr="002F3527">
        <w:rPr>
          <w:rFonts w:hint="eastAsia"/>
          <w:b/>
          <w:color w:val="0D0D0D" w:themeColor="text1" w:themeTint="F2"/>
        </w:rPr>
        <w:t>南京地区主要气象气候特征</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78"/>
        <w:gridCol w:w="1866"/>
        <w:gridCol w:w="3214"/>
        <w:gridCol w:w="2364"/>
      </w:tblGrid>
      <w:tr w:rsidR="002F3527" w:rsidRPr="002F3527">
        <w:trPr>
          <w:trHeight w:val="340"/>
          <w:jc w:val="center"/>
        </w:trPr>
        <w:tc>
          <w:tcPr>
            <w:tcW w:w="107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编号</w:t>
            </w:r>
          </w:p>
        </w:tc>
        <w:tc>
          <w:tcPr>
            <w:tcW w:w="5080"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项目</w:t>
            </w:r>
          </w:p>
        </w:tc>
        <w:tc>
          <w:tcPr>
            <w:tcW w:w="236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数值及单位</w:t>
            </w:r>
          </w:p>
        </w:tc>
      </w:tr>
      <w:tr w:rsidR="002F3527" w:rsidRPr="002F3527">
        <w:trPr>
          <w:trHeight w:val="340"/>
          <w:jc w:val="center"/>
        </w:trPr>
        <w:tc>
          <w:tcPr>
            <w:tcW w:w="107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86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气温</w:t>
            </w: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年平均气温</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15.4</w:t>
            </w:r>
            <w:r w:rsidRPr="002F3527">
              <w:rPr>
                <w:rFonts w:hint="eastAsia"/>
                <w:color w:val="0D0D0D" w:themeColor="text1" w:themeTint="F2"/>
                <w:sz w:val="21"/>
                <w:szCs w:val="21"/>
              </w:rPr>
              <w:t>℃</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历年平均最低气温</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11.4</w:t>
            </w:r>
            <w:r w:rsidRPr="002F3527">
              <w:rPr>
                <w:rFonts w:hint="eastAsia"/>
                <w:color w:val="0D0D0D" w:themeColor="text1" w:themeTint="F2"/>
                <w:sz w:val="21"/>
                <w:szCs w:val="21"/>
              </w:rPr>
              <w:t>℃</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历年平均最高气温</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20.3</w:t>
            </w:r>
            <w:r w:rsidRPr="002F3527">
              <w:rPr>
                <w:rFonts w:hint="eastAsia"/>
                <w:color w:val="0D0D0D" w:themeColor="text1" w:themeTint="F2"/>
                <w:sz w:val="21"/>
                <w:szCs w:val="21"/>
              </w:rPr>
              <w:t>℃</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极端最高温度</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43</w:t>
            </w:r>
            <w:r w:rsidRPr="002F3527">
              <w:rPr>
                <w:rFonts w:hint="eastAsia"/>
                <w:color w:val="0D0D0D" w:themeColor="text1" w:themeTint="F2"/>
                <w:sz w:val="21"/>
                <w:szCs w:val="21"/>
              </w:rPr>
              <w:t>℃</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极端最低温度</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-13.1</w:t>
            </w:r>
            <w:r w:rsidRPr="002F3527">
              <w:rPr>
                <w:rFonts w:hint="eastAsia"/>
                <w:color w:val="0D0D0D" w:themeColor="text1" w:themeTint="F2"/>
                <w:sz w:val="21"/>
                <w:szCs w:val="21"/>
              </w:rPr>
              <w:t>℃</w:t>
            </w:r>
          </w:p>
        </w:tc>
      </w:tr>
      <w:tr w:rsidR="002F3527" w:rsidRPr="002F3527">
        <w:trPr>
          <w:trHeight w:val="340"/>
          <w:jc w:val="center"/>
        </w:trPr>
        <w:tc>
          <w:tcPr>
            <w:tcW w:w="107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86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湿度</w:t>
            </w: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年平均相对湿度</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76%</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年平均绝对湿度</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15.6Hpa</w:t>
            </w:r>
          </w:p>
        </w:tc>
      </w:tr>
      <w:tr w:rsidR="002F3527" w:rsidRPr="002F3527">
        <w:trPr>
          <w:trHeight w:val="340"/>
          <w:jc w:val="center"/>
        </w:trPr>
        <w:tc>
          <w:tcPr>
            <w:tcW w:w="107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86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降水</w:t>
            </w: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年平均降水量</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1106.5mm</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年最小降水量</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684.2mm</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年最大降水量</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1561mm</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一日最大降水量</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198.5mm</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年平均降雨日数</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110</w:t>
            </w:r>
            <w:r w:rsidRPr="002F3527">
              <w:rPr>
                <w:rFonts w:hint="eastAsia"/>
                <w:color w:val="0D0D0D" w:themeColor="text1" w:themeTint="F2"/>
                <w:sz w:val="21"/>
                <w:szCs w:val="21"/>
              </w:rPr>
              <w:t>天</w:t>
            </w:r>
          </w:p>
        </w:tc>
      </w:tr>
      <w:tr w:rsidR="002F3527" w:rsidRPr="002F3527">
        <w:trPr>
          <w:trHeight w:val="340"/>
          <w:jc w:val="center"/>
        </w:trPr>
        <w:tc>
          <w:tcPr>
            <w:tcW w:w="107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86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积雪</w:t>
            </w: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最大积雪深度</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51cm</w:t>
            </w:r>
          </w:p>
        </w:tc>
      </w:tr>
      <w:tr w:rsidR="002F3527" w:rsidRPr="002F3527">
        <w:trPr>
          <w:trHeight w:val="340"/>
          <w:jc w:val="center"/>
        </w:trPr>
        <w:tc>
          <w:tcPr>
            <w:tcW w:w="107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86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气压</w:t>
            </w: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年最高绝对气压</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1046.9mb</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年最低绝对气压</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989.1mb</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年平均气压</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1015.5mb</w:t>
            </w:r>
          </w:p>
        </w:tc>
      </w:tr>
      <w:tr w:rsidR="002F3527" w:rsidRPr="002F3527">
        <w:trPr>
          <w:trHeight w:val="340"/>
          <w:jc w:val="center"/>
        </w:trPr>
        <w:tc>
          <w:tcPr>
            <w:tcW w:w="107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186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风速</w:t>
            </w: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年平均风速</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2.5m/s</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w:t>
            </w:r>
            <w:r w:rsidRPr="002F3527">
              <w:rPr>
                <w:rFonts w:hint="eastAsia"/>
                <w:color w:val="0D0D0D" w:themeColor="text1" w:themeTint="F2"/>
                <w:sz w:val="21"/>
                <w:szCs w:val="21"/>
              </w:rPr>
              <w:t>年一遇</w:t>
            </w:r>
            <w:r w:rsidRPr="002F3527">
              <w:rPr>
                <w:rFonts w:hint="eastAsia"/>
                <w:color w:val="0D0D0D" w:themeColor="text1" w:themeTint="F2"/>
                <w:sz w:val="21"/>
                <w:szCs w:val="21"/>
              </w:rPr>
              <w:t>10</w:t>
            </w:r>
            <w:r w:rsidRPr="002F3527">
              <w:rPr>
                <w:rFonts w:hint="eastAsia"/>
                <w:color w:val="0D0D0D" w:themeColor="text1" w:themeTint="F2"/>
                <w:sz w:val="21"/>
                <w:szCs w:val="21"/>
              </w:rPr>
              <w:t>分钟最大平均风速</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25.2m/s</w:t>
            </w:r>
          </w:p>
        </w:tc>
      </w:tr>
      <w:tr w:rsidR="002F3527" w:rsidRPr="002F3527">
        <w:trPr>
          <w:trHeight w:val="340"/>
          <w:jc w:val="center"/>
        </w:trPr>
        <w:tc>
          <w:tcPr>
            <w:tcW w:w="107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186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风向</w:t>
            </w:r>
          </w:p>
        </w:tc>
        <w:tc>
          <w:tcPr>
            <w:tcW w:w="3214"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主导风向</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冬季：东北风</w:t>
            </w:r>
          </w:p>
        </w:tc>
      </w:tr>
      <w:tr w:rsidR="002F3527"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夏季：东南风</w:t>
            </w:r>
          </w:p>
        </w:tc>
      </w:tr>
      <w:tr w:rsidR="00BA3956" w:rsidRPr="002F3527">
        <w:trPr>
          <w:trHeight w:val="340"/>
          <w:jc w:val="center"/>
        </w:trPr>
        <w:tc>
          <w:tcPr>
            <w:tcW w:w="107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6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321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静风频率</w:t>
            </w:r>
          </w:p>
        </w:tc>
        <w:tc>
          <w:tcPr>
            <w:tcW w:w="23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22%</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4.1.5</w:t>
      </w:r>
      <w:r w:rsidRPr="002F3527">
        <w:rPr>
          <w:rFonts w:hint="eastAsia"/>
          <w:color w:val="0D0D0D" w:themeColor="text1" w:themeTint="F2"/>
        </w:rPr>
        <w:t>生态环境</w:t>
      </w:r>
    </w:p>
    <w:p w:rsidR="00BA3956" w:rsidRPr="002F3527" w:rsidRDefault="00A23638">
      <w:pPr>
        <w:ind w:firstLine="480"/>
        <w:rPr>
          <w:color w:val="0D0D0D" w:themeColor="text1" w:themeTint="F2"/>
        </w:rPr>
      </w:pPr>
      <w:r w:rsidRPr="002F3527">
        <w:rPr>
          <w:rFonts w:hint="eastAsia"/>
          <w:color w:val="0D0D0D" w:themeColor="text1" w:themeTint="F2"/>
        </w:rPr>
        <w:t>南京在植物分布区划上属于长江南岸平原丘陵区，自然植被类型主要有低山丘陵的森林植被，主要包括针叶林、落地阔叶林、常绿针叶落叶阔叶混交林、竹林、灌丛等。区域内主要树种有马尾松、榆、紫楠、枫香、糯米椴等。</w:t>
      </w:r>
    </w:p>
    <w:p w:rsidR="00BA3956" w:rsidRPr="002F3527" w:rsidRDefault="00A23638">
      <w:pPr>
        <w:ind w:firstLine="480"/>
        <w:rPr>
          <w:color w:val="0D0D0D" w:themeColor="text1" w:themeTint="F2"/>
        </w:rPr>
      </w:pPr>
      <w:r w:rsidRPr="002F3527">
        <w:rPr>
          <w:rFonts w:hint="eastAsia"/>
          <w:color w:val="0D0D0D" w:themeColor="text1" w:themeTint="F2"/>
        </w:rPr>
        <w:t>南京沿江地区主要野生动物资源为鸟类、水生动物和鱼类。鸟类多数为南京地区分布比较广的常见种，主要有白鹭、白头鸭、黑卷尾、夜鹭等。长江南京段主要的水生动物和经济鱼类有</w:t>
      </w:r>
      <w:r w:rsidRPr="002F3527">
        <w:rPr>
          <w:color w:val="0D0D0D" w:themeColor="text1" w:themeTint="F2"/>
        </w:rPr>
        <w:t>26</w:t>
      </w:r>
      <w:r w:rsidRPr="002F3527">
        <w:rPr>
          <w:rFonts w:hint="eastAsia"/>
          <w:color w:val="0D0D0D" w:themeColor="text1" w:themeTint="F2"/>
        </w:rPr>
        <w:t>种。国家保护动物有</w:t>
      </w:r>
      <w:r w:rsidRPr="002F3527">
        <w:rPr>
          <w:color w:val="0D0D0D" w:themeColor="text1" w:themeTint="F2"/>
        </w:rPr>
        <w:t>6</w:t>
      </w:r>
      <w:r w:rsidRPr="002F3527">
        <w:rPr>
          <w:rFonts w:hint="eastAsia"/>
          <w:color w:val="0D0D0D" w:themeColor="text1" w:themeTint="F2"/>
        </w:rPr>
        <w:t>种，其中属于国家一级保护的珍稀动物有白暨豚、中华鲟、白鲟；属于二级保护的种类有江豚、胭脂鱼和花鳗鲡。沿江地区主要的水生植被类型是非地带性植被类型，分布比较零散，</w:t>
      </w:r>
      <w:r w:rsidRPr="002F3527">
        <w:rPr>
          <w:rFonts w:hint="eastAsia"/>
          <w:color w:val="0D0D0D" w:themeColor="text1" w:themeTint="F2"/>
        </w:rPr>
        <w:lastRenderedPageBreak/>
        <w:t>繁育不良，但分布范围较广。主要是由挺水植物群落、浮叶植物群落、漂浮植物群落和沉水植物群落组成，如有芦苇、水鳖、菱、藻类等，通常分布在沿江的河道、鱼塘内。水生植被对完善水生生态系统结构、改善水环境质量起着十分重要的作用。</w:t>
      </w:r>
    </w:p>
    <w:p w:rsidR="00BA3956" w:rsidRPr="002F3527" w:rsidRDefault="00A23638">
      <w:pPr>
        <w:pStyle w:val="2"/>
        <w:rPr>
          <w:color w:val="0D0D0D" w:themeColor="text1" w:themeTint="F2"/>
        </w:rPr>
      </w:pPr>
      <w:bookmarkStart w:id="34" w:name="_Toc498705085"/>
      <w:r w:rsidRPr="002F3527">
        <w:rPr>
          <w:rFonts w:hint="eastAsia"/>
          <w:color w:val="0D0D0D" w:themeColor="text1" w:themeTint="F2"/>
        </w:rPr>
        <w:t>4.2</w:t>
      </w:r>
      <w:r w:rsidRPr="002F3527">
        <w:rPr>
          <w:rFonts w:hint="eastAsia"/>
          <w:color w:val="0D0D0D" w:themeColor="text1" w:themeTint="F2"/>
        </w:rPr>
        <w:t>环境质量现状调查与评价</w:t>
      </w:r>
      <w:bookmarkEnd w:id="34"/>
    </w:p>
    <w:p w:rsidR="00BA3956" w:rsidRPr="002F3527" w:rsidRDefault="00A23638">
      <w:pPr>
        <w:pStyle w:val="3"/>
        <w:rPr>
          <w:color w:val="0D0D0D" w:themeColor="text1" w:themeTint="F2"/>
        </w:rPr>
      </w:pPr>
      <w:r w:rsidRPr="002F3527">
        <w:rPr>
          <w:rFonts w:hint="eastAsia"/>
          <w:color w:val="0D0D0D" w:themeColor="text1" w:themeTint="F2"/>
        </w:rPr>
        <w:t>4.2.1</w:t>
      </w:r>
      <w:r w:rsidRPr="002F3527">
        <w:rPr>
          <w:rFonts w:hint="eastAsia"/>
          <w:color w:val="0D0D0D" w:themeColor="text1" w:themeTint="F2"/>
        </w:rPr>
        <w:t>环境空气质量现状调查与评价</w:t>
      </w:r>
    </w:p>
    <w:p w:rsidR="00BA3956" w:rsidRPr="002F3527" w:rsidRDefault="00A23638">
      <w:pPr>
        <w:pStyle w:val="4"/>
        <w:rPr>
          <w:color w:val="0D0D0D" w:themeColor="text1" w:themeTint="F2"/>
        </w:rPr>
      </w:pPr>
      <w:r w:rsidRPr="002F3527">
        <w:rPr>
          <w:rFonts w:hint="eastAsia"/>
          <w:color w:val="0D0D0D" w:themeColor="text1" w:themeTint="F2"/>
        </w:rPr>
        <w:t>4.2.1.1</w:t>
      </w:r>
      <w:r w:rsidRPr="002F3527">
        <w:rPr>
          <w:rFonts w:hint="eastAsia"/>
          <w:color w:val="0D0D0D" w:themeColor="text1" w:themeTint="F2"/>
        </w:rPr>
        <w:t>环境空气质量现状监测</w:t>
      </w:r>
    </w:p>
    <w:p w:rsidR="00BA3956" w:rsidRPr="002F3527" w:rsidRDefault="00A23638">
      <w:pPr>
        <w:ind w:firstLine="480"/>
        <w:rPr>
          <w:color w:val="0D0D0D" w:themeColor="text1" w:themeTint="F2"/>
          <w:szCs w:val="24"/>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w:t>
      </w:r>
      <w:r w:rsidRPr="002F3527">
        <w:rPr>
          <w:color w:val="0D0D0D" w:themeColor="text1" w:themeTint="F2"/>
          <w:szCs w:val="24"/>
        </w:rPr>
        <w:t>监测布点、监测项目</w:t>
      </w:r>
    </w:p>
    <w:p w:rsidR="00BA3956" w:rsidRPr="002F3527" w:rsidRDefault="00A23638">
      <w:pPr>
        <w:ind w:firstLine="480"/>
        <w:rPr>
          <w:color w:val="0D0D0D" w:themeColor="text1" w:themeTint="F2"/>
          <w:szCs w:val="24"/>
        </w:rPr>
      </w:pPr>
      <w:r w:rsidRPr="002F3527">
        <w:rPr>
          <w:color w:val="0D0D0D" w:themeColor="text1" w:themeTint="F2"/>
          <w:szCs w:val="24"/>
        </w:rPr>
        <w:t>在以建设项目所在地为中心的评价范围内，按环境功能区与主导风向相结合的布点原则，共布设</w:t>
      </w:r>
      <w:r w:rsidRPr="002F3527">
        <w:rPr>
          <w:color w:val="0D0D0D" w:themeColor="text1" w:themeTint="F2"/>
          <w:szCs w:val="24"/>
        </w:rPr>
        <w:t>3</w:t>
      </w:r>
      <w:r w:rsidRPr="002F3527">
        <w:rPr>
          <w:color w:val="0D0D0D" w:themeColor="text1" w:themeTint="F2"/>
          <w:szCs w:val="24"/>
        </w:rPr>
        <w:t>个大气监测点，监测点位、监测项目及所属功能区见表</w:t>
      </w:r>
      <w:r w:rsidRPr="002F3527">
        <w:rPr>
          <w:rFonts w:hint="eastAsia"/>
          <w:color w:val="0D0D0D" w:themeColor="text1" w:themeTint="F2"/>
          <w:szCs w:val="24"/>
        </w:rPr>
        <w:t>4.2-1</w:t>
      </w:r>
      <w:r w:rsidRPr="002F3527">
        <w:rPr>
          <w:color w:val="0D0D0D" w:themeColor="text1" w:themeTint="F2"/>
          <w:szCs w:val="24"/>
        </w:rPr>
        <w:t>。</w:t>
      </w:r>
    </w:p>
    <w:p w:rsidR="00BA3956" w:rsidRPr="002F3527" w:rsidRDefault="00A23638">
      <w:pPr>
        <w:pStyle w:val="afa"/>
        <w:widowControl/>
        <w:spacing w:before="0" w:line="240" w:lineRule="auto"/>
        <w:ind w:firstLine="482"/>
        <w:rPr>
          <w:rFonts w:eastAsia="宋体" w:hint="default"/>
          <w:b/>
          <w:snapToGrid w:val="0"/>
          <w:color w:val="0D0D0D" w:themeColor="text1" w:themeTint="F2"/>
          <w:szCs w:val="24"/>
        </w:rPr>
      </w:pPr>
      <w:r w:rsidRPr="002F3527">
        <w:rPr>
          <w:rFonts w:eastAsia="宋体" w:cs="宋体"/>
          <w:b/>
          <w:snapToGrid w:val="0"/>
          <w:color w:val="0D0D0D" w:themeColor="text1" w:themeTint="F2"/>
          <w:szCs w:val="24"/>
        </w:rPr>
        <w:t>表</w:t>
      </w:r>
      <w:r w:rsidRPr="002F3527">
        <w:rPr>
          <w:rFonts w:eastAsia="宋体"/>
          <w:b/>
          <w:snapToGrid w:val="0"/>
          <w:color w:val="0D0D0D" w:themeColor="text1" w:themeTint="F2"/>
          <w:szCs w:val="24"/>
        </w:rPr>
        <w:t>4.2-1</w:t>
      </w:r>
      <w:r w:rsidRPr="002F3527">
        <w:rPr>
          <w:rFonts w:eastAsia="宋体"/>
          <w:b/>
          <w:color w:val="0D0D0D" w:themeColor="text1" w:themeTint="F2"/>
          <w:szCs w:val="24"/>
        </w:rPr>
        <w:t xml:space="preserve">  </w:t>
      </w:r>
      <w:r w:rsidRPr="002F3527">
        <w:rPr>
          <w:rFonts w:eastAsia="宋体" w:cs="宋体"/>
          <w:b/>
          <w:snapToGrid w:val="0"/>
          <w:color w:val="0D0D0D" w:themeColor="text1" w:themeTint="F2"/>
          <w:szCs w:val="24"/>
        </w:rPr>
        <w:t>环境空气监测点位及监测项目表</w:t>
      </w:r>
    </w:p>
    <w:tbl>
      <w:tblPr>
        <w:tblW w:w="8188"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959"/>
        <w:gridCol w:w="1417"/>
        <w:gridCol w:w="1134"/>
        <w:gridCol w:w="1418"/>
        <w:gridCol w:w="3260"/>
      </w:tblGrid>
      <w:tr w:rsidR="002F3527" w:rsidRPr="002F3527">
        <w:trPr>
          <w:trHeight w:val="340"/>
          <w:jc w:val="center"/>
        </w:trPr>
        <w:tc>
          <w:tcPr>
            <w:tcW w:w="95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点号</w:t>
            </w:r>
          </w:p>
        </w:tc>
        <w:tc>
          <w:tcPr>
            <w:tcW w:w="141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点位</w:t>
            </w:r>
          </w:p>
        </w:tc>
        <w:tc>
          <w:tcPr>
            <w:tcW w:w="113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方位</w:t>
            </w:r>
          </w:p>
        </w:tc>
        <w:tc>
          <w:tcPr>
            <w:tcW w:w="141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距离（</w:t>
            </w:r>
            <w:r w:rsidRPr="002F3527">
              <w:rPr>
                <w:b/>
                <w:color w:val="0D0D0D" w:themeColor="text1" w:themeTint="F2"/>
                <w:sz w:val="21"/>
                <w:szCs w:val="21"/>
              </w:rPr>
              <w:t>m</w:t>
            </w:r>
            <w:r w:rsidRPr="002F3527">
              <w:rPr>
                <w:b/>
                <w:color w:val="0D0D0D" w:themeColor="text1" w:themeTint="F2"/>
                <w:sz w:val="21"/>
                <w:szCs w:val="21"/>
              </w:rPr>
              <w:t>）</w:t>
            </w:r>
          </w:p>
        </w:tc>
        <w:tc>
          <w:tcPr>
            <w:tcW w:w="326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监测项目</w:t>
            </w:r>
          </w:p>
        </w:tc>
      </w:tr>
      <w:tr w:rsidR="002F3527" w:rsidRPr="002F3527">
        <w:trPr>
          <w:trHeight w:val="340"/>
          <w:jc w:val="center"/>
        </w:trPr>
        <w:tc>
          <w:tcPr>
            <w:tcW w:w="9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G1</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罗村</w:t>
            </w:r>
          </w:p>
        </w:tc>
        <w:tc>
          <w:tcPr>
            <w:tcW w:w="11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NE</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1085m</w:t>
            </w:r>
          </w:p>
        </w:tc>
        <w:tc>
          <w:tcPr>
            <w:tcW w:w="3260"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SO</w:t>
            </w:r>
            <w:r w:rsidRPr="002F3527">
              <w:rPr>
                <w:color w:val="0D0D0D" w:themeColor="text1" w:themeTint="F2"/>
                <w:sz w:val="21"/>
                <w:szCs w:val="21"/>
                <w:vertAlign w:val="subscript"/>
              </w:rPr>
              <w:t>2</w:t>
            </w:r>
            <w:r w:rsidRPr="002F3527">
              <w:rPr>
                <w:color w:val="0D0D0D" w:themeColor="text1" w:themeTint="F2"/>
                <w:sz w:val="21"/>
                <w:szCs w:val="21"/>
              </w:rPr>
              <w:t>、</w:t>
            </w:r>
            <w:r w:rsidRPr="002F3527">
              <w:rPr>
                <w:color w:val="0D0D0D" w:themeColor="text1" w:themeTint="F2"/>
                <w:sz w:val="21"/>
                <w:szCs w:val="21"/>
              </w:rPr>
              <w:t>NO</w:t>
            </w:r>
            <w:r w:rsidRPr="002F3527">
              <w:rPr>
                <w:color w:val="0D0D0D" w:themeColor="text1" w:themeTint="F2"/>
                <w:sz w:val="21"/>
                <w:szCs w:val="21"/>
                <w:vertAlign w:val="subscript"/>
              </w:rPr>
              <w:t>2</w:t>
            </w:r>
            <w:r w:rsidRPr="002F3527">
              <w:rPr>
                <w:color w:val="0D0D0D" w:themeColor="text1" w:themeTint="F2"/>
                <w:sz w:val="21"/>
                <w:szCs w:val="21"/>
              </w:rPr>
              <w:t>、</w:t>
            </w:r>
            <w:r w:rsidRPr="002F3527">
              <w:rPr>
                <w:color w:val="0D0D0D" w:themeColor="text1" w:themeTint="F2"/>
                <w:sz w:val="21"/>
                <w:szCs w:val="21"/>
              </w:rPr>
              <w:t>PM</w:t>
            </w:r>
            <w:r w:rsidRPr="002F3527">
              <w:rPr>
                <w:color w:val="0D0D0D" w:themeColor="text1" w:themeTint="F2"/>
                <w:sz w:val="21"/>
                <w:szCs w:val="21"/>
                <w:vertAlign w:val="subscript"/>
              </w:rPr>
              <w:t>10</w:t>
            </w:r>
            <w:r w:rsidRPr="002F3527">
              <w:rPr>
                <w:color w:val="0D0D0D" w:themeColor="text1" w:themeTint="F2"/>
                <w:sz w:val="21"/>
                <w:szCs w:val="21"/>
              </w:rPr>
              <w:t>、</w:t>
            </w: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w:t>
            </w:r>
            <w:r w:rsidRPr="002F3527">
              <w:rPr>
                <w:color w:val="0D0D0D" w:themeColor="text1" w:themeTint="F2"/>
                <w:sz w:val="21"/>
                <w:szCs w:val="21"/>
              </w:rPr>
              <w:t>H</w:t>
            </w:r>
            <w:r w:rsidRPr="002F3527">
              <w:rPr>
                <w:color w:val="0D0D0D" w:themeColor="text1" w:themeTint="F2"/>
                <w:sz w:val="21"/>
                <w:szCs w:val="21"/>
                <w:vertAlign w:val="subscript"/>
              </w:rPr>
              <w:t>2</w:t>
            </w:r>
            <w:r w:rsidRPr="002F3527">
              <w:rPr>
                <w:color w:val="0D0D0D" w:themeColor="text1" w:themeTint="F2"/>
                <w:sz w:val="21"/>
                <w:szCs w:val="21"/>
              </w:rPr>
              <w:t>S</w:t>
            </w:r>
            <w:r w:rsidRPr="002F3527">
              <w:rPr>
                <w:color w:val="0D0D0D" w:themeColor="text1" w:themeTint="F2"/>
                <w:sz w:val="21"/>
                <w:szCs w:val="21"/>
              </w:rPr>
              <w:t>及监测期间气象要素</w:t>
            </w:r>
          </w:p>
        </w:tc>
      </w:tr>
      <w:tr w:rsidR="002F3527" w:rsidRPr="002F3527">
        <w:trPr>
          <w:trHeight w:val="340"/>
          <w:jc w:val="center"/>
        </w:trPr>
        <w:tc>
          <w:tcPr>
            <w:tcW w:w="9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G2</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项目所在地</w:t>
            </w:r>
          </w:p>
        </w:tc>
        <w:tc>
          <w:tcPr>
            <w:tcW w:w="11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326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BA3956" w:rsidRPr="002F3527">
        <w:trPr>
          <w:trHeight w:val="340"/>
          <w:jc w:val="center"/>
        </w:trPr>
        <w:tc>
          <w:tcPr>
            <w:tcW w:w="9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G3</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汪罗村</w:t>
            </w:r>
          </w:p>
        </w:tc>
        <w:tc>
          <w:tcPr>
            <w:tcW w:w="11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1310m</w:t>
            </w:r>
          </w:p>
        </w:tc>
        <w:tc>
          <w:tcPr>
            <w:tcW w:w="326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）监测频次</w:t>
      </w:r>
    </w:p>
    <w:p w:rsidR="00BA3956" w:rsidRPr="002F3527" w:rsidRDefault="00A23638">
      <w:pPr>
        <w:ind w:firstLine="480"/>
        <w:rPr>
          <w:color w:val="0D0D0D" w:themeColor="text1" w:themeTint="F2"/>
        </w:rPr>
      </w:pPr>
      <w:r w:rsidRPr="002F3527">
        <w:rPr>
          <w:color w:val="0D0D0D" w:themeColor="text1" w:themeTint="F2"/>
        </w:rPr>
        <w:t>各测点的</w:t>
      </w:r>
      <w:r w:rsidRPr="002F3527">
        <w:rPr>
          <w:color w:val="0D0D0D" w:themeColor="text1" w:themeTint="F2"/>
        </w:rPr>
        <w:t>SO</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NO</w:t>
      </w:r>
      <w:r w:rsidRPr="002F3527">
        <w:rPr>
          <w:color w:val="0D0D0D" w:themeColor="text1" w:themeTint="F2"/>
          <w:vertAlign w:val="subscript"/>
        </w:rPr>
        <w:t>2</w:t>
      </w:r>
      <w:r w:rsidRPr="002F3527">
        <w:rPr>
          <w:color w:val="0D0D0D" w:themeColor="text1" w:themeTint="F2"/>
        </w:rPr>
        <w:t>、</w:t>
      </w:r>
      <w:r w:rsidRPr="002F3527">
        <w:rPr>
          <w:bCs/>
          <w:color w:val="0D0D0D" w:themeColor="text1" w:themeTint="F2"/>
        </w:rPr>
        <w:t>PM</w:t>
      </w:r>
      <w:r w:rsidRPr="002F3527">
        <w:rPr>
          <w:bCs/>
          <w:color w:val="0D0D0D" w:themeColor="text1" w:themeTint="F2"/>
          <w:vertAlign w:val="subscript"/>
        </w:rPr>
        <w:t>10</w:t>
      </w:r>
      <w:r w:rsidRPr="002F3527">
        <w:rPr>
          <w:rFonts w:hint="eastAsia"/>
          <w:bCs/>
          <w:color w:val="0D0D0D" w:themeColor="text1" w:themeTint="F2"/>
        </w:rPr>
        <w:t>、</w:t>
      </w:r>
      <w:r w:rsidRPr="002F3527">
        <w:rPr>
          <w:bCs/>
          <w:color w:val="0D0D0D" w:themeColor="text1" w:themeTint="F2"/>
        </w:rPr>
        <w:t>NH</w:t>
      </w:r>
      <w:r w:rsidRPr="002F3527">
        <w:rPr>
          <w:bCs/>
          <w:color w:val="0D0D0D" w:themeColor="text1" w:themeTint="F2"/>
          <w:vertAlign w:val="subscript"/>
        </w:rPr>
        <w:t>3</w:t>
      </w:r>
      <w:r w:rsidRPr="002F3527">
        <w:rPr>
          <w:bCs/>
          <w:color w:val="0D0D0D" w:themeColor="text1" w:themeTint="F2"/>
        </w:rPr>
        <w:t>、</w:t>
      </w:r>
      <w:r w:rsidRPr="002F3527">
        <w:rPr>
          <w:bCs/>
          <w:color w:val="0D0D0D" w:themeColor="text1" w:themeTint="F2"/>
        </w:rPr>
        <w:t>H</w:t>
      </w:r>
      <w:r w:rsidRPr="002F3527">
        <w:rPr>
          <w:bCs/>
          <w:color w:val="0D0D0D" w:themeColor="text1" w:themeTint="F2"/>
          <w:vertAlign w:val="subscript"/>
        </w:rPr>
        <w:t>2</w:t>
      </w:r>
      <w:r w:rsidRPr="002F3527">
        <w:rPr>
          <w:bCs/>
          <w:color w:val="0D0D0D" w:themeColor="text1" w:themeTint="F2"/>
        </w:rPr>
        <w:t>S</w:t>
      </w:r>
      <w:r w:rsidRPr="002F3527">
        <w:rPr>
          <w:color w:val="0D0D0D" w:themeColor="text1" w:themeTint="F2"/>
        </w:rPr>
        <w:t>大气监测因子连续</w:t>
      </w:r>
      <w:r w:rsidRPr="002F3527">
        <w:rPr>
          <w:color w:val="0D0D0D" w:themeColor="text1" w:themeTint="F2"/>
        </w:rPr>
        <w:t>7</w:t>
      </w:r>
      <w:r w:rsidRPr="002F3527">
        <w:rPr>
          <w:color w:val="0D0D0D" w:themeColor="text1" w:themeTint="F2"/>
        </w:rPr>
        <w:t>天采样。</w:t>
      </w:r>
      <w:r w:rsidRPr="002F3527">
        <w:rPr>
          <w:color w:val="0D0D0D" w:themeColor="text1" w:themeTint="F2"/>
        </w:rPr>
        <w:t>SO</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NO</w:t>
      </w:r>
      <w:r w:rsidRPr="002F3527">
        <w:rPr>
          <w:color w:val="0D0D0D" w:themeColor="text1" w:themeTint="F2"/>
          <w:vertAlign w:val="subscript"/>
        </w:rPr>
        <w:t>2</w:t>
      </w:r>
      <w:r w:rsidRPr="002F3527">
        <w:rPr>
          <w:rFonts w:hint="eastAsia"/>
          <w:color w:val="0D0D0D" w:themeColor="text1" w:themeTint="F2"/>
        </w:rPr>
        <w:t>、</w:t>
      </w:r>
      <w:r w:rsidRPr="002F3527">
        <w:rPr>
          <w:bCs/>
          <w:color w:val="0D0D0D" w:themeColor="text1" w:themeTint="F2"/>
        </w:rPr>
        <w:t>NH</w:t>
      </w:r>
      <w:r w:rsidRPr="002F3527">
        <w:rPr>
          <w:bCs/>
          <w:color w:val="0D0D0D" w:themeColor="text1" w:themeTint="F2"/>
          <w:vertAlign w:val="subscript"/>
        </w:rPr>
        <w:t>3</w:t>
      </w:r>
      <w:r w:rsidRPr="002F3527">
        <w:rPr>
          <w:bCs/>
          <w:color w:val="0D0D0D" w:themeColor="text1" w:themeTint="F2"/>
        </w:rPr>
        <w:t>、</w:t>
      </w:r>
      <w:r w:rsidRPr="002F3527">
        <w:rPr>
          <w:bCs/>
          <w:color w:val="0D0D0D" w:themeColor="text1" w:themeTint="F2"/>
        </w:rPr>
        <w:t>H</w:t>
      </w:r>
      <w:r w:rsidRPr="002F3527">
        <w:rPr>
          <w:bCs/>
          <w:color w:val="0D0D0D" w:themeColor="text1" w:themeTint="F2"/>
          <w:vertAlign w:val="subscript"/>
        </w:rPr>
        <w:t>2</w:t>
      </w:r>
      <w:r w:rsidRPr="002F3527">
        <w:rPr>
          <w:bCs/>
          <w:color w:val="0D0D0D" w:themeColor="text1" w:themeTint="F2"/>
        </w:rPr>
        <w:t>S</w:t>
      </w:r>
      <w:r w:rsidRPr="002F3527">
        <w:rPr>
          <w:color w:val="0D0D0D" w:themeColor="text1" w:themeTint="F2"/>
        </w:rPr>
        <w:t>小时浓度每天监测</w:t>
      </w:r>
      <w:r w:rsidRPr="002F3527">
        <w:rPr>
          <w:color w:val="0D0D0D" w:themeColor="text1" w:themeTint="F2"/>
        </w:rPr>
        <w:t>4</w:t>
      </w:r>
      <w:r w:rsidRPr="002F3527">
        <w:rPr>
          <w:color w:val="0D0D0D" w:themeColor="text1" w:themeTint="F2"/>
        </w:rPr>
        <w:t>次，每次至少</w:t>
      </w:r>
      <w:r w:rsidRPr="002F3527">
        <w:rPr>
          <w:color w:val="0D0D0D" w:themeColor="text1" w:themeTint="F2"/>
        </w:rPr>
        <w:t>45</w:t>
      </w:r>
      <w:r w:rsidRPr="002F3527">
        <w:rPr>
          <w:color w:val="0D0D0D" w:themeColor="text1" w:themeTint="F2"/>
        </w:rPr>
        <w:t>分钟采样时间；</w:t>
      </w:r>
      <w:r w:rsidRPr="002F3527">
        <w:rPr>
          <w:bCs/>
          <w:color w:val="0D0D0D" w:themeColor="text1" w:themeTint="F2"/>
        </w:rPr>
        <w:t>PM</w:t>
      </w:r>
      <w:r w:rsidRPr="002F3527">
        <w:rPr>
          <w:bCs/>
          <w:color w:val="0D0D0D" w:themeColor="text1" w:themeTint="F2"/>
          <w:vertAlign w:val="subscript"/>
        </w:rPr>
        <w:t>10</w:t>
      </w:r>
      <w:r w:rsidRPr="002F3527">
        <w:rPr>
          <w:color w:val="0D0D0D" w:themeColor="text1" w:themeTint="F2"/>
        </w:rPr>
        <w:t>日均浓度每天监测一次，每日应有</w:t>
      </w:r>
      <w:r w:rsidRPr="002F3527">
        <w:rPr>
          <w:color w:val="0D0D0D" w:themeColor="text1" w:themeTint="F2"/>
        </w:rPr>
        <w:t>20</w:t>
      </w:r>
      <w:r w:rsidRPr="002F3527">
        <w:rPr>
          <w:color w:val="0D0D0D" w:themeColor="text1" w:themeTint="F2"/>
        </w:rPr>
        <w:t>小时的采样时间。记录采样期间气象参数（包括气温、气压、风向、风速、天气状况）</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3</w:t>
      </w:r>
      <w:r w:rsidRPr="002F3527">
        <w:rPr>
          <w:rFonts w:hint="eastAsia"/>
          <w:color w:val="0D0D0D" w:themeColor="text1" w:themeTint="F2"/>
        </w:rPr>
        <w:t>）采样</w:t>
      </w:r>
      <w:r w:rsidRPr="002F3527">
        <w:rPr>
          <w:color w:val="0D0D0D" w:themeColor="text1" w:themeTint="F2"/>
        </w:rPr>
        <w:t>与</w:t>
      </w:r>
      <w:r w:rsidRPr="002F3527">
        <w:rPr>
          <w:rFonts w:hint="eastAsia"/>
          <w:color w:val="0D0D0D" w:themeColor="text1" w:themeTint="F2"/>
        </w:rPr>
        <w:t>监测分析方法</w:t>
      </w:r>
    </w:p>
    <w:p w:rsidR="00BA3956" w:rsidRPr="002F3527" w:rsidRDefault="00A23638">
      <w:pPr>
        <w:ind w:firstLine="480"/>
        <w:rPr>
          <w:color w:val="0D0D0D" w:themeColor="text1" w:themeTint="F2"/>
          <w:szCs w:val="24"/>
        </w:rPr>
      </w:pPr>
      <w:r w:rsidRPr="002F3527">
        <w:rPr>
          <w:color w:val="0D0D0D" w:themeColor="text1" w:themeTint="F2"/>
          <w:szCs w:val="24"/>
        </w:rPr>
        <w:t>采样及分析方法按《环境监测技术规范》、《空气和废气监测分析方法》及《环境空气质量标准》（</w:t>
      </w:r>
      <w:r w:rsidRPr="002F3527">
        <w:rPr>
          <w:color w:val="0D0D0D" w:themeColor="text1" w:themeTint="F2"/>
          <w:szCs w:val="24"/>
        </w:rPr>
        <w:t>GB3095-2012</w:t>
      </w:r>
      <w:r w:rsidRPr="002F3527">
        <w:rPr>
          <w:color w:val="0D0D0D" w:themeColor="text1" w:themeTint="F2"/>
          <w:szCs w:val="24"/>
        </w:rPr>
        <w:t>）执行。</w:t>
      </w:r>
    </w:p>
    <w:p w:rsidR="00BA3956" w:rsidRPr="002F3527" w:rsidRDefault="00A23638">
      <w:pPr>
        <w:ind w:firstLine="480"/>
        <w:rPr>
          <w:color w:val="0D0D0D" w:themeColor="text1" w:themeTint="F2"/>
          <w:szCs w:val="24"/>
        </w:rPr>
      </w:pPr>
      <w:r w:rsidRPr="002F3527">
        <w:rPr>
          <w:color w:val="0D0D0D" w:themeColor="text1" w:themeTint="F2"/>
          <w:szCs w:val="24"/>
        </w:rPr>
        <w:t>按国家监测总站、江苏省监测站有关技术规定，监测工作应进行全过程质量</w:t>
      </w:r>
      <w:r w:rsidRPr="002F3527">
        <w:rPr>
          <w:color w:val="0D0D0D" w:themeColor="text1" w:themeTint="F2"/>
          <w:szCs w:val="24"/>
        </w:rPr>
        <w:lastRenderedPageBreak/>
        <w:t>控制。实验室质量控制内容：按要求采集一定数量的平行样和加标样，实行空白检验和标准工作曲线的带点控制。</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4</w:t>
      </w:r>
      <w:r w:rsidRPr="002F3527">
        <w:rPr>
          <w:rFonts w:hint="eastAsia"/>
          <w:color w:val="0D0D0D" w:themeColor="text1" w:themeTint="F2"/>
        </w:rPr>
        <w:t>）监测结果</w:t>
      </w:r>
    </w:p>
    <w:p w:rsidR="00BA3956" w:rsidRPr="002F3527" w:rsidRDefault="00A23638">
      <w:pPr>
        <w:ind w:firstLine="480"/>
        <w:rPr>
          <w:color w:val="0D0D0D" w:themeColor="text1" w:themeTint="F2"/>
        </w:rPr>
      </w:pPr>
      <w:r w:rsidRPr="002F3527">
        <w:rPr>
          <w:rFonts w:hint="eastAsia"/>
          <w:color w:val="0D0D0D" w:themeColor="text1" w:themeTint="F2"/>
        </w:rPr>
        <w:t>根据，监测期间气象参数见表</w:t>
      </w:r>
      <w:r w:rsidRPr="002F3527">
        <w:rPr>
          <w:rFonts w:hint="eastAsia"/>
          <w:color w:val="0D0D0D" w:themeColor="text1" w:themeTint="F2"/>
        </w:rPr>
        <w:t>4.2-2</w:t>
      </w:r>
      <w:r w:rsidRPr="002F3527">
        <w:rPr>
          <w:rFonts w:hint="eastAsia"/>
          <w:color w:val="0D0D0D" w:themeColor="text1" w:themeTint="F2"/>
        </w:rPr>
        <w:t>，各监测项目的监测结果见表</w:t>
      </w:r>
      <w:r w:rsidRPr="002F3527">
        <w:rPr>
          <w:rFonts w:hint="eastAsia"/>
          <w:color w:val="0D0D0D" w:themeColor="text1" w:themeTint="F2"/>
        </w:rPr>
        <w:t>4.2-3</w:t>
      </w:r>
      <w:r w:rsidRPr="002F3527">
        <w:rPr>
          <w:rFonts w:hint="eastAsia"/>
          <w:color w:val="0D0D0D" w:themeColor="text1" w:themeTint="F2"/>
        </w:rPr>
        <w:t>所示。</w:t>
      </w:r>
    </w:p>
    <w:p w:rsidR="00BA3956" w:rsidRPr="002F3527" w:rsidRDefault="00A23638">
      <w:pPr>
        <w:pStyle w:val="a7"/>
        <w:overflowPunct w:val="0"/>
        <w:spacing w:line="360" w:lineRule="auto"/>
        <w:ind w:firstLine="0"/>
        <w:jc w:val="center"/>
        <w:rPr>
          <w:rFonts w:ascii="Times New Roman" w:hAnsi="Times New Roman" w:cs="Times New Roman"/>
          <w:b/>
          <w:bCs/>
          <w:color w:val="0D0D0D" w:themeColor="text1" w:themeTint="F2"/>
          <w:szCs w:val="24"/>
        </w:rPr>
      </w:pPr>
      <w:r w:rsidRPr="002F3527">
        <w:rPr>
          <w:rFonts w:ascii="Times New Roman" w:hAnsi="Times New Roman" w:cs="Times New Roman"/>
          <w:b/>
          <w:bCs/>
          <w:color w:val="0D0D0D" w:themeColor="text1" w:themeTint="F2"/>
          <w:szCs w:val="24"/>
        </w:rPr>
        <w:t>表</w:t>
      </w:r>
      <w:r w:rsidRPr="002F3527">
        <w:rPr>
          <w:rFonts w:ascii="Times New Roman" w:hAnsi="Times New Roman" w:cs="Times New Roman" w:hint="eastAsia"/>
          <w:b/>
          <w:bCs/>
          <w:color w:val="0D0D0D" w:themeColor="text1" w:themeTint="F2"/>
          <w:szCs w:val="24"/>
        </w:rPr>
        <w:t>4</w:t>
      </w:r>
      <w:r w:rsidRPr="002F3527">
        <w:rPr>
          <w:rFonts w:ascii="Times New Roman" w:hAnsi="Times New Roman" w:cs="Times New Roman"/>
          <w:b/>
          <w:bCs/>
          <w:color w:val="0D0D0D" w:themeColor="text1" w:themeTint="F2"/>
          <w:szCs w:val="24"/>
        </w:rPr>
        <w:t>.</w:t>
      </w:r>
      <w:r w:rsidRPr="002F3527">
        <w:rPr>
          <w:rFonts w:ascii="Times New Roman" w:hAnsi="Times New Roman" w:cs="Times New Roman" w:hint="eastAsia"/>
          <w:b/>
          <w:bCs/>
          <w:color w:val="0D0D0D" w:themeColor="text1" w:themeTint="F2"/>
          <w:szCs w:val="24"/>
        </w:rPr>
        <w:t>2</w:t>
      </w:r>
      <w:r w:rsidRPr="002F3527">
        <w:rPr>
          <w:rFonts w:ascii="Times New Roman" w:hAnsi="Times New Roman" w:cs="Times New Roman"/>
          <w:b/>
          <w:bCs/>
          <w:color w:val="0D0D0D" w:themeColor="text1" w:themeTint="F2"/>
          <w:szCs w:val="24"/>
        </w:rPr>
        <w:t xml:space="preserve">-2  </w:t>
      </w:r>
      <w:r w:rsidRPr="002F3527">
        <w:rPr>
          <w:rFonts w:ascii="Times New Roman" w:hAnsi="Times New Roman" w:cs="Times New Roman"/>
          <w:b/>
          <w:bCs/>
          <w:color w:val="0D0D0D" w:themeColor="text1" w:themeTint="F2"/>
          <w:szCs w:val="24"/>
        </w:rPr>
        <w:t>监测期间气象参数表</w:t>
      </w:r>
    </w:p>
    <w:tbl>
      <w:tblPr>
        <w:tblStyle w:val="af7"/>
        <w:tblW w:w="8593"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94"/>
        <w:gridCol w:w="1244"/>
        <w:gridCol w:w="921"/>
        <w:gridCol w:w="1045"/>
        <w:gridCol w:w="883"/>
        <w:gridCol w:w="1058"/>
        <w:gridCol w:w="1053"/>
        <w:gridCol w:w="886"/>
        <w:gridCol w:w="709"/>
      </w:tblGrid>
      <w:tr w:rsidR="002F3527" w:rsidRPr="002F3527">
        <w:trPr>
          <w:trHeight w:val="360"/>
        </w:trPr>
        <w:tc>
          <w:tcPr>
            <w:tcW w:w="794"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检测日期</w:t>
            </w:r>
          </w:p>
        </w:tc>
        <w:tc>
          <w:tcPr>
            <w:tcW w:w="1244"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检测时间</w:t>
            </w:r>
          </w:p>
        </w:tc>
        <w:tc>
          <w:tcPr>
            <w:tcW w:w="921"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温度</w:t>
            </w:r>
            <w:r w:rsidRPr="002F3527">
              <w:rPr>
                <w:b/>
                <w:color w:val="0D0D0D" w:themeColor="text1" w:themeTint="F2"/>
                <w:sz w:val="21"/>
                <w:szCs w:val="21"/>
              </w:rPr>
              <w:t>（</w:t>
            </w:r>
            <w:r w:rsidRPr="002F3527">
              <w:rPr>
                <w:rFonts w:hint="eastAsia"/>
                <w:b/>
                <w:color w:val="0D0D0D" w:themeColor="text1" w:themeTint="F2"/>
                <w:sz w:val="21"/>
                <w:szCs w:val="21"/>
              </w:rPr>
              <w:t>℃</w:t>
            </w:r>
            <w:r w:rsidRPr="002F3527">
              <w:rPr>
                <w:b/>
                <w:color w:val="0D0D0D" w:themeColor="text1" w:themeTint="F2"/>
                <w:sz w:val="21"/>
                <w:szCs w:val="21"/>
              </w:rPr>
              <w:t>）</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气压（</w:t>
            </w:r>
            <w:r w:rsidRPr="002F3527">
              <w:rPr>
                <w:b/>
                <w:color w:val="0D0D0D" w:themeColor="text1" w:themeTint="F2"/>
                <w:sz w:val="21"/>
                <w:szCs w:val="21"/>
              </w:rPr>
              <w:t>kpa</w:t>
            </w:r>
            <w:r w:rsidRPr="002F3527">
              <w:rPr>
                <w:b/>
                <w:color w:val="0D0D0D" w:themeColor="text1" w:themeTint="F2"/>
                <w:sz w:val="21"/>
                <w:szCs w:val="21"/>
              </w:rPr>
              <w:t>）</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相对</w:t>
            </w:r>
            <w:r w:rsidRPr="002F3527">
              <w:rPr>
                <w:b/>
                <w:color w:val="0D0D0D" w:themeColor="text1" w:themeTint="F2"/>
                <w:sz w:val="21"/>
                <w:szCs w:val="21"/>
              </w:rPr>
              <w:t>湿度（</w:t>
            </w:r>
            <w:r w:rsidRPr="002F3527">
              <w:rPr>
                <w:b/>
                <w:color w:val="0D0D0D" w:themeColor="text1" w:themeTint="F2"/>
                <w:sz w:val="21"/>
                <w:szCs w:val="21"/>
              </w:rPr>
              <w:t>%</w:t>
            </w:r>
            <w:r w:rsidRPr="002F3527">
              <w:rPr>
                <w:b/>
                <w:color w:val="0D0D0D" w:themeColor="text1" w:themeTint="F2"/>
                <w:sz w:val="21"/>
                <w:szCs w:val="21"/>
              </w:rPr>
              <w:t>）</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风速（</w:t>
            </w:r>
            <w:r w:rsidRPr="002F3527">
              <w:rPr>
                <w:b/>
                <w:color w:val="0D0D0D" w:themeColor="text1" w:themeTint="F2"/>
                <w:sz w:val="21"/>
                <w:szCs w:val="21"/>
              </w:rPr>
              <w:t>m/s</w:t>
            </w:r>
            <w:r w:rsidRPr="002F3527">
              <w:rPr>
                <w:b/>
                <w:color w:val="0D0D0D" w:themeColor="text1" w:themeTint="F2"/>
                <w:sz w:val="21"/>
                <w:szCs w:val="21"/>
              </w:rPr>
              <w:t>）</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风向</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天气</w:t>
            </w:r>
          </w:p>
        </w:tc>
        <w:tc>
          <w:tcPr>
            <w:tcW w:w="709" w:type="dxa"/>
            <w:tcBorders>
              <w:tl2br w:val="nil"/>
              <w:tr2bl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地点</w:t>
            </w: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10.30</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6.1</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102.2</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罗村</w:t>
            </w:r>
          </w:p>
        </w:tc>
      </w:tr>
      <w:tr w:rsidR="002F3527" w:rsidRPr="002F3527">
        <w:trPr>
          <w:trHeight w:val="287"/>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9.7</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14.6</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10.31</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9.4</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12.7</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17.8</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13.6</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11.1</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11.4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287"/>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14.7</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20.2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101.4</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69</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11.2</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11.6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256"/>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15.7</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67</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21.8</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101.4</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10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11.3</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12.1</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101.9</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287"/>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16.7</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101.7</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20.4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101.5</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59</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16.0</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101.7</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11.4</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6.6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102.2</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77</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287"/>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8.4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71</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13.2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101.7</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9.6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197"/>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11.5</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7.8</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102.2</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11.1</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101.9</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102"/>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10.30</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6.1</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102.2</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项目所在地</w:t>
            </w: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9.7</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14.6</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10.31</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9.4</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12.7</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17.8</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13.6</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lastRenderedPageBreak/>
              <w:t>11.1</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11.4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14.7</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20.2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101.4</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69</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11.2</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11.6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15.7</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67</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21.8</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101.4</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11.3</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12.1</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101.9</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16.7</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101.7</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20.4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101.5</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59</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16.0</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101.7</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11.4</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6.6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102.2</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77</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8.4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71</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13.2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101.7</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9.6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11.5</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7.8</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102.2</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11.1</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101.9</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10.30</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6.1</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102.2</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汪罗村</w:t>
            </w: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9.7</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14.6</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10.31</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9.4</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12.7</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17.8</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13.6</w:t>
            </w:r>
          </w:p>
        </w:tc>
        <w:tc>
          <w:tcPr>
            <w:tcW w:w="1045"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11.1</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11.4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14.7</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20.2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101.4</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69</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11.2</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11.6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15.7</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67</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21.8</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101.4</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晴</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11.3</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12.1</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101.9</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16.7</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101.7</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20.4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101.5</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59</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16.0</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101.7</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64</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11.4</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6.6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102.2</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77</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8.4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102.0</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71</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13.2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101.7</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9.6</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val="restart"/>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11.5</w:t>
            </w: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r w:rsidRPr="002F3527">
              <w:rPr>
                <w:rFonts w:hint="eastAsia"/>
                <w:color w:val="0D0D0D" w:themeColor="text1" w:themeTint="F2"/>
                <w:sz w:val="21"/>
                <w:szCs w:val="21"/>
              </w:rPr>
              <w:t>3:00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7.8</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102.2</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r w:rsidRPr="002F3527">
              <w:rPr>
                <w:rFonts w:hint="eastAsia"/>
                <w:color w:val="0D0D0D" w:themeColor="text1" w:themeTint="F2"/>
                <w:sz w:val="21"/>
                <w:szCs w:val="21"/>
              </w:rPr>
              <w:t>9:00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11.1</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101.9</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14:00-1</w:t>
            </w:r>
            <w:r w:rsidRPr="002F3527">
              <w:rPr>
                <w:rFonts w:hint="eastAsia"/>
                <w:color w:val="0D0D0D" w:themeColor="text1" w:themeTint="F2"/>
                <w:sz w:val="21"/>
                <w:szCs w:val="21"/>
              </w:rPr>
              <w:t>5</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15.4</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101.6</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r w:rsidR="002F3527" w:rsidRPr="002F3527">
        <w:trPr>
          <w:trHeight w:val="90"/>
        </w:trPr>
        <w:tc>
          <w:tcPr>
            <w:tcW w:w="794" w:type="dxa"/>
            <w:vMerge/>
            <w:tcBorders>
              <w:tl2br w:val="nil"/>
              <w:tr2bl w:val="nil"/>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44" w:type="dxa"/>
            <w:tcBorders>
              <w:tl2br w:val="nil"/>
              <w:tr2bl w:val="nil"/>
            </w:tcBorders>
            <w:vAlign w:val="center"/>
          </w:tcPr>
          <w:p w:rsidR="00BA3956" w:rsidRPr="002F3527" w:rsidRDefault="00A23638">
            <w:pPr>
              <w:tabs>
                <w:tab w:val="left" w:pos="381"/>
              </w:tabs>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20:00-2</w:t>
            </w:r>
            <w:r w:rsidRPr="002F3527">
              <w:rPr>
                <w:rFonts w:hint="eastAsia"/>
                <w:color w:val="0D0D0D" w:themeColor="text1" w:themeTint="F2"/>
                <w:sz w:val="21"/>
                <w:szCs w:val="21"/>
              </w:rPr>
              <w:t>1</w:t>
            </w:r>
            <w:r w:rsidRPr="002F3527">
              <w:rPr>
                <w:color w:val="0D0D0D" w:themeColor="text1" w:themeTint="F2"/>
                <w:sz w:val="21"/>
                <w:szCs w:val="21"/>
              </w:rPr>
              <w:t>:</w:t>
            </w:r>
            <w:r w:rsidRPr="002F3527">
              <w:rPr>
                <w:rFonts w:hint="eastAsia"/>
                <w:color w:val="0D0D0D" w:themeColor="text1" w:themeTint="F2"/>
                <w:sz w:val="21"/>
                <w:szCs w:val="21"/>
              </w:rPr>
              <w:t>00</w:t>
            </w:r>
          </w:p>
        </w:tc>
        <w:tc>
          <w:tcPr>
            <w:tcW w:w="921" w:type="dxa"/>
            <w:tcBorders>
              <w:tl2br w:val="nil"/>
              <w:tr2bl w:val="nil"/>
            </w:tcBorders>
            <w:vAlign w:val="center"/>
          </w:tcPr>
          <w:p w:rsidR="00BA3956" w:rsidRPr="002F3527" w:rsidRDefault="00A23638">
            <w:pPr>
              <w:widowControl/>
              <w:snapToGrid w:val="0"/>
              <w:spacing w:line="240" w:lineRule="auto"/>
              <w:ind w:firstLineChars="0" w:firstLine="0"/>
              <w:jc w:val="center"/>
              <w:textAlignment w:val="center"/>
              <w:rPr>
                <w:color w:val="0D0D0D" w:themeColor="text1" w:themeTint="F2"/>
                <w:sz w:val="21"/>
                <w:szCs w:val="21"/>
              </w:rPr>
            </w:pPr>
            <w:r w:rsidRPr="002F3527">
              <w:rPr>
                <w:rFonts w:hint="eastAsia"/>
                <w:color w:val="0D0D0D" w:themeColor="text1" w:themeTint="F2"/>
                <w:sz w:val="21"/>
                <w:szCs w:val="21"/>
              </w:rPr>
              <w:t>10.2</w:t>
            </w:r>
          </w:p>
        </w:tc>
        <w:tc>
          <w:tcPr>
            <w:tcW w:w="1045"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101.8</w:t>
            </w:r>
          </w:p>
        </w:tc>
        <w:tc>
          <w:tcPr>
            <w:tcW w:w="88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62</w:t>
            </w:r>
          </w:p>
        </w:tc>
        <w:tc>
          <w:tcPr>
            <w:tcW w:w="1058"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1053"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东南</w:t>
            </w:r>
          </w:p>
        </w:tc>
        <w:tc>
          <w:tcPr>
            <w:tcW w:w="886" w:type="dxa"/>
            <w:tcBorders>
              <w:tl2br w:val="nil"/>
              <w:tr2bl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多云</w:t>
            </w:r>
          </w:p>
        </w:tc>
        <w:tc>
          <w:tcPr>
            <w:tcW w:w="709" w:type="dxa"/>
            <w:vMerge/>
            <w:tcBorders>
              <w:tl2br w:val="nil"/>
              <w:tr2bl w:val="nil"/>
            </w:tcBorders>
            <w:vAlign w:val="center"/>
          </w:tcPr>
          <w:p w:rsidR="00BA3956" w:rsidRPr="002F3527" w:rsidRDefault="00BA3956">
            <w:pPr>
              <w:ind w:firstLine="420"/>
              <w:jc w:val="center"/>
              <w:rPr>
                <w:bCs/>
                <w:color w:val="0D0D0D" w:themeColor="text1" w:themeTint="F2"/>
                <w:sz w:val="21"/>
                <w:szCs w:val="21"/>
              </w:rPr>
            </w:pPr>
          </w:p>
        </w:tc>
      </w:tr>
    </w:tbl>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4.2-3  </w:t>
      </w:r>
      <w:r w:rsidRPr="002F3527">
        <w:rPr>
          <w:b/>
          <w:bCs/>
          <w:color w:val="0D0D0D" w:themeColor="text1" w:themeTint="F2"/>
        </w:rPr>
        <w:t>监测点监测结果经过统计整理汇总表</w:t>
      </w:r>
      <w:r w:rsidRPr="002F3527">
        <w:rPr>
          <w:b/>
          <w:bCs/>
          <w:color w:val="0D0D0D" w:themeColor="text1" w:themeTint="F2"/>
        </w:rPr>
        <w:t xml:space="preserve">   </w:t>
      </w:r>
      <w:r w:rsidRPr="002F3527">
        <w:rPr>
          <w:b/>
          <w:bCs/>
          <w:color w:val="0D0D0D" w:themeColor="text1" w:themeTint="F2"/>
        </w:rPr>
        <w:t>单位（</w:t>
      </w:r>
      <w:r w:rsidRPr="002F3527">
        <w:rPr>
          <w:b/>
          <w:bCs/>
          <w:color w:val="0D0D0D" w:themeColor="text1" w:themeTint="F2"/>
        </w:rPr>
        <w:t>mg/m</w:t>
      </w:r>
      <w:r w:rsidRPr="002F3527">
        <w:rPr>
          <w:b/>
          <w:bCs/>
          <w:color w:val="0D0D0D" w:themeColor="text1" w:themeTint="F2"/>
          <w:vertAlign w:val="superscript"/>
        </w:rPr>
        <w:t>3</w:t>
      </w:r>
      <w:r w:rsidRPr="002F3527">
        <w:rPr>
          <w:b/>
          <w:bCs/>
          <w:color w:val="0D0D0D" w:themeColor="text1" w:themeTint="F2"/>
        </w:rPr>
        <w:t>）</w:t>
      </w:r>
    </w:p>
    <w:tbl>
      <w:tblPr>
        <w:tblW w:w="8312"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8"/>
        <w:gridCol w:w="1826"/>
        <w:gridCol w:w="1827"/>
        <w:gridCol w:w="1818"/>
        <w:gridCol w:w="1813"/>
      </w:tblGrid>
      <w:tr w:rsidR="002F3527" w:rsidRPr="002F3527">
        <w:trPr>
          <w:cantSplit/>
          <w:trHeight w:val="340"/>
        </w:trPr>
        <w:tc>
          <w:tcPr>
            <w:tcW w:w="102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监测点</w:t>
            </w:r>
          </w:p>
        </w:tc>
        <w:tc>
          <w:tcPr>
            <w:tcW w:w="182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项目</w:t>
            </w:r>
          </w:p>
        </w:tc>
        <w:tc>
          <w:tcPr>
            <w:tcW w:w="182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G1</w:t>
            </w:r>
          </w:p>
        </w:tc>
        <w:tc>
          <w:tcPr>
            <w:tcW w:w="181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G2</w:t>
            </w:r>
          </w:p>
        </w:tc>
        <w:tc>
          <w:tcPr>
            <w:tcW w:w="181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G3</w:t>
            </w:r>
          </w:p>
        </w:tc>
      </w:tr>
      <w:tr w:rsidR="002F3527" w:rsidRPr="002F3527">
        <w:trPr>
          <w:cantSplit/>
          <w:trHeight w:val="340"/>
        </w:trPr>
        <w:tc>
          <w:tcPr>
            <w:tcW w:w="102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SO</w:t>
            </w:r>
            <w:r w:rsidRPr="002F3527">
              <w:rPr>
                <w:color w:val="0D0D0D" w:themeColor="text1" w:themeTint="F2"/>
                <w:sz w:val="21"/>
                <w:szCs w:val="21"/>
                <w:vertAlign w:val="subscript"/>
              </w:rPr>
              <w:t>2</w:t>
            </w: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小时均浓度范围</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0.0</w:t>
            </w:r>
            <w:r w:rsidRPr="002F3527">
              <w:rPr>
                <w:rFonts w:ascii="Times New Roman" w:hAnsi="Times New Roman" w:hint="eastAsia"/>
                <w:snapToGrid/>
                <w:color w:val="0D0D0D" w:themeColor="text1" w:themeTint="F2"/>
                <w:spacing w:val="0"/>
              </w:rPr>
              <w:t>13-</w:t>
            </w:r>
            <w:r w:rsidRPr="002F3527">
              <w:rPr>
                <w:rFonts w:ascii="Times New Roman" w:hAnsi="Times New Roman"/>
                <w:snapToGrid/>
                <w:color w:val="0D0D0D" w:themeColor="text1" w:themeTint="F2"/>
                <w:spacing w:val="0"/>
              </w:rPr>
              <w:t>0.0</w:t>
            </w:r>
            <w:r w:rsidRPr="002F3527">
              <w:rPr>
                <w:rFonts w:ascii="Times New Roman" w:hAnsi="Times New Roman" w:hint="eastAsia"/>
                <w:snapToGrid/>
                <w:color w:val="0D0D0D" w:themeColor="text1" w:themeTint="F2"/>
                <w:spacing w:val="0"/>
              </w:rPr>
              <w:t>28</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0.011-0.029</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0.015-0.029</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均值</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0.021</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0.021</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0.023</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超标率</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r>
      <w:tr w:rsidR="002F3527" w:rsidRPr="002F3527">
        <w:trPr>
          <w:cantSplit/>
          <w:trHeight w:val="340"/>
        </w:trPr>
        <w:tc>
          <w:tcPr>
            <w:tcW w:w="102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NO</w:t>
            </w:r>
            <w:r w:rsidRPr="002F3527">
              <w:rPr>
                <w:color w:val="0D0D0D" w:themeColor="text1" w:themeTint="F2"/>
                <w:sz w:val="21"/>
                <w:szCs w:val="21"/>
                <w:vertAlign w:val="subscript"/>
              </w:rPr>
              <w:t>2</w:t>
            </w: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小时均浓度范围</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0.0</w:t>
            </w:r>
            <w:r w:rsidRPr="002F3527">
              <w:rPr>
                <w:rFonts w:ascii="Times New Roman" w:hAnsi="Times New Roman" w:hint="eastAsia"/>
                <w:snapToGrid/>
                <w:color w:val="0D0D0D" w:themeColor="text1" w:themeTint="F2"/>
                <w:spacing w:val="0"/>
              </w:rPr>
              <w:t>33-</w:t>
            </w:r>
            <w:r w:rsidRPr="002F3527">
              <w:rPr>
                <w:rFonts w:ascii="Times New Roman" w:hAnsi="Times New Roman"/>
                <w:snapToGrid/>
                <w:color w:val="0D0D0D" w:themeColor="text1" w:themeTint="F2"/>
                <w:spacing w:val="0"/>
              </w:rPr>
              <w:t>0.</w:t>
            </w:r>
            <w:r w:rsidRPr="002F3527">
              <w:rPr>
                <w:rFonts w:ascii="Times New Roman" w:hAnsi="Times New Roman" w:hint="eastAsia"/>
                <w:snapToGrid/>
                <w:color w:val="0D0D0D" w:themeColor="text1" w:themeTint="F2"/>
                <w:spacing w:val="0"/>
              </w:rPr>
              <w:t>05</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0.029-0.052</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0.031-0.055</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均值</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0.041</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0.042</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0.0</w:t>
            </w:r>
            <w:r w:rsidRPr="002F3527">
              <w:rPr>
                <w:rFonts w:ascii="Times New Roman" w:hAnsi="Times New Roman" w:hint="eastAsia"/>
                <w:snapToGrid/>
                <w:color w:val="0D0D0D" w:themeColor="text1" w:themeTint="F2"/>
                <w:spacing w:val="0"/>
              </w:rPr>
              <w:t>42</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超标率</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r>
      <w:tr w:rsidR="002F3527" w:rsidRPr="002F3527">
        <w:trPr>
          <w:cantSplit/>
          <w:trHeight w:val="340"/>
        </w:trPr>
        <w:tc>
          <w:tcPr>
            <w:tcW w:w="102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PM</w:t>
            </w:r>
            <w:r w:rsidRPr="002F3527">
              <w:rPr>
                <w:color w:val="0D0D0D" w:themeColor="text1" w:themeTint="F2"/>
                <w:sz w:val="21"/>
                <w:szCs w:val="21"/>
                <w:vertAlign w:val="subscript"/>
              </w:rPr>
              <w:t>10</w:t>
            </w: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日</w:t>
            </w:r>
            <w:r w:rsidRPr="002F3527">
              <w:rPr>
                <w:color w:val="0D0D0D" w:themeColor="text1" w:themeTint="F2"/>
                <w:sz w:val="21"/>
                <w:szCs w:val="21"/>
              </w:rPr>
              <w:t>均浓度范围</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0.085-0.106</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0.088-0.111</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0.083-0.108</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均值</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0.095</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0.101</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0.095</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超标率</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r>
      <w:tr w:rsidR="002F3527" w:rsidRPr="002F3527">
        <w:trPr>
          <w:cantSplit/>
          <w:trHeight w:val="340"/>
        </w:trPr>
        <w:tc>
          <w:tcPr>
            <w:tcW w:w="102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小时均浓度范围</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0.02-0.04</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0.02-0.04</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0.01-0.04</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均值</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0.029</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0.031</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0.030</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超标率</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r>
      <w:tr w:rsidR="002F3527" w:rsidRPr="002F3527">
        <w:trPr>
          <w:cantSplit/>
          <w:trHeight w:val="340"/>
        </w:trPr>
        <w:tc>
          <w:tcPr>
            <w:tcW w:w="102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w:t>
            </w:r>
            <w:r w:rsidRPr="002F3527">
              <w:rPr>
                <w:color w:val="0D0D0D" w:themeColor="text1" w:themeTint="F2"/>
                <w:sz w:val="21"/>
                <w:szCs w:val="21"/>
                <w:vertAlign w:val="subscript"/>
              </w:rPr>
              <w:t>2</w:t>
            </w:r>
            <w:r w:rsidRPr="002F3527">
              <w:rPr>
                <w:color w:val="0D0D0D" w:themeColor="text1" w:themeTint="F2"/>
                <w:sz w:val="21"/>
                <w:szCs w:val="21"/>
              </w:rPr>
              <w:t>S</w:t>
            </w: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日</w:t>
            </w:r>
            <w:r w:rsidRPr="002F3527">
              <w:rPr>
                <w:color w:val="0D0D0D" w:themeColor="text1" w:themeTint="F2"/>
                <w:sz w:val="21"/>
                <w:szCs w:val="21"/>
              </w:rPr>
              <w:t>均浓度范围</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ND</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ND</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ND</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均值</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ND</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ND</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hint="eastAsia"/>
                <w:snapToGrid/>
                <w:color w:val="0D0D0D" w:themeColor="text1" w:themeTint="F2"/>
                <w:spacing w:val="0"/>
              </w:rPr>
              <w:t>ND</w:t>
            </w:r>
          </w:p>
        </w:tc>
      </w:tr>
      <w:tr w:rsidR="002F3527" w:rsidRPr="002F3527">
        <w:trPr>
          <w:cantSplit/>
          <w:trHeight w:val="340"/>
        </w:trPr>
        <w:tc>
          <w:tcPr>
            <w:tcW w:w="102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82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超标率</w:t>
            </w:r>
          </w:p>
        </w:tc>
        <w:tc>
          <w:tcPr>
            <w:tcW w:w="1827"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8"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c>
          <w:tcPr>
            <w:tcW w:w="1813" w:type="dxa"/>
            <w:vAlign w:val="center"/>
          </w:tcPr>
          <w:p w:rsidR="00BA3956" w:rsidRPr="002F3527" w:rsidRDefault="00A23638">
            <w:pPr>
              <w:pStyle w:val="af9"/>
              <w:snapToGrid w:val="0"/>
              <w:jc w:val="center"/>
              <w:rPr>
                <w:rFonts w:ascii="Times New Roman" w:hAnsi="Times New Roman"/>
                <w:snapToGrid/>
                <w:color w:val="0D0D0D" w:themeColor="text1" w:themeTint="F2"/>
                <w:spacing w:val="0"/>
              </w:rPr>
            </w:pPr>
            <w:r w:rsidRPr="002F3527">
              <w:rPr>
                <w:rFonts w:ascii="Times New Roman" w:hAnsi="Times New Roman"/>
                <w:snapToGrid/>
                <w:color w:val="0D0D0D" w:themeColor="text1" w:themeTint="F2"/>
                <w:spacing w:val="0"/>
              </w:rPr>
              <w:t>0</w:t>
            </w:r>
          </w:p>
        </w:tc>
      </w:tr>
    </w:tbl>
    <w:p w:rsidR="00BA3956" w:rsidRPr="002F3527" w:rsidRDefault="00A23638">
      <w:pPr>
        <w:adjustRightInd w:val="0"/>
        <w:snapToGrid w:val="0"/>
        <w:spacing w:line="240" w:lineRule="auto"/>
        <w:ind w:firstLine="361"/>
        <w:rPr>
          <w:b/>
          <w:color w:val="0D0D0D" w:themeColor="text1" w:themeTint="F2"/>
          <w:sz w:val="21"/>
          <w:szCs w:val="21"/>
        </w:rPr>
      </w:pPr>
      <w:r w:rsidRPr="002F3527">
        <w:rPr>
          <w:rFonts w:hint="eastAsia"/>
          <w:b/>
          <w:color w:val="0D0D0D" w:themeColor="text1" w:themeTint="F2"/>
          <w:sz w:val="18"/>
          <w:szCs w:val="18"/>
        </w:rPr>
        <w:t>注：</w:t>
      </w:r>
      <w:r w:rsidRPr="002F3527">
        <w:rPr>
          <w:b/>
          <w:color w:val="0D0D0D" w:themeColor="text1" w:themeTint="F2"/>
          <w:sz w:val="18"/>
          <w:szCs w:val="18"/>
        </w:rPr>
        <w:t>未检出用</w:t>
      </w:r>
      <w:r w:rsidRPr="002F3527">
        <w:rPr>
          <w:b/>
          <w:color w:val="0D0D0D" w:themeColor="text1" w:themeTint="F2"/>
          <w:sz w:val="18"/>
          <w:szCs w:val="18"/>
        </w:rPr>
        <w:t>“ND”</w:t>
      </w:r>
      <w:r w:rsidRPr="002F3527">
        <w:rPr>
          <w:b/>
          <w:color w:val="0D0D0D" w:themeColor="text1" w:themeTint="F2"/>
          <w:sz w:val="18"/>
          <w:szCs w:val="18"/>
        </w:rPr>
        <w:t>表示</w:t>
      </w:r>
      <w:r w:rsidRPr="002F3527">
        <w:rPr>
          <w:rFonts w:hint="eastAsia"/>
          <w:b/>
          <w:color w:val="0D0D0D" w:themeColor="text1" w:themeTint="F2"/>
          <w:sz w:val="18"/>
          <w:szCs w:val="18"/>
        </w:rPr>
        <w:t>，硫化氢的检出限为</w:t>
      </w:r>
      <w:r w:rsidRPr="002F3527">
        <w:rPr>
          <w:rFonts w:hint="eastAsia"/>
          <w:b/>
          <w:color w:val="0D0D0D" w:themeColor="text1" w:themeTint="F2"/>
          <w:sz w:val="18"/>
          <w:szCs w:val="18"/>
        </w:rPr>
        <w:t>0.001mg/m</w:t>
      </w:r>
      <w:r w:rsidRPr="002F3527">
        <w:rPr>
          <w:rFonts w:hint="eastAsia"/>
          <w:b/>
          <w:color w:val="0D0D0D" w:themeColor="text1" w:themeTint="F2"/>
          <w:sz w:val="18"/>
          <w:szCs w:val="18"/>
          <w:vertAlign w:val="superscript"/>
        </w:rPr>
        <w:t>3</w:t>
      </w:r>
      <w:r w:rsidRPr="002F3527">
        <w:rPr>
          <w:rFonts w:hint="eastAsia"/>
          <w:b/>
          <w:color w:val="0D0D0D" w:themeColor="text1" w:themeTint="F2"/>
          <w:sz w:val="18"/>
          <w:szCs w:val="18"/>
        </w:rPr>
        <w:t>。</w:t>
      </w:r>
    </w:p>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4"/>
        <w:rPr>
          <w:color w:val="0D0D0D" w:themeColor="text1" w:themeTint="F2"/>
        </w:rPr>
      </w:pPr>
      <w:r w:rsidRPr="002F3527">
        <w:rPr>
          <w:rFonts w:hint="eastAsia"/>
          <w:color w:val="0D0D0D" w:themeColor="text1" w:themeTint="F2"/>
        </w:rPr>
        <w:t>4.2.1.2</w:t>
      </w:r>
      <w:r w:rsidRPr="002F3527">
        <w:rPr>
          <w:rFonts w:hint="eastAsia"/>
          <w:color w:val="0D0D0D" w:themeColor="text1" w:themeTint="F2"/>
        </w:rPr>
        <w:t>环境空气质量现状评价</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1</w:t>
      </w:r>
      <w:r w:rsidRPr="002F3527">
        <w:rPr>
          <w:color w:val="0D0D0D" w:themeColor="text1" w:themeTint="F2"/>
        </w:rPr>
        <w:t>）评价标准</w:t>
      </w:r>
    </w:p>
    <w:p w:rsidR="00BA3956" w:rsidRPr="002F3527" w:rsidRDefault="00A23638">
      <w:pPr>
        <w:ind w:firstLine="480"/>
        <w:rPr>
          <w:color w:val="0D0D0D" w:themeColor="text1" w:themeTint="F2"/>
        </w:rPr>
      </w:pPr>
      <w:r w:rsidRPr="002F3527">
        <w:rPr>
          <w:rFonts w:hint="eastAsia"/>
          <w:color w:val="0D0D0D" w:themeColor="text1" w:themeTint="F2"/>
        </w:rPr>
        <w:t>SO</w:t>
      </w:r>
      <w:r w:rsidRPr="002F3527">
        <w:rPr>
          <w:rFonts w:hint="eastAsia"/>
          <w:color w:val="0D0D0D" w:themeColor="text1" w:themeTint="F2"/>
          <w:vertAlign w:val="subscript"/>
        </w:rPr>
        <w:t>2</w:t>
      </w:r>
      <w:r w:rsidRPr="002F3527">
        <w:rPr>
          <w:rFonts w:hint="eastAsia"/>
          <w:color w:val="0D0D0D" w:themeColor="text1" w:themeTint="F2"/>
        </w:rPr>
        <w:t>、</w:t>
      </w:r>
      <w:r w:rsidRPr="002F3527">
        <w:rPr>
          <w:rFonts w:hint="eastAsia"/>
          <w:color w:val="0D0D0D" w:themeColor="text1" w:themeTint="F2"/>
        </w:rPr>
        <w:t>NO</w:t>
      </w:r>
      <w:r w:rsidRPr="002F3527">
        <w:rPr>
          <w:rFonts w:hint="eastAsia"/>
          <w:color w:val="0D0D0D" w:themeColor="text1" w:themeTint="F2"/>
          <w:vertAlign w:val="subscript"/>
        </w:rPr>
        <w:t>2</w:t>
      </w:r>
      <w:r w:rsidRPr="002F3527">
        <w:rPr>
          <w:rFonts w:hint="eastAsia"/>
          <w:color w:val="0D0D0D" w:themeColor="text1" w:themeTint="F2"/>
        </w:rPr>
        <w:t>、</w:t>
      </w:r>
      <w:r w:rsidRPr="002F3527">
        <w:rPr>
          <w:rFonts w:hint="eastAsia"/>
          <w:color w:val="0D0D0D" w:themeColor="text1" w:themeTint="F2"/>
        </w:rPr>
        <w:t>PM</w:t>
      </w:r>
      <w:r w:rsidRPr="002F3527">
        <w:rPr>
          <w:rFonts w:hint="eastAsia"/>
          <w:color w:val="0D0D0D" w:themeColor="text1" w:themeTint="F2"/>
          <w:vertAlign w:val="subscript"/>
        </w:rPr>
        <w:t>10</w:t>
      </w:r>
      <w:r w:rsidRPr="002F3527">
        <w:rPr>
          <w:rFonts w:hint="eastAsia"/>
          <w:color w:val="0D0D0D" w:themeColor="text1" w:themeTint="F2"/>
        </w:rPr>
        <w:t>执行《环境空气质量标准》（</w:t>
      </w:r>
      <w:r w:rsidRPr="002F3527">
        <w:rPr>
          <w:rFonts w:hint="eastAsia"/>
          <w:color w:val="0D0D0D" w:themeColor="text1" w:themeTint="F2"/>
        </w:rPr>
        <w:t>GB3095-2012</w:t>
      </w:r>
      <w:r w:rsidRPr="002F3527">
        <w:rPr>
          <w:rFonts w:hint="eastAsia"/>
          <w:color w:val="0D0D0D" w:themeColor="text1" w:themeTint="F2"/>
        </w:rPr>
        <w:t>）表</w:t>
      </w:r>
      <w:r w:rsidRPr="002F3527">
        <w:rPr>
          <w:rFonts w:hint="eastAsia"/>
          <w:color w:val="0D0D0D" w:themeColor="text1" w:themeTint="F2"/>
        </w:rPr>
        <w:t>1</w:t>
      </w:r>
      <w:r w:rsidRPr="002F3527">
        <w:rPr>
          <w:rFonts w:hint="eastAsia"/>
          <w:color w:val="0D0D0D" w:themeColor="text1" w:themeTint="F2"/>
        </w:rPr>
        <w:t>中二级标准，</w:t>
      </w:r>
      <w:r w:rsidRPr="002F3527">
        <w:rPr>
          <w:color w:val="0D0D0D" w:themeColor="text1" w:themeTint="F2"/>
        </w:rPr>
        <w:t>NH</w:t>
      </w:r>
      <w:r w:rsidRPr="002F3527">
        <w:rPr>
          <w:color w:val="0D0D0D" w:themeColor="text1" w:themeTint="F2"/>
          <w:vertAlign w:val="subscript"/>
        </w:rPr>
        <w:t>3</w:t>
      </w:r>
      <w:r w:rsidRPr="002F3527">
        <w:rPr>
          <w:color w:val="0D0D0D" w:themeColor="text1" w:themeTint="F2"/>
        </w:rPr>
        <w:t>、</w:t>
      </w:r>
      <w:r w:rsidRPr="002F3527">
        <w:rPr>
          <w:color w:val="0D0D0D" w:themeColor="text1" w:themeTint="F2"/>
        </w:rPr>
        <w:t>H</w:t>
      </w:r>
      <w:r w:rsidRPr="002F3527">
        <w:rPr>
          <w:color w:val="0D0D0D" w:themeColor="text1" w:themeTint="F2"/>
          <w:vertAlign w:val="subscript"/>
        </w:rPr>
        <w:t>2</w:t>
      </w:r>
      <w:r w:rsidRPr="002F3527">
        <w:rPr>
          <w:color w:val="0D0D0D" w:themeColor="text1" w:themeTint="F2"/>
        </w:rPr>
        <w:t>S</w:t>
      </w:r>
      <w:r w:rsidRPr="002F3527">
        <w:rPr>
          <w:rFonts w:hint="eastAsia"/>
          <w:color w:val="0D0D0D" w:themeColor="text1" w:themeTint="F2"/>
        </w:rPr>
        <w:t>参考执行</w:t>
      </w:r>
      <w:r w:rsidRPr="002F3527">
        <w:rPr>
          <w:color w:val="0D0D0D" w:themeColor="text1" w:themeTint="F2"/>
        </w:rPr>
        <w:t>《工业企业设计卫生标准》（</w:t>
      </w:r>
      <w:r w:rsidRPr="002F3527">
        <w:rPr>
          <w:color w:val="0D0D0D" w:themeColor="text1" w:themeTint="F2"/>
        </w:rPr>
        <w:t>TJ36-79</w:t>
      </w:r>
      <w:r w:rsidRPr="002F3527">
        <w:rPr>
          <w:color w:val="0D0D0D" w:themeColor="text1" w:themeTint="F2"/>
        </w:rPr>
        <w:t>）</w:t>
      </w:r>
      <w:r w:rsidRPr="002F3527">
        <w:rPr>
          <w:rFonts w:hint="eastAsia"/>
          <w:color w:val="0D0D0D" w:themeColor="text1" w:themeTint="F2"/>
        </w:rPr>
        <w:t>表</w:t>
      </w:r>
      <w:r w:rsidRPr="002F3527">
        <w:rPr>
          <w:rFonts w:hint="eastAsia"/>
          <w:color w:val="0D0D0D" w:themeColor="text1" w:themeTint="F2"/>
        </w:rPr>
        <w:t>1</w:t>
      </w:r>
      <w:r w:rsidRPr="002F3527">
        <w:rPr>
          <w:rFonts w:hint="eastAsia"/>
          <w:color w:val="0D0D0D" w:themeColor="text1" w:themeTint="F2"/>
        </w:rPr>
        <w:t>中居住区最高容许浓度的相应标准，</w:t>
      </w:r>
      <w:r w:rsidRPr="002F3527">
        <w:rPr>
          <w:color w:val="0D0D0D" w:themeColor="text1" w:themeTint="F2"/>
        </w:rPr>
        <w:t>具体标准见表</w:t>
      </w:r>
      <w:r w:rsidRPr="002F3527">
        <w:rPr>
          <w:color w:val="0D0D0D" w:themeColor="text1" w:themeTint="F2"/>
        </w:rPr>
        <w:t>2.2-2</w:t>
      </w:r>
      <w:r w:rsidRPr="002F3527">
        <w:rPr>
          <w:rFonts w:hint="eastAsia"/>
          <w:color w:val="0D0D0D" w:themeColor="text1" w:themeTint="F2"/>
        </w:rPr>
        <w:t>。</w:t>
      </w:r>
    </w:p>
    <w:p w:rsidR="00BA3956" w:rsidRPr="002F3527" w:rsidRDefault="00A23638">
      <w:pPr>
        <w:pStyle w:val="afc"/>
        <w:adjustRightInd/>
        <w:snapToGrid/>
        <w:ind w:firstLine="480"/>
        <w:rPr>
          <w:rFonts w:ascii="Times New Roman" w:hAnsi="Times New Roman"/>
          <w:color w:val="0D0D0D" w:themeColor="text1" w:themeTint="F2"/>
        </w:rPr>
      </w:pPr>
      <w:r w:rsidRPr="002F3527">
        <w:rPr>
          <w:rFonts w:ascii="Times New Roman" w:hAnsi="Times New Roman"/>
          <w:color w:val="0D0D0D" w:themeColor="text1" w:themeTint="F2"/>
        </w:rPr>
        <w:t>（</w:t>
      </w:r>
      <w:r w:rsidRPr="002F3527">
        <w:rPr>
          <w:rFonts w:ascii="Times New Roman" w:hAnsi="Times New Roman"/>
          <w:color w:val="0D0D0D" w:themeColor="text1" w:themeTint="F2"/>
        </w:rPr>
        <w:t>2</w:t>
      </w:r>
      <w:r w:rsidRPr="002F3527">
        <w:rPr>
          <w:rFonts w:ascii="Times New Roman" w:hAnsi="Times New Roman"/>
          <w:color w:val="0D0D0D" w:themeColor="text1" w:themeTint="F2"/>
        </w:rPr>
        <w:t>）评价方法</w:t>
      </w:r>
    </w:p>
    <w:p w:rsidR="00BA3956" w:rsidRPr="002F3527" w:rsidRDefault="00A23638">
      <w:pPr>
        <w:pStyle w:val="afc"/>
        <w:adjustRightInd/>
        <w:snapToGrid/>
        <w:ind w:firstLine="480"/>
        <w:rPr>
          <w:rFonts w:ascii="Times New Roman" w:hAnsi="Times New Roman"/>
          <w:color w:val="0D0D0D" w:themeColor="text1" w:themeTint="F2"/>
        </w:rPr>
      </w:pPr>
      <w:r w:rsidRPr="002F3527">
        <w:rPr>
          <w:rFonts w:ascii="Times New Roman" w:hAnsi="Times New Roman"/>
          <w:color w:val="0D0D0D" w:themeColor="text1" w:themeTint="F2"/>
        </w:rPr>
        <w:t>采用单因子指数法，对环境空气质量现状进行评价。</w:t>
      </w:r>
    </w:p>
    <w:p w:rsidR="00BA3956" w:rsidRPr="002F3527" w:rsidRDefault="00A23638">
      <w:pPr>
        <w:ind w:firstLine="480"/>
        <w:jc w:val="center"/>
        <w:rPr>
          <w:color w:val="0D0D0D" w:themeColor="text1" w:themeTint="F2"/>
        </w:rPr>
      </w:pPr>
      <w:r w:rsidRPr="002F3527">
        <w:rPr>
          <w:color w:val="0D0D0D" w:themeColor="text1" w:themeTint="F2"/>
          <w:position w:val="-30"/>
        </w:rPr>
        <w:object w:dxaOrig="870" w:dyaOrig="720">
          <v:shape id="_x0000_i1026" type="#_x0000_t75" style="width:43.5pt;height:36pt" o:ole="">
            <v:imagedata r:id="rId22" o:title=""/>
          </v:shape>
          <o:OLEObject Type="Embed" ProgID="Equation.3" ShapeID="_x0000_i1026" DrawAspect="Content" ObjectID="_1573470990" r:id="rId23"/>
        </w:object>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 xml:space="preserve"> I</w:t>
      </w:r>
      <w:r w:rsidRPr="002F3527">
        <w:rPr>
          <w:color w:val="0D0D0D" w:themeColor="text1" w:themeTint="F2"/>
          <w:vertAlign w:val="subscript"/>
        </w:rPr>
        <w:t>ij</w:t>
      </w:r>
      <w:r w:rsidRPr="002F3527">
        <w:rPr>
          <w:color w:val="0D0D0D" w:themeColor="text1" w:themeTint="F2"/>
        </w:rPr>
        <w:t>：第</w:t>
      </w:r>
      <w:r w:rsidRPr="002F3527">
        <w:rPr>
          <w:color w:val="0D0D0D" w:themeColor="text1" w:themeTint="F2"/>
        </w:rPr>
        <w:t>i</w:t>
      </w:r>
      <w:r w:rsidRPr="002F3527">
        <w:rPr>
          <w:color w:val="0D0D0D" w:themeColor="text1" w:themeTint="F2"/>
        </w:rPr>
        <w:t>种污染物在第</w:t>
      </w:r>
      <w:r w:rsidRPr="002F3527">
        <w:rPr>
          <w:color w:val="0D0D0D" w:themeColor="text1" w:themeTint="F2"/>
        </w:rPr>
        <w:t>j</w:t>
      </w:r>
      <w:r w:rsidRPr="002F3527">
        <w:rPr>
          <w:color w:val="0D0D0D" w:themeColor="text1" w:themeTint="F2"/>
        </w:rPr>
        <w:t>点的标准指数；</w:t>
      </w:r>
    </w:p>
    <w:p w:rsidR="00BA3956" w:rsidRPr="002F3527" w:rsidRDefault="00A23638">
      <w:pPr>
        <w:ind w:firstLine="480"/>
        <w:rPr>
          <w:color w:val="0D0D0D" w:themeColor="text1" w:themeTint="F2"/>
        </w:rPr>
      </w:pPr>
      <w:r w:rsidRPr="002F3527">
        <w:rPr>
          <w:color w:val="0D0D0D" w:themeColor="text1" w:themeTint="F2"/>
        </w:rPr>
        <w:t xml:space="preserve">       C</w:t>
      </w:r>
      <w:r w:rsidRPr="002F3527">
        <w:rPr>
          <w:color w:val="0D0D0D" w:themeColor="text1" w:themeTint="F2"/>
          <w:vertAlign w:val="subscript"/>
        </w:rPr>
        <w:t>ij</w:t>
      </w:r>
      <w:r w:rsidRPr="002F3527">
        <w:rPr>
          <w:color w:val="0D0D0D" w:themeColor="text1" w:themeTint="F2"/>
        </w:rPr>
        <w:t>：第</w:t>
      </w:r>
      <w:r w:rsidRPr="002F3527">
        <w:rPr>
          <w:color w:val="0D0D0D" w:themeColor="text1" w:themeTint="F2"/>
        </w:rPr>
        <w:t>i</w:t>
      </w:r>
      <w:r w:rsidRPr="002F3527">
        <w:rPr>
          <w:color w:val="0D0D0D" w:themeColor="text1" w:themeTint="F2"/>
        </w:rPr>
        <w:t>种污染物在第</w:t>
      </w:r>
      <w:r w:rsidRPr="002F3527">
        <w:rPr>
          <w:color w:val="0D0D0D" w:themeColor="text1" w:themeTint="F2"/>
        </w:rPr>
        <w:t>j</w:t>
      </w:r>
      <w:r w:rsidRPr="002F3527">
        <w:rPr>
          <w:color w:val="0D0D0D" w:themeColor="text1" w:themeTint="F2"/>
        </w:rPr>
        <w:t>点的监测平均值，</w:t>
      </w:r>
      <w:r w:rsidRPr="002F3527">
        <w:rPr>
          <w:color w:val="0D0D0D" w:themeColor="text1" w:themeTint="F2"/>
        </w:rPr>
        <w:t>mg/m</w:t>
      </w:r>
      <w:r w:rsidRPr="002F3527">
        <w:rPr>
          <w:color w:val="0D0D0D" w:themeColor="text1" w:themeTint="F2"/>
          <w:vertAlign w:val="superscript"/>
        </w:rPr>
        <w:t>3</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 xml:space="preserve">       C</w:t>
      </w:r>
      <w:r w:rsidRPr="002F3527">
        <w:rPr>
          <w:color w:val="0D0D0D" w:themeColor="text1" w:themeTint="F2"/>
          <w:vertAlign w:val="subscript"/>
        </w:rPr>
        <w:t>si</w:t>
      </w:r>
      <w:r w:rsidRPr="002F3527">
        <w:rPr>
          <w:color w:val="0D0D0D" w:themeColor="text1" w:themeTint="F2"/>
        </w:rPr>
        <w:t>：第</w:t>
      </w:r>
      <w:r w:rsidRPr="002F3527">
        <w:rPr>
          <w:color w:val="0D0D0D" w:themeColor="text1" w:themeTint="F2"/>
        </w:rPr>
        <w:t>i</w:t>
      </w:r>
      <w:r w:rsidRPr="002F3527">
        <w:rPr>
          <w:color w:val="0D0D0D" w:themeColor="text1" w:themeTint="F2"/>
        </w:rPr>
        <w:t>种污染物的评价标准，</w:t>
      </w:r>
      <w:r w:rsidRPr="002F3527">
        <w:rPr>
          <w:color w:val="0D0D0D" w:themeColor="text1" w:themeTint="F2"/>
        </w:rPr>
        <w:t>mg/m</w:t>
      </w:r>
      <w:r w:rsidRPr="002F3527">
        <w:rPr>
          <w:color w:val="0D0D0D" w:themeColor="text1" w:themeTint="F2"/>
          <w:vertAlign w:val="superscript"/>
        </w:rPr>
        <w:t>3</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3</w:t>
      </w:r>
      <w:r w:rsidRPr="002F3527">
        <w:rPr>
          <w:color w:val="0D0D0D" w:themeColor="text1" w:themeTint="F2"/>
        </w:rPr>
        <w:t>）评价结果</w:t>
      </w:r>
    </w:p>
    <w:p w:rsidR="00BA3956" w:rsidRPr="002F3527" w:rsidRDefault="00A23638">
      <w:pPr>
        <w:ind w:firstLine="480"/>
        <w:rPr>
          <w:color w:val="0D0D0D" w:themeColor="text1" w:themeTint="F2"/>
        </w:rPr>
      </w:pPr>
      <w:r w:rsidRPr="002F3527">
        <w:rPr>
          <w:color w:val="0D0D0D" w:themeColor="text1" w:themeTint="F2"/>
        </w:rPr>
        <w:lastRenderedPageBreak/>
        <w:t>评价结果见表</w:t>
      </w:r>
      <w:r w:rsidRPr="002F3527">
        <w:rPr>
          <w:color w:val="0D0D0D" w:themeColor="text1" w:themeTint="F2"/>
        </w:rPr>
        <w:t>4.</w:t>
      </w:r>
      <w:r w:rsidRPr="002F3527">
        <w:rPr>
          <w:rFonts w:hint="eastAsia"/>
          <w:color w:val="0D0D0D" w:themeColor="text1" w:themeTint="F2"/>
        </w:rPr>
        <w:t>2</w:t>
      </w:r>
      <w:r w:rsidRPr="002F3527">
        <w:rPr>
          <w:color w:val="0D0D0D" w:themeColor="text1" w:themeTint="F2"/>
        </w:rPr>
        <w:t>-</w:t>
      </w:r>
      <w:r w:rsidRPr="002F3527">
        <w:rPr>
          <w:rFonts w:hint="eastAsia"/>
          <w:color w:val="0D0D0D" w:themeColor="text1" w:themeTint="F2"/>
        </w:rPr>
        <w:t>4</w:t>
      </w:r>
      <w:r w:rsidRPr="002F3527">
        <w:rPr>
          <w:color w:val="0D0D0D" w:themeColor="text1" w:themeTint="F2"/>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b/>
          <w:color w:val="0D0D0D" w:themeColor="text1" w:themeTint="F2"/>
          <w:kern w:val="0"/>
        </w:rPr>
        <w:t>表</w:t>
      </w:r>
      <w:r w:rsidRPr="002F3527">
        <w:rPr>
          <w:b/>
          <w:color w:val="0D0D0D" w:themeColor="text1" w:themeTint="F2"/>
          <w:kern w:val="0"/>
        </w:rPr>
        <w:t>4.</w:t>
      </w:r>
      <w:r w:rsidRPr="002F3527">
        <w:rPr>
          <w:rFonts w:hint="eastAsia"/>
          <w:b/>
          <w:color w:val="0D0D0D" w:themeColor="text1" w:themeTint="F2"/>
          <w:kern w:val="0"/>
        </w:rPr>
        <w:t>2</w:t>
      </w:r>
      <w:r w:rsidRPr="002F3527">
        <w:rPr>
          <w:b/>
          <w:color w:val="0D0D0D" w:themeColor="text1" w:themeTint="F2"/>
          <w:kern w:val="0"/>
        </w:rPr>
        <w:t>-</w:t>
      </w:r>
      <w:r w:rsidRPr="002F3527">
        <w:rPr>
          <w:rFonts w:hint="eastAsia"/>
          <w:b/>
          <w:color w:val="0D0D0D" w:themeColor="text1" w:themeTint="F2"/>
          <w:kern w:val="0"/>
        </w:rPr>
        <w:t xml:space="preserve">4 </w:t>
      </w:r>
      <w:r w:rsidRPr="002F3527">
        <w:rPr>
          <w:b/>
          <w:color w:val="0D0D0D" w:themeColor="text1" w:themeTint="F2"/>
          <w:kern w:val="0"/>
        </w:rPr>
        <w:t xml:space="preserve"> </w:t>
      </w:r>
      <w:r w:rsidRPr="002F3527">
        <w:rPr>
          <w:b/>
          <w:color w:val="0D0D0D" w:themeColor="text1" w:themeTint="F2"/>
          <w:kern w:val="0"/>
        </w:rPr>
        <w:t>空气质量指标现状指数值</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1"/>
        <w:gridCol w:w="2266"/>
        <w:gridCol w:w="1095"/>
        <w:gridCol w:w="885"/>
        <w:gridCol w:w="885"/>
        <w:gridCol w:w="885"/>
        <w:gridCol w:w="869"/>
      </w:tblGrid>
      <w:tr w:rsidR="002F3527" w:rsidRPr="002F3527">
        <w:trPr>
          <w:cantSplit/>
          <w:trHeight w:val="340"/>
          <w:jc w:val="center"/>
        </w:trPr>
        <w:tc>
          <w:tcPr>
            <w:tcW w:w="1421" w:type="dxa"/>
            <w:vMerge w:val="restart"/>
            <w:tcBorders>
              <w:top w:val="single" w:sz="12"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
                <w:bCs/>
                <w:color w:val="0D0D0D" w:themeColor="text1" w:themeTint="F2"/>
                <w:spacing w:val="-4"/>
                <w:sz w:val="21"/>
                <w:szCs w:val="21"/>
              </w:rPr>
            </w:pPr>
            <w:r w:rsidRPr="002F3527">
              <w:rPr>
                <w:rFonts w:cs="宋体"/>
                <w:b/>
                <w:bCs/>
                <w:color w:val="0D0D0D" w:themeColor="text1" w:themeTint="F2"/>
                <w:spacing w:val="-4"/>
                <w:sz w:val="21"/>
                <w:szCs w:val="21"/>
              </w:rPr>
              <w:t>编号</w:t>
            </w:r>
          </w:p>
        </w:tc>
        <w:tc>
          <w:tcPr>
            <w:tcW w:w="2266" w:type="dxa"/>
            <w:vMerge w:val="restart"/>
            <w:tcBorders>
              <w:top w:val="single" w:sz="12"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
                <w:bCs/>
                <w:color w:val="0D0D0D" w:themeColor="text1" w:themeTint="F2"/>
                <w:spacing w:val="-4"/>
                <w:sz w:val="21"/>
                <w:szCs w:val="21"/>
              </w:rPr>
            </w:pPr>
            <w:r w:rsidRPr="002F3527">
              <w:rPr>
                <w:rFonts w:cs="宋体"/>
                <w:b/>
                <w:bCs/>
                <w:color w:val="0D0D0D" w:themeColor="text1" w:themeTint="F2"/>
                <w:spacing w:val="-4"/>
                <w:sz w:val="21"/>
                <w:szCs w:val="21"/>
              </w:rPr>
              <w:t>监测点名称</w:t>
            </w:r>
          </w:p>
        </w:tc>
        <w:tc>
          <w:tcPr>
            <w:tcW w:w="4619" w:type="dxa"/>
            <w:gridSpan w:val="5"/>
            <w:tcBorders>
              <w:top w:val="single" w:sz="12" w:space="0" w:color="auto"/>
              <w:left w:val="single" w:sz="4" w:space="0" w:color="auto"/>
              <w:bottom w:val="single" w:sz="4" w:space="0" w:color="auto"/>
            </w:tcBorders>
            <w:vAlign w:val="center"/>
          </w:tcPr>
          <w:p w:rsidR="00BA3956" w:rsidRPr="002F3527" w:rsidRDefault="00A23638">
            <w:pPr>
              <w:pStyle w:val="af"/>
              <w:adjustRightInd w:val="0"/>
              <w:snapToGrid w:val="0"/>
              <w:jc w:val="center"/>
              <w:rPr>
                <w:rFonts w:cs="宋体"/>
                <w:b/>
                <w:bCs/>
                <w:color w:val="0D0D0D" w:themeColor="text1" w:themeTint="F2"/>
                <w:spacing w:val="-4"/>
                <w:sz w:val="21"/>
                <w:szCs w:val="21"/>
              </w:rPr>
            </w:pPr>
            <w:r w:rsidRPr="002F3527">
              <w:rPr>
                <w:rFonts w:cs="宋体"/>
                <w:b/>
                <w:bCs/>
                <w:color w:val="0D0D0D" w:themeColor="text1" w:themeTint="F2"/>
                <w:spacing w:val="-4"/>
                <w:sz w:val="21"/>
                <w:szCs w:val="21"/>
              </w:rPr>
              <w:t>I</w:t>
            </w:r>
            <w:r w:rsidRPr="002F3527">
              <w:rPr>
                <w:rFonts w:cs="宋体"/>
                <w:b/>
                <w:bCs/>
                <w:color w:val="0D0D0D" w:themeColor="text1" w:themeTint="F2"/>
                <w:spacing w:val="-4"/>
                <w:sz w:val="21"/>
                <w:szCs w:val="21"/>
              </w:rPr>
              <w:t>值</w:t>
            </w:r>
          </w:p>
        </w:tc>
      </w:tr>
      <w:tr w:rsidR="002F3527" w:rsidRPr="002F3527">
        <w:trPr>
          <w:cantSplit/>
          <w:trHeight w:val="340"/>
          <w:jc w:val="center"/>
        </w:trPr>
        <w:tc>
          <w:tcPr>
            <w:tcW w:w="1421" w:type="dxa"/>
            <w:vMerge/>
            <w:tcBorders>
              <w:top w:val="single" w:sz="4" w:space="0" w:color="auto"/>
              <w:bottom w:val="single" w:sz="4" w:space="0" w:color="auto"/>
              <w:right w:val="single" w:sz="4" w:space="0" w:color="auto"/>
            </w:tcBorders>
            <w:vAlign w:val="center"/>
          </w:tcPr>
          <w:p w:rsidR="00BA3956" w:rsidRPr="002F3527" w:rsidRDefault="00BA3956">
            <w:pPr>
              <w:pStyle w:val="af"/>
              <w:adjustRightInd w:val="0"/>
              <w:snapToGrid w:val="0"/>
              <w:ind w:firstLine="404"/>
              <w:jc w:val="center"/>
              <w:rPr>
                <w:rFonts w:cs="宋体"/>
                <w:bCs/>
                <w:color w:val="0D0D0D" w:themeColor="text1" w:themeTint="F2"/>
                <w:spacing w:val="-4"/>
                <w:sz w:val="21"/>
                <w:szCs w:val="21"/>
              </w:rPr>
            </w:pPr>
          </w:p>
        </w:tc>
        <w:tc>
          <w:tcPr>
            <w:tcW w:w="2266" w:type="dxa"/>
            <w:vMerge/>
            <w:tcBorders>
              <w:top w:val="single" w:sz="4" w:space="0" w:color="auto"/>
              <w:left w:val="single" w:sz="4" w:space="0" w:color="auto"/>
              <w:bottom w:val="single" w:sz="4" w:space="0" w:color="auto"/>
              <w:right w:val="single" w:sz="4" w:space="0" w:color="auto"/>
            </w:tcBorders>
            <w:vAlign w:val="center"/>
          </w:tcPr>
          <w:p w:rsidR="00BA3956" w:rsidRPr="002F3527" w:rsidRDefault="00BA3956">
            <w:pPr>
              <w:pStyle w:val="af"/>
              <w:adjustRightInd w:val="0"/>
              <w:snapToGrid w:val="0"/>
              <w:jc w:val="center"/>
              <w:rPr>
                <w:rFonts w:cs="宋体"/>
                <w:bCs/>
                <w:color w:val="0D0D0D" w:themeColor="text1" w:themeTint="F2"/>
                <w:spacing w:val="-4"/>
                <w:sz w:val="21"/>
                <w:szCs w:val="21"/>
              </w:rPr>
            </w:pPr>
          </w:p>
        </w:tc>
        <w:tc>
          <w:tcPr>
            <w:tcW w:w="1095"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
                <w:bCs/>
                <w:color w:val="0D0D0D" w:themeColor="text1" w:themeTint="F2"/>
                <w:spacing w:val="-4"/>
                <w:sz w:val="21"/>
                <w:szCs w:val="21"/>
              </w:rPr>
            </w:pPr>
            <w:r w:rsidRPr="002F3527">
              <w:rPr>
                <w:rFonts w:cs="宋体"/>
                <w:b/>
                <w:bCs/>
                <w:color w:val="0D0D0D" w:themeColor="text1" w:themeTint="F2"/>
                <w:spacing w:val="-4"/>
                <w:sz w:val="21"/>
                <w:szCs w:val="21"/>
              </w:rPr>
              <w:t>SO</w:t>
            </w:r>
            <w:r w:rsidRPr="002F3527">
              <w:rPr>
                <w:rFonts w:cs="宋体"/>
                <w:b/>
                <w:bCs/>
                <w:color w:val="0D0D0D" w:themeColor="text1" w:themeTint="F2"/>
                <w:spacing w:val="-4"/>
                <w:sz w:val="21"/>
                <w:szCs w:val="21"/>
                <w:vertAlign w:val="subscript"/>
              </w:rPr>
              <w:t>2</w:t>
            </w:r>
          </w:p>
        </w:tc>
        <w:tc>
          <w:tcPr>
            <w:tcW w:w="885"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
                <w:bCs/>
                <w:color w:val="0D0D0D" w:themeColor="text1" w:themeTint="F2"/>
                <w:spacing w:val="-4"/>
                <w:sz w:val="21"/>
                <w:szCs w:val="21"/>
              </w:rPr>
            </w:pPr>
            <w:r w:rsidRPr="002F3527">
              <w:rPr>
                <w:rFonts w:cs="宋体"/>
                <w:b/>
                <w:bCs/>
                <w:color w:val="0D0D0D" w:themeColor="text1" w:themeTint="F2"/>
                <w:spacing w:val="-4"/>
                <w:sz w:val="21"/>
                <w:szCs w:val="21"/>
              </w:rPr>
              <w:t>NO</w:t>
            </w:r>
            <w:r w:rsidRPr="002F3527">
              <w:rPr>
                <w:rFonts w:cs="宋体"/>
                <w:b/>
                <w:bCs/>
                <w:color w:val="0D0D0D" w:themeColor="text1" w:themeTint="F2"/>
                <w:spacing w:val="-4"/>
                <w:sz w:val="21"/>
                <w:szCs w:val="21"/>
                <w:vertAlign w:val="subscript"/>
              </w:rPr>
              <w:t>2</w:t>
            </w:r>
          </w:p>
        </w:tc>
        <w:tc>
          <w:tcPr>
            <w:tcW w:w="885"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
                <w:bCs/>
                <w:color w:val="0D0D0D" w:themeColor="text1" w:themeTint="F2"/>
                <w:spacing w:val="-4"/>
                <w:sz w:val="21"/>
                <w:szCs w:val="21"/>
              </w:rPr>
            </w:pPr>
            <w:r w:rsidRPr="002F3527">
              <w:rPr>
                <w:rFonts w:cs="宋体"/>
                <w:b/>
                <w:bCs/>
                <w:color w:val="0D0D0D" w:themeColor="text1" w:themeTint="F2"/>
                <w:spacing w:val="-4"/>
                <w:sz w:val="21"/>
                <w:szCs w:val="21"/>
              </w:rPr>
              <w:t>PM</w:t>
            </w:r>
            <w:r w:rsidRPr="002F3527">
              <w:rPr>
                <w:rFonts w:cs="宋体"/>
                <w:b/>
                <w:bCs/>
                <w:color w:val="0D0D0D" w:themeColor="text1" w:themeTint="F2"/>
                <w:spacing w:val="-4"/>
                <w:sz w:val="21"/>
                <w:szCs w:val="21"/>
                <w:vertAlign w:val="subscript"/>
              </w:rPr>
              <w:t>10</w:t>
            </w:r>
          </w:p>
        </w:tc>
        <w:tc>
          <w:tcPr>
            <w:tcW w:w="885" w:type="dxa"/>
            <w:tcBorders>
              <w:top w:val="single" w:sz="4" w:space="0" w:color="auto"/>
              <w:left w:val="single" w:sz="4" w:space="0" w:color="auto"/>
              <w:bottom w:val="single" w:sz="4" w:space="0" w:color="auto"/>
            </w:tcBorders>
            <w:vAlign w:val="center"/>
          </w:tcPr>
          <w:p w:rsidR="00BA3956" w:rsidRPr="002F3527" w:rsidRDefault="00A23638">
            <w:pPr>
              <w:pStyle w:val="af"/>
              <w:adjustRightInd w:val="0"/>
              <w:snapToGrid w:val="0"/>
              <w:jc w:val="center"/>
              <w:rPr>
                <w:rFonts w:cs="宋体"/>
                <w:b/>
                <w:bCs/>
                <w:color w:val="0D0D0D" w:themeColor="text1" w:themeTint="F2"/>
                <w:spacing w:val="-4"/>
                <w:sz w:val="21"/>
                <w:szCs w:val="21"/>
              </w:rPr>
            </w:pPr>
            <w:r w:rsidRPr="002F3527">
              <w:rPr>
                <w:b/>
                <w:color w:val="0D0D0D" w:themeColor="text1" w:themeTint="F2"/>
                <w:sz w:val="21"/>
                <w:szCs w:val="21"/>
              </w:rPr>
              <w:t>NH</w:t>
            </w:r>
            <w:r w:rsidRPr="002F3527">
              <w:rPr>
                <w:b/>
                <w:color w:val="0D0D0D" w:themeColor="text1" w:themeTint="F2"/>
                <w:sz w:val="21"/>
                <w:szCs w:val="21"/>
                <w:vertAlign w:val="subscript"/>
              </w:rPr>
              <w:t>3</w:t>
            </w:r>
          </w:p>
        </w:tc>
        <w:tc>
          <w:tcPr>
            <w:tcW w:w="869" w:type="dxa"/>
            <w:tcBorders>
              <w:top w:val="single" w:sz="4" w:space="0" w:color="auto"/>
              <w:left w:val="single" w:sz="4" w:space="0" w:color="auto"/>
              <w:bottom w:val="single" w:sz="4" w:space="0" w:color="auto"/>
            </w:tcBorders>
            <w:vAlign w:val="center"/>
          </w:tcPr>
          <w:p w:rsidR="00BA3956" w:rsidRPr="002F3527" w:rsidRDefault="00A23638">
            <w:pPr>
              <w:pStyle w:val="af"/>
              <w:adjustRightInd w:val="0"/>
              <w:snapToGrid w:val="0"/>
              <w:jc w:val="center"/>
              <w:rPr>
                <w:rFonts w:cs="宋体"/>
                <w:b/>
                <w:bCs/>
                <w:color w:val="0D0D0D" w:themeColor="text1" w:themeTint="F2"/>
                <w:spacing w:val="-4"/>
                <w:sz w:val="21"/>
                <w:szCs w:val="21"/>
              </w:rPr>
            </w:pPr>
            <w:r w:rsidRPr="002F3527">
              <w:rPr>
                <w:b/>
                <w:color w:val="0D0D0D" w:themeColor="text1" w:themeTint="F2"/>
                <w:sz w:val="21"/>
                <w:szCs w:val="21"/>
              </w:rPr>
              <w:t>H</w:t>
            </w:r>
            <w:r w:rsidRPr="002F3527">
              <w:rPr>
                <w:b/>
                <w:color w:val="0D0D0D" w:themeColor="text1" w:themeTint="F2"/>
                <w:sz w:val="21"/>
                <w:szCs w:val="21"/>
                <w:vertAlign w:val="subscript"/>
              </w:rPr>
              <w:t>2</w:t>
            </w:r>
            <w:r w:rsidRPr="002F3527">
              <w:rPr>
                <w:b/>
                <w:color w:val="0D0D0D" w:themeColor="text1" w:themeTint="F2"/>
                <w:sz w:val="21"/>
                <w:szCs w:val="21"/>
              </w:rPr>
              <w:t>S</w:t>
            </w:r>
          </w:p>
        </w:tc>
      </w:tr>
      <w:tr w:rsidR="002F3527" w:rsidRPr="002F3527">
        <w:trPr>
          <w:cantSplit/>
          <w:trHeight w:val="340"/>
          <w:jc w:val="center"/>
        </w:trPr>
        <w:tc>
          <w:tcPr>
            <w:tcW w:w="1421" w:type="dxa"/>
            <w:tcBorders>
              <w:top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G1</w:t>
            </w:r>
          </w:p>
        </w:tc>
        <w:tc>
          <w:tcPr>
            <w:tcW w:w="226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罗村</w:t>
            </w:r>
          </w:p>
        </w:tc>
        <w:tc>
          <w:tcPr>
            <w:tcW w:w="1095"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0.0</w:t>
            </w:r>
            <w:r w:rsidRPr="002F3527">
              <w:rPr>
                <w:rFonts w:cs="宋体" w:hint="eastAsia"/>
                <w:bCs/>
                <w:color w:val="0D0D0D" w:themeColor="text1" w:themeTint="F2"/>
                <w:spacing w:val="-4"/>
                <w:sz w:val="21"/>
                <w:szCs w:val="21"/>
              </w:rPr>
              <w:t>41</w:t>
            </w:r>
          </w:p>
        </w:tc>
        <w:tc>
          <w:tcPr>
            <w:tcW w:w="885"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w:t>
            </w:r>
            <w:r w:rsidRPr="002F3527">
              <w:rPr>
                <w:rFonts w:cs="宋体" w:hint="eastAsia"/>
                <w:bCs/>
                <w:color w:val="0D0D0D" w:themeColor="text1" w:themeTint="F2"/>
                <w:spacing w:val="-4"/>
                <w:sz w:val="21"/>
                <w:szCs w:val="21"/>
              </w:rPr>
              <w:t>205</w:t>
            </w:r>
          </w:p>
        </w:tc>
        <w:tc>
          <w:tcPr>
            <w:tcW w:w="885"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w:t>
            </w:r>
            <w:r w:rsidRPr="002F3527">
              <w:rPr>
                <w:rFonts w:cs="宋体" w:hint="eastAsia"/>
                <w:bCs/>
                <w:color w:val="0D0D0D" w:themeColor="text1" w:themeTint="F2"/>
                <w:spacing w:val="-4"/>
                <w:sz w:val="21"/>
                <w:szCs w:val="21"/>
              </w:rPr>
              <w:t>634</w:t>
            </w:r>
          </w:p>
        </w:tc>
        <w:tc>
          <w:tcPr>
            <w:tcW w:w="885" w:type="dxa"/>
            <w:tcBorders>
              <w:top w:val="single" w:sz="4" w:space="0" w:color="auto"/>
              <w:left w:val="single" w:sz="4" w:space="0" w:color="auto"/>
              <w:bottom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0.854</w:t>
            </w:r>
          </w:p>
        </w:tc>
        <w:tc>
          <w:tcPr>
            <w:tcW w:w="869" w:type="dxa"/>
            <w:tcBorders>
              <w:top w:val="single" w:sz="4" w:space="0" w:color="auto"/>
              <w:left w:val="single" w:sz="4" w:space="0" w:color="auto"/>
              <w:bottom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hint="eastAsia"/>
                <w:bCs/>
                <w:color w:val="0D0D0D" w:themeColor="text1" w:themeTint="F2"/>
                <w:spacing w:val="-4"/>
                <w:sz w:val="21"/>
                <w:szCs w:val="21"/>
              </w:rPr>
              <w:t>-</w:t>
            </w:r>
          </w:p>
        </w:tc>
      </w:tr>
      <w:tr w:rsidR="002F3527" w:rsidRPr="002F3527">
        <w:trPr>
          <w:cantSplit/>
          <w:trHeight w:val="340"/>
          <w:jc w:val="center"/>
        </w:trPr>
        <w:tc>
          <w:tcPr>
            <w:tcW w:w="1421" w:type="dxa"/>
            <w:tcBorders>
              <w:top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G2</w:t>
            </w:r>
          </w:p>
        </w:tc>
        <w:tc>
          <w:tcPr>
            <w:tcW w:w="226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项目所在地</w:t>
            </w:r>
          </w:p>
        </w:tc>
        <w:tc>
          <w:tcPr>
            <w:tcW w:w="1095"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0.0</w:t>
            </w:r>
            <w:r w:rsidRPr="002F3527">
              <w:rPr>
                <w:rFonts w:cs="宋体" w:hint="eastAsia"/>
                <w:bCs/>
                <w:color w:val="0D0D0D" w:themeColor="text1" w:themeTint="F2"/>
                <w:spacing w:val="-4"/>
                <w:sz w:val="21"/>
                <w:szCs w:val="21"/>
              </w:rPr>
              <w:t>41</w:t>
            </w:r>
          </w:p>
        </w:tc>
        <w:tc>
          <w:tcPr>
            <w:tcW w:w="885"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w:t>
            </w:r>
            <w:r w:rsidRPr="002F3527">
              <w:rPr>
                <w:rFonts w:cs="宋体" w:hint="eastAsia"/>
                <w:bCs/>
                <w:color w:val="0D0D0D" w:themeColor="text1" w:themeTint="F2"/>
                <w:spacing w:val="-4"/>
                <w:sz w:val="21"/>
                <w:szCs w:val="21"/>
              </w:rPr>
              <w:t>210</w:t>
            </w:r>
          </w:p>
        </w:tc>
        <w:tc>
          <w:tcPr>
            <w:tcW w:w="885"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w:t>
            </w:r>
            <w:r w:rsidRPr="002F3527">
              <w:rPr>
                <w:rFonts w:cs="宋体" w:hint="eastAsia"/>
                <w:bCs/>
                <w:color w:val="0D0D0D" w:themeColor="text1" w:themeTint="F2"/>
                <w:spacing w:val="-4"/>
                <w:sz w:val="21"/>
                <w:szCs w:val="21"/>
              </w:rPr>
              <w:t>670</w:t>
            </w:r>
          </w:p>
        </w:tc>
        <w:tc>
          <w:tcPr>
            <w:tcW w:w="885" w:type="dxa"/>
            <w:tcBorders>
              <w:top w:val="single" w:sz="4" w:space="0" w:color="auto"/>
              <w:left w:val="single" w:sz="4" w:space="0" w:color="auto"/>
              <w:bottom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0.951</w:t>
            </w:r>
          </w:p>
        </w:tc>
        <w:tc>
          <w:tcPr>
            <w:tcW w:w="869" w:type="dxa"/>
            <w:tcBorders>
              <w:top w:val="single" w:sz="4" w:space="0" w:color="auto"/>
              <w:left w:val="single" w:sz="4" w:space="0" w:color="auto"/>
              <w:bottom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hint="eastAsia"/>
                <w:bCs/>
                <w:color w:val="0D0D0D" w:themeColor="text1" w:themeTint="F2"/>
                <w:spacing w:val="-4"/>
                <w:sz w:val="21"/>
                <w:szCs w:val="21"/>
              </w:rPr>
              <w:t>-</w:t>
            </w:r>
          </w:p>
        </w:tc>
      </w:tr>
      <w:tr w:rsidR="00BA3956" w:rsidRPr="002F3527">
        <w:trPr>
          <w:cantSplit/>
          <w:trHeight w:val="340"/>
          <w:jc w:val="center"/>
        </w:trPr>
        <w:tc>
          <w:tcPr>
            <w:tcW w:w="1421" w:type="dxa"/>
            <w:tcBorders>
              <w:top w:val="single" w:sz="4" w:space="0" w:color="auto"/>
              <w:bottom w:val="single" w:sz="12"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G3</w:t>
            </w:r>
          </w:p>
        </w:tc>
        <w:tc>
          <w:tcPr>
            <w:tcW w:w="2266"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汪罗村</w:t>
            </w:r>
          </w:p>
        </w:tc>
        <w:tc>
          <w:tcPr>
            <w:tcW w:w="1095"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0.0</w:t>
            </w:r>
            <w:r w:rsidRPr="002F3527">
              <w:rPr>
                <w:rFonts w:cs="宋体" w:hint="eastAsia"/>
                <w:bCs/>
                <w:color w:val="0D0D0D" w:themeColor="text1" w:themeTint="F2"/>
                <w:spacing w:val="-4"/>
                <w:sz w:val="21"/>
                <w:szCs w:val="21"/>
              </w:rPr>
              <w:t>46</w:t>
            </w:r>
          </w:p>
        </w:tc>
        <w:tc>
          <w:tcPr>
            <w:tcW w:w="885"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w:t>
            </w:r>
            <w:r w:rsidRPr="002F3527">
              <w:rPr>
                <w:rFonts w:cs="宋体" w:hint="eastAsia"/>
                <w:bCs/>
                <w:color w:val="0D0D0D" w:themeColor="text1" w:themeTint="F2"/>
                <w:spacing w:val="-4"/>
                <w:sz w:val="21"/>
                <w:szCs w:val="21"/>
              </w:rPr>
              <w:t>210</w:t>
            </w:r>
          </w:p>
        </w:tc>
        <w:tc>
          <w:tcPr>
            <w:tcW w:w="885"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0.745</w:t>
            </w:r>
          </w:p>
        </w:tc>
        <w:tc>
          <w:tcPr>
            <w:tcW w:w="885" w:type="dxa"/>
            <w:tcBorders>
              <w:top w:val="single" w:sz="4" w:space="0" w:color="auto"/>
              <w:left w:val="single" w:sz="4" w:space="0" w:color="auto"/>
              <w:bottom w:val="single" w:sz="12"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bCs/>
                <w:color w:val="0D0D0D" w:themeColor="text1" w:themeTint="F2"/>
                <w:spacing w:val="-4"/>
                <w:sz w:val="21"/>
                <w:szCs w:val="21"/>
              </w:rPr>
              <w:t>0.</w:t>
            </w:r>
            <w:r w:rsidRPr="002F3527">
              <w:rPr>
                <w:rFonts w:cs="宋体" w:hint="eastAsia"/>
                <w:bCs/>
                <w:color w:val="0D0D0D" w:themeColor="text1" w:themeTint="F2"/>
                <w:spacing w:val="-4"/>
                <w:sz w:val="21"/>
                <w:szCs w:val="21"/>
              </w:rPr>
              <w:t>631</w:t>
            </w:r>
          </w:p>
        </w:tc>
        <w:tc>
          <w:tcPr>
            <w:tcW w:w="869" w:type="dxa"/>
            <w:tcBorders>
              <w:top w:val="single" w:sz="4" w:space="0" w:color="auto"/>
              <w:left w:val="single" w:sz="4" w:space="0" w:color="auto"/>
              <w:bottom w:val="single" w:sz="12" w:space="0" w:color="auto"/>
            </w:tcBorders>
            <w:vAlign w:val="center"/>
          </w:tcPr>
          <w:p w:rsidR="00BA3956" w:rsidRPr="002F3527" w:rsidRDefault="00A23638">
            <w:pPr>
              <w:pStyle w:val="af"/>
              <w:adjustRightInd w:val="0"/>
              <w:snapToGrid w:val="0"/>
              <w:jc w:val="center"/>
              <w:rPr>
                <w:rFonts w:cs="宋体"/>
                <w:bCs/>
                <w:color w:val="0D0D0D" w:themeColor="text1" w:themeTint="F2"/>
                <w:spacing w:val="-4"/>
                <w:sz w:val="21"/>
                <w:szCs w:val="21"/>
              </w:rPr>
            </w:pPr>
            <w:r w:rsidRPr="002F3527">
              <w:rPr>
                <w:rFonts w:cs="宋体" w:hint="eastAsia"/>
                <w:bCs/>
                <w:color w:val="0D0D0D" w:themeColor="text1" w:themeTint="F2"/>
                <w:spacing w:val="-4"/>
                <w:sz w:val="21"/>
                <w:szCs w:val="21"/>
              </w:rPr>
              <w:t>-</w:t>
            </w:r>
          </w:p>
        </w:tc>
      </w:tr>
    </w:tbl>
    <w:p w:rsidR="00BA3956" w:rsidRPr="002F3527" w:rsidRDefault="00BA3956">
      <w:pPr>
        <w:adjustRightInd w:val="0"/>
        <w:snapToGrid w:val="0"/>
        <w:spacing w:line="240" w:lineRule="auto"/>
        <w:ind w:firstLine="480"/>
        <w:rPr>
          <w:color w:val="0D0D0D" w:themeColor="text1" w:themeTint="F2"/>
          <w:szCs w:val="21"/>
        </w:rPr>
      </w:pPr>
    </w:p>
    <w:p w:rsidR="00BA3956" w:rsidRPr="002F3527" w:rsidRDefault="00A23638">
      <w:pPr>
        <w:ind w:firstLine="480"/>
        <w:rPr>
          <w:color w:val="0D0D0D" w:themeColor="text1" w:themeTint="F2"/>
        </w:rPr>
      </w:pPr>
      <w:r w:rsidRPr="002F3527">
        <w:rPr>
          <w:color w:val="0D0D0D" w:themeColor="text1" w:themeTint="F2"/>
        </w:rPr>
        <w:t>由表</w:t>
      </w:r>
      <w:r w:rsidRPr="002F3527">
        <w:rPr>
          <w:rFonts w:hint="eastAsia"/>
          <w:color w:val="0D0D0D" w:themeColor="text1" w:themeTint="F2"/>
        </w:rPr>
        <w:t>4</w:t>
      </w:r>
      <w:r w:rsidRPr="002F3527">
        <w:rPr>
          <w:color w:val="0D0D0D" w:themeColor="text1" w:themeTint="F2"/>
        </w:rPr>
        <w:t>.</w:t>
      </w:r>
      <w:r w:rsidRPr="002F3527">
        <w:rPr>
          <w:rFonts w:hint="eastAsia"/>
          <w:color w:val="0D0D0D" w:themeColor="text1" w:themeTint="F2"/>
        </w:rPr>
        <w:t>2</w:t>
      </w:r>
      <w:r w:rsidRPr="002F3527">
        <w:rPr>
          <w:color w:val="0D0D0D" w:themeColor="text1" w:themeTint="F2"/>
        </w:rPr>
        <w:t>-4</w:t>
      </w:r>
      <w:r w:rsidRPr="002F3527">
        <w:rPr>
          <w:color w:val="0D0D0D" w:themeColor="text1" w:themeTint="F2"/>
        </w:rPr>
        <w:t>中的数据反映出，各污染因子的</w:t>
      </w:r>
      <w:r w:rsidRPr="002F3527">
        <w:rPr>
          <w:color w:val="0D0D0D" w:themeColor="text1" w:themeTint="F2"/>
        </w:rPr>
        <w:t>I</w:t>
      </w:r>
      <w:r w:rsidRPr="002F3527">
        <w:rPr>
          <w:color w:val="0D0D0D" w:themeColor="text1" w:themeTint="F2"/>
        </w:rPr>
        <w:t>值都小于</w:t>
      </w:r>
      <w:r w:rsidRPr="002F3527">
        <w:rPr>
          <w:color w:val="0D0D0D" w:themeColor="text1" w:themeTint="F2"/>
        </w:rPr>
        <w:t>1</w:t>
      </w:r>
      <w:r w:rsidRPr="002F3527">
        <w:rPr>
          <w:color w:val="0D0D0D" w:themeColor="text1" w:themeTint="F2"/>
        </w:rPr>
        <w:t>。评价区域内</w:t>
      </w:r>
      <w:r w:rsidRPr="002F3527">
        <w:rPr>
          <w:color w:val="0D0D0D" w:themeColor="text1" w:themeTint="F2"/>
        </w:rPr>
        <w:t>3</w:t>
      </w:r>
      <w:r w:rsidRPr="002F3527">
        <w:rPr>
          <w:color w:val="0D0D0D" w:themeColor="text1" w:themeTint="F2"/>
        </w:rPr>
        <w:t>个监测点均达到了二类区的功能要求。通过监测结果的统计分析，可知评价区域内</w:t>
      </w:r>
      <w:r w:rsidRPr="002F3527">
        <w:rPr>
          <w:color w:val="0D0D0D" w:themeColor="text1" w:themeTint="F2"/>
        </w:rPr>
        <w:t>SO</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NO</w:t>
      </w:r>
      <w:r w:rsidRPr="002F3527">
        <w:rPr>
          <w:color w:val="0D0D0D" w:themeColor="text1" w:themeTint="F2"/>
          <w:vertAlign w:val="subscript"/>
        </w:rPr>
        <w:t>2</w:t>
      </w:r>
      <w:r w:rsidRPr="002F3527">
        <w:rPr>
          <w:color w:val="0D0D0D" w:themeColor="text1" w:themeTint="F2"/>
        </w:rPr>
        <w:t>、</w:t>
      </w:r>
      <w:r w:rsidRPr="002F3527">
        <w:rPr>
          <w:bCs/>
          <w:color w:val="0D0D0D" w:themeColor="text1" w:themeTint="F2"/>
        </w:rPr>
        <w:t>PM</w:t>
      </w:r>
      <w:r w:rsidRPr="002F3527">
        <w:rPr>
          <w:bCs/>
          <w:color w:val="0D0D0D" w:themeColor="text1" w:themeTint="F2"/>
          <w:vertAlign w:val="subscript"/>
        </w:rPr>
        <w:t>10</w:t>
      </w:r>
      <w:r w:rsidRPr="002F3527">
        <w:rPr>
          <w:rFonts w:hint="eastAsia"/>
          <w:bCs/>
          <w:color w:val="0D0D0D" w:themeColor="text1" w:themeTint="F2"/>
        </w:rPr>
        <w:t>、</w:t>
      </w:r>
      <w:r w:rsidRPr="002F3527">
        <w:rPr>
          <w:bCs/>
          <w:color w:val="0D0D0D" w:themeColor="text1" w:themeTint="F2"/>
        </w:rPr>
        <w:t>NH</w:t>
      </w:r>
      <w:r w:rsidRPr="002F3527">
        <w:rPr>
          <w:bCs/>
          <w:color w:val="0D0D0D" w:themeColor="text1" w:themeTint="F2"/>
          <w:vertAlign w:val="subscript"/>
        </w:rPr>
        <w:t>3</w:t>
      </w:r>
      <w:r w:rsidRPr="002F3527">
        <w:rPr>
          <w:bCs/>
          <w:color w:val="0D0D0D" w:themeColor="text1" w:themeTint="F2"/>
        </w:rPr>
        <w:t>、</w:t>
      </w:r>
      <w:r w:rsidRPr="002F3527">
        <w:rPr>
          <w:bCs/>
          <w:color w:val="0D0D0D" w:themeColor="text1" w:themeTint="F2"/>
        </w:rPr>
        <w:t>H</w:t>
      </w:r>
      <w:r w:rsidRPr="002F3527">
        <w:rPr>
          <w:bCs/>
          <w:color w:val="0D0D0D" w:themeColor="text1" w:themeTint="F2"/>
          <w:vertAlign w:val="subscript"/>
        </w:rPr>
        <w:t>2</w:t>
      </w:r>
      <w:r w:rsidRPr="002F3527">
        <w:rPr>
          <w:bCs/>
          <w:color w:val="0D0D0D" w:themeColor="text1" w:themeTint="F2"/>
        </w:rPr>
        <w:t>S</w:t>
      </w:r>
      <w:r w:rsidRPr="002F3527">
        <w:rPr>
          <w:color w:val="0D0D0D" w:themeColor="text1" w:themeTint="F2"/>
        </w:rPr>
        <w:t>等评价因子的小时（一次）或日均浓度均没有出现超标现象，</w:t>
      </w:r>
      <w:r w:rsidRPr="002F3527">
        <w:rPr>
          <w:rFonts w:hint="eastAsia"/>
          <w:color w:val="0D0D0D" w:themeColor="text1" w:themeTint="F2"/>
        </w:rPr>
        <w:t>评价范围内环境空气质量能够满足相应的功能区要求</w:t>
      </w:r>
      <w:r w:rsidRPr="002F3527">
        <w:rPr>
          <w:color w:val="0D0D0D" w:themeColor="text1" w:themeTint="F2"/>
        </w:rPr>
        <w:t>。</w:t>
      </w:r>
    </w:p>
    <w:p w:rsidR="00BA3956" w:rsidRPr="002F3527" w:rsidRDefault="00A23638">
      <w:pPr>
        <w:pStyle w:val="3"/>
        <w:rPr>
          <w:color w:val="0D0D0D" w:themeColor="text1" w:themeTint="F2"/>
        </w:rPr>
      </w:pPr>
      <w:r w:rsidRPr="002F3527">
        <w:rPr>
          <w:rFonts w:hint="eastAsia"/>
          <w:color w:val="0D0D0D" w:themeColor="text1" w:themeTint="F2"/>
        </w:rPr>
        <w:t>4.2.2</w:t>
      </w:r>
      <w:r w:rsidRPr="002F3527">
        <w:rPr>
          <w:rFonts w:hint="eastAsia"/>
          <w:color w:val="0D0D0D" w:themeColor="text1" w:themeTint="F2"/>
        </w:rPr>
        <w:t>地表水环境质量现状调查与评价</w:t>
      </w:r>
    </w:p>
    <w:p w:rsidR="00BA3956" w:rsidRPr="002F3527" w:rsidRDefault="00A23638">
      <w:pPr>
        <w:pStyle w:val="4"/>
        <w:rPr>
          <w:color w:val="0D0D0D" w:themeColor="text1" w:themeTint="F2"/>
        </w:rPr>
      </w:pPr>
      <w:r w:rsidRPr="002F3527">
        <w:rPr>
          <w:rFonts w:hint="eastAsia"/>
          <w:color w:val="0D0D0D" w:themeColor="text1" w:themeTint="F2"/>
        </w:rPr>
        <w:t>4.2.2.1</w:t>
      </w:r>
      <w:r w:rsidRPr="002F3527">
        <w:rPr>
          <w:rFonts w:hint="eastAsia"/>
          <w:color w:val="0D0D0D" w:themeColor="text1" w:themeTint="F2"/>
        </w:rPr>
        <w:t>地表水环境质量现状监测</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）监测断面布设</w:t>
      </w:r>
    </w:p>
    <w:p w:rsidR="00BA3956" w:rsidRPr="002F3527" w:rsidRDefault="00A23638">
      <w:pPr>
        <w:pStyle w:val="af"/>
        <w:snapToGrid w:val="0"/>
        <w:spacing w:line="360" w:lineRule="auto"/>
        <w:ind w:firstLineChars="200" w:firstLine="480"/>
        <w:rPr>
          <w:rFonts w:cs="宋体"/>
          <w:color w:val="0D0D0D" w:themeColor="text1" w:themeTint="F2"/>
          <w:szCs w:val="24"/>
        </w:rPr>
      </w:pPr>
      <w:r w:rsidRPr="002F3527">
        <w:rPr>
          <w:rFonts w:cs="宋体" w:hint="eastAsia"/>
          <w:color w:val="0D0D0D" w:themeColor="text1" w:themeTint="F2"/>
          <w:szCs w:val="24"/>
        </w:rPr>
        <w:t>本次监测在城南污水</w:t>
      </w:r>
      <w:r w:rsidRPr="002F3527">
        <w:rPr>
          <w:rFonts w:cs="宋体"/>
          <w:color w:val="0D0D0D" w:themeColor="text1" w:themeTint="F2"/>
          <w:szCs w:val="24"/>
        </w:rPr>
        <w:t>处理厂</w:t>
      </w:r>
      <w:r w:rsidRPr="002F3527">
        <w:rPr>
          <w:rFonts w:cs="宋体" w:hint="eastAsia"/>
          <w:color w:val="0D0D0D" w:themeColor="text1" w:themeTint="F2"/>
          <w:szCs w:val="24"/>
        </w:rPr>
        <w:t>纳污水体长江上共布设</w:t>
      </w:r>
      <w:r w:rsidRPr="002F3527">
        <w:rPr>
          <w:rFonts w:cs="宋体" w:hint="eastAsia"/>
          <w:color w:val="0D0D0D" w:themeColor="text1" w:themeTint="F2"/>
          <w:szCs w:val="24"/>
        </w:rPr>
        <w:t>2</w:t>
      </w:r>
      <w:r w:rsidRPr="002F3527">
        <w:rPr>
          <w:rFonts w:cs="宋体" w:hint="eastAsia"/>
          <w:color w:val="0D0D0D" w:themeColor="text1" w:themeTint="F2"/>
          <w:szCs w:val="24"/>
        </w:rPr>
        <w:t>个监测断面，监测指标见表</w:t>
      </w:r>
      <w:r w:rsidRPr="002F3527">
        <w:rPr>
          <w:rFonts w:cs="宋体" w:hint="eastAsia"/>
          <w:color w:val="0D0D0D" w:themeColor="text1" w:themeTint="F2"/>
          <w:szCs w:val="24"/>
        </w:rPr>
        <w:t>4.2-5</w:t>
      </w:r>
      <w:r w:rsidRPr="002F3527">
        <w:rPr>
          <w:rFonts w:cs="宋体" w:hint="eastAsia"/>
          <w:color w:val="0D0D0D" w:themeColor="text1" w:themeTint="F2"/>
          <w:szCs w:val="24"/>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rFonts w:hint="eastAsia"/>
          <w:b/>
          <w:color w:val="0D0D0D" w:themeColor="text1" w:themeTint="F2"/>
          <w:kern w:val="0"/>
        </w:rPr>
        <w:t>表</w:t>
      </w:r>
      <w:r w:rsidRPr="002F3527">
        <w:rPr>
          <w:rFonts w:hint="eastAsia"/>
          <w:b/>
          <w:color w:val="0D0D0D" w:themeColor="text1" w:themeTint="F2"/>
          <w:kern w:val="0"/>
        </w:rPr>
        <w:t xml:space="preserve">4.2-5  </w:t>
      </w:r>
      <w:r w:rsidRPr="002F3527">
        <w:rPr>
          <w:rFonts w:hint="eastAsia"/>
          <w:b/>
          <w:color w:val="0D0D0D" w:themeColor="text1" w:themeTint="F2"/>
          <w:kern w:val="0"/>
        </w:rPr>
        <w:t>地表水现状监测断面布设</w:t>
      </w:r>
    </w:p>
    <w:tbl>
      <w:tblPr>
        <w:tblW w:w="8305"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034"/>
        <w:gridCol w:w="3869"/>
        <w:gridCol w:w="3402"/>
      </w:tblGrid>
      <w:tr w:rsidR="002F3527" w:rsidRPr="002F3527">
        <w:trPr>
          <w:trHeight w:val="315"/>
          <w:jc w:val="center"/>
        </w:trPr>
        <w:tc>
          <w:tcPr>
            <w:tcW w:w="1034" w:type="dxa"/>
            <w:vAlign w:val="center"/>
          </w:tcPr>
          <w:p w:rsidR="00BA3956" w:rsidRPr="002F3527" w:rsidRDefault="00A23638">
            <w:pPr>
              <w:pStyle w:val="af"/>
              <w:adjustRightInd w:val="0"/>
              <w:snapToGrid w:val="0"/>
              <w:jc w:val="center"/>
              <w:rPr>
                <w:b/>
                <w:color w:val="0D0D0D" w:themeColor="text1" w:themeTint="F2"/>
              </w:rPr>
            </w:pPr>
            <w:r w:rsidRPr="002F3527">
              <w:rPr>
                <w:rFonts w:cs="宋体" w:hint="eastAsia"/>
                <w:b/>
                <w:color w:val="0D0D0D" w:themeColor="text1" w:themeTint="F2"/>
                <w:spacing w:val="-4"/>
                <w:sz w:val="21"/>
                <w:szCs w:val="21"/>
              </w:rPr>
              <w:t>编号</w:t>
            </w:r>
          </w:p>
        </w:tc>
        <w:tc>
          <w:tcPr>
            <w:tcW w:w="3869" w:type="dxa"/>
            <w:vAlign w:val="center"/>
          </w:tcPr>
          <w:p w:rsidR="00BA3956" w:rsidRPr="002F3527" w:rsidRDefault="00A23638">
            <w:pPr>
              <w:pStyle w:val="af"/>
              <w:adjustRightInd w:val="0"/>
              <w:snapToGrid w:val="0"/>
              <w:jc w:val="center"/>
              <w:rPr>
                <w:rFonts w:cs="宋体"/>
                <w:b/>
                <w:color w:val="0D0D0D" w:themeColor="text1" w:themeTint="F2"/>
                <w:spacing w:val="-4"/>
                <w:sz w:val="21"/>
                <w:szCs w:val="21"/>
              </w:rPr>
            </w:pPr>
            <w:r w:rsidRPr="002F3527">
              <w:rPr>
                <w:rFonts w:cs="宋体" w:hint="eastAsia"/>
                <w:b/>
                <w:color w:val="0D0D0D" w:themeColor="text1" w:themeTint="F2"/>
                <w:spacing w:val="-4"/>
                <w:sz w:val="21"/>
                <w:szCs w:val="21"/>
              </w:rPr>
              <w:t>断面</w:t>
            </w:r>
          </w:p>
        </w:tc>
        <w:tc>
          <w:tcPr>
            <w:tcW w:w="3402" w:type="dxa"/>
            <w:vAlign w:val="center"/>
          </w:tcPr>
          <w:p w:rsidR="00BA3956" w:rsidRPr="002F3527" w:rsidRDefault="00A23638">
            <w:pPr>
              <w:pStyle w:val="af"/>
              <w:adjustRightInd w:val="0"/>
              <w:snapToGrid w:val="0"/>
              <w:jc w:val="center"/>
              <w:rPr>
                <w:rFonts w:cs="宋体"/>
                <w:b/>
                <w:color w:val="0D0D0D" w:themeColor="text1" w:themeTint="F2"/>
                <w:spacing w:val="-4"/>
                <w:sz w:val="21"/>
                <w:szCs w:val="21"/>
              </w:rPr>
            </w:pPr>
            <w:r w:rsidRPr="002F3527">
              <w:rPr>
                <w:rFonts w:cs="宋体" w:hint="eastAsia"/>
                <w:b/>
                <w:color w:val="0D0D0D" w:themeColor="text1" w:themeTint="F2"/>
                <w:spacing w:val="-4"/>
                <w:sz w:val="21"/>
                <w:szCs w:val="21"/>
              </w:rPr>
              <w:t>监测因子</w:t>
            </w:r>
          </w:p>
        </w:tc>
      </w:tr>
      <w:tr w:rsidR="002F3527" w:rsidRPr="002F3527">
        <w:trPr>
          <w:trHeight w:val="473"/>
          <w:jc w:val="center"/>
        </w:trPr>
        <w:tc>
          <w:tcPr>
            <w:tcW w:w="1034" w:type="dxa"/>
            <w:vAlign w:val="center"/>
          </w:tcPr>
          <w:p w:rsidR="00BA3956" w:rsidRPr="002F3527" w:rsidRDefault="00A23638">
            <w:pPr>
              <w:pStyle w:val="af"/>
              <w:adjustRightInd w:val="0"/>
              <w:snapToGrid w:val="0"/>
              <w:jc w:val="center"/>
              <w:rPr>
                <w:bCs/>
                <w:color w:val="0D0D0D" w:themeColor="text1" w:themeTint="F2"/>
              </w:rPr>
            </w:pPr>
            <w:r w:rsidRPr="002F3527">
              <w:rPr>
                <w:rFonts w:hint="eastAsia"/>
                <w:bCs/>
                <w:color w:val="0D0D0D" w:themeColor="text1" w:themeTint="F2"/>
                <w:spacing w:val="-4"/>
                <w:sz w:val="21"/>
                <w:szCs w:val="21"/>
              </w:rPr>
              <w:t>S</w:t>
            </w:r>
            <w:r w:rsidRPr="002F3527">
              <w:rPr>
                <w:rFonts w:hint="eastAsia"/>
                <w:bCs/>
                <w:color w:val="0D0D0D" w:themeColor="text1" w:themeTint="F2"/>
                <w:spacing w:val="-4"/>
                <w:sz w:val="21"/>
                <w:szCs w:val="21"/>
                <w:vertAlign w:val="subscript"/>
              </w:rPr>
              <w:t>1</w:t>
            </w:r>
          </w:p>
        </w:tc>
        <w:tc>
          <w:tcPr>
            <w:tcW w:w="386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城南污水处理厂排污口上游</w:t>
            </w:r>
            <w:r w:rsidRPr="002F3527">
              <w:rPr>
                <w:rFonts w:hint="eastAsia"/>
                <w:bCs/>
                <w:color w:val="0D0D0D" w:themeColor="text1" w:themeTint="F2"/>
                <w:spacing w:val="-4"/>
                <w:sz w:val="21"/>
                <w:szCs w:val="21"/>
              </w:rPr>
              <w:t>500m</w:t>
            </w:r>
          </w:p>
        </w:tc>
        <w:tc>
          <w:tcPr>
            <w:tcW w:w="3402" w:type="dxa"/>
            <w:vMerge w:val="restart"/>
            <w:vAlign w:val="center"/>
          </w:tcPr>
          <w:p w:rsidR="00BA3956" w:rsidRPr="002F3527" w:rsidRDefault="00A23638">
            <w:pPr>
              <w:pStyle w:val="af"/>
              <w:adjustRightInd w:val="0"/>
              <w:snapToGrid w:val="0"/>
              <w:rPr>
                <w:rFonts w:cs="宋体"/>
                <w:bCs/>
                <w:color w:val="0D0D0D" w:themeColor="text1" w:themeTint="F2"/>
                <w:spacing w:val="-4"/>
                <w:sz w:val="21"/>
                <w:szCs w:val="21"/>
              </w:rPr>
            </w:pPr>
            <w:r w:rsidRPr="002F3527">
              <w:rPr>
                <w:rFonts w:hint="eastAsia"/>
                <w:bCs/>
                <w:color w:val="0D0D0D" w:themeColor="text1" w:themeTint="F2"/>
                <w:spacing w:val="-4"/>
                <w:sz w:val="21"/>
                <w:szCs w:val="21"/>
              </w:rPr>
              <w:t>pH</w:t>
            </w:r>
            <w:r w:rsidRPr="002F3527">
              <w:rPr>
                <w:rFonts w:cs="宋体" w:hint="eastAsia"/>
                <w:bCs/>
                <w:color w:val="0D0D0D" w:themeColor="text1" w:themeTint="F2"/>
                <w:spacing w:val="-4"/>
                <w:sz w:val="21"/>
                <w:szCs w:val="21"/>
              </w:rPr>
              <w:t>、高锰酸盐</w:t>
            </w:r>
            <w:r w:rsidRPr="002F3527">
              <w:rPr>
                <w:rFonts w:cs="宋体"/>
                <w:bCs/>
                <w:color w:val="0D0D0D" w:themeColor="text1" w:themeTint="F2"/>
                <w:spacing w:val="-4"/>
                <w:sz w:val="21"/>
                <w:szCs w:val="21"/>
              </w:rPr>
              <w:t>指数</w:t>
            </w:r>
            <w:r w:rsidRPr="002F3527">
              <w:rPr>
                <w:rFonts w:cs="宋体" w:hint="eastAsia"/>
                <w:bCs/>
                <w:color w:val="0D0D0D" w:themeColor="text1" w:themeTint="F2"/>
                <w:spacing w:val="-4"/>
                <w:sz w:val="21"/>
                <w:szCs w:val="21"/>
              </w:rPr>
              <w:t>、</w:t>
            </w:r>
            <w:r w:rsidRPr="002F3527">
              <w:rPr>
                <w:rFonts w:cs="宋体" w:hint="eastAsia"/>
                <w:bCs/>
                <w:color w:val="0D0D0D" w:themeColor="text1" w:themeTint="F2"/>
                <w:spacing w:val="-4"/>
                <w:sz w:val="21"/>
                <w:szCs w:val="21"/>
              </w:rPr>
              <w:t>COD</w:t>
            </w:r>
            <w:r w:rsidRPr="002F3527">
              <w:rPr>
                <w:rFonts w:cs="宋体" w:hint="eastAsia"/>
                <w:bCs/>
                <w:color w:val="0D0D0D" w:themeColor="text1" w:themeTint="F2"/>
                <w:spacing w:val="-4"/>
                <w:sz w:val="21"/>
                <w:szCs w:val="21"/>
              </w:rPr>
              <w:t>、</w:t>
            </w:r>
            <w:r w:rsidRPr="002F3527">
              <w:rPr>
                <w:rFonts w:cs="宋体" w:hint="eastAsia"/>
                <w:bCs/>
                <w:color w:val="0D0D0D" w:themeColor="text1" w:themeTint="F2"/>
                <w:spacing w:val="-4"/>
                <w:sz w:val="21"/>
                <w:szCs w:val="21"/>
              </w:rPr>
              <w:t>BOD</w:t>
            </w:r>
            <w:r w:rsidRPr="002F3527">
              <w:rPr>
                <w:rFonts w:cs="宋体" w:hint="eastAsia"/>
                <w:bCs/>
                <w:color w:val="0D0D0D" w:themeColor="text1" w:themeTint="F2"/>
                <w:spacing w:val="-4"/>
                <w:sz w:val="21"/>
                <w:szCs w:val="21"/>
                <w:vertAlign w:val="subscript"/>
              </w:rPr>
              <w:t>5</w:t>
            </w:r>
            <w:r w:rsidRPr="002F3527">
              <w:rPr>
                <w:rFonts w:cs="宋体" w:hint="eastAsia"/>
                <w:bCs/>
                <w:color w:val="0D0D0D" w:themeColor="text1" w:themeTint="F2"/>
                <w:spacing w:val="-4"/>
                <w:sz w:val="21"/>
                <w:szCs w:val="21"/>
              </w:rPr>
              <w:t>、</w:t>
            </w:r>
            <w:r w:rsidRPr="002F3527">
              <w:rPr>
                <w:rFonts w:hint="eastAsia"/>
                <w:bCs/>
                <w:color w:val="0D0D0D" w:themeColor="text1" w:themeTint="F2"/>
                <w:spacing w:val="-4"/>
                <w:sz w:val="21"/>
                <w:szCs w:val="21"/>
              </w:rPr>
              <w:t>DO</w:t>
            </w:r>
            <w:r w:rsidRPr="002F3527">
              <w:rPr>
                <w:rFonts w:cs="宋体" w:hint="eastAsia"/>
                <w:bCs/>
                <w:color w:val="0D0D0D" w:themeColor="text1" w:themeTint="F2"/>
                <w:spacing w:val="-4"/>
                <w:sz w:val="21"/>
                <w:szCs w:val="21"/>
              </w:rPr>
              <w:t>、</w:t>
            </w:r>
            <w:r w:rsidRPr="002F3527">
              <w:rPr>
                <w:rFonts w:cs="宋体" w:hint="eastAsia"/>
                <w:bCs/>
                <w:color w:val="0D0D0D" w:themeColor="text1" w:themeTint="F2"/>
                <w:spacing w:val="-4"/>
                <w:sz w:val="21"/>
                <w:szCs w:val="21"/>
              </w:rPr>
              <w:t>SS</w:t>
            </w:r>
            <w:r w:rsidRPr="002F3527">
              <w:rPr>
                <w:rFonts w:cs="宋体" w:hint="eastAsia"/>
                <w:bCs/>
                <w:color w:val="0D0D0D" w:themeColor="text1" w:themeTint="F2"/>
                <w:spacing w:val="-4"/>
                <w:sz w:val="21"/>
                <w:szCs w:val="21"/>
              </w:rPr>
              <w:t>、总磷、氨氮及水温、流速、流向、河宽、水深等有关水文要素</w:t>
            </w:r>
          </w:p>
        </w:tc>
      </w:tr>
      <w:tr w:rsidR="00BA3956" w:rsidRPr="002F3527">
        <w:trPr>
          <w:trHeight w:val="534"/>
          <w:jc w:val="center"/>
        </w:trPr>
        <w:tc>
          <w:tcPr>
            <w:tcW w:w="1034" w:type="dxa"/>
            <w:vAlign w:val="center"/>
          </w:tcPr>
          <w:p w:rsidR="00BA3956" w:rsidRPr="002F3527" w:rsidRDefault="00A23638">
            <w:pPr>
              <w:pStyle w:val="af"/>
              <w:adjustRightInd w:val="0"/>
              <w:snapToGrid w:val="0"/>
              <w:jc w:val="center"/>
              <w:rPr>
                <w:bCs/>
                <w:color w:val="0D0D0D" w:themeColor="text1" w:themeTint="F2"/>
              </w:rPr>
            </w:pPr>
            <w:r w:rsidRPr="002F3527">
              <w:rPr>
                <w:rFonts w:hint="eastAsia"/>
                <w:bCs/>
                <w:color w:val="0D0D0D" w:themeColor="text1" w:themeTint="F2"/>
                <w:spacing w:val="-4"/>
                <w:sz w:val="21"/>
                <w:szCs w:val="21"/>
              </w:rPr>
              <w:t>S</w:t>
            </w:r>
            <w:r w:rsidRPr="002F3527">
              <w:rPr>
                <w:rFonts w:hint="eastAsia"/>
                <w:bCs/>
                <w:color w:val="0D0D0D" w:themeColor="text1" w:themeTint="F2"/>
                <w:spacing w:val="-4"/>
                <w:sz w:val="21"/>
                <w:szCs w:val="21"/>
                <w:vertAlign w:val="subscript"/>
              </w:rPr>
              <w:t>2</w:t>
            </w:r>
          </w:p>
        </w:tc>
        <w:tc>
          <w:tcPr>
            <w:tcW w:w="386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城南污水处理厂排污</w:t>
            </w:r>
            <w:r w:rsidRPr="002F3527">
              <w:rPr>
                <w:bCs/>
                <w:color w:val="0D0D0D" w:themeColor="text1" w:themeTint="F2"/>
                <w:spacing w:val="-4"/>
                <w:sz w:val="21"/>
                <w:szCs w:val="21"/>
              </w:rPr>
              <w:t>口</w:t>
            </w:r>
            <w:r w:rsidRPr="002F3527">
              <w:rPr>
                <w:rFonts w:hint="eastAsia"/>
                <w:bCs/>
                <w:color w:val="0D0D0D" w:themeColor="text1" w:themeTint="F2"/>
                <w:spacing w:val="-4"/>
                <w:sz w:val="21"/>
                <w:szCs w:val="21"/>
              </w:rPr>
              <w:t>下游</w:t>
            </w:r>
            <w:r w:rsidRPr="002F3527">
              <w:rPr>
                <w:rFonts w:hint="eastAsia"/>
                <w:bCs/>
                <w:color w:val="0D0D0D" w:themeColor="text1" w:themeTint="F2"/>
                <w:spacing w:val="-4"/>
                <w:sz w:val="21"/>
                <w:szCs w:val="21"/>
              </w:rPr>
              <w:t>500m</w:t>
            </w:r>
          </w:p>
        </w:tc>
        <w:tc>
          <w:tcPr>
            <w:tcW w:w="3402" w:type="dxa"/>
            <w:vMerge/>
            <w:vAlign w:val="center"/>
          </w:tcPr>
          <w:p w:rsidR="00BA3956" w:rsidRPr="002F3527" w:rsidRDefault="00BA3956">
            <w:pPr>
              <w:ind w:firstLine="480"/>
              <w:rPr>
                <w:rFonts w:eastAsia="Times New Roman"/>
                <w:bCs/>
                <w:color w:val="0D0D0D" w:themeColor="text1" w:themeTint="F2"/>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w:t>
      </w:r>
      <w:r w:rsidRPr="002F3527">
        <w:rPr>
          <w:rFonts w:hint="eastAsia"/>
          <w:color w:val="0D0D0D" w:themeColor="text1" w:themeTint="F2"/>
        </w:rPr>
        <w:t>）监测时间和频率</w:t>
      </w:r>
    </w:p>
    <w:p w:rsidR="00BA3956" w:rsidRPr="002F3527" w:rsidRDefault="00A23638">
      <w:pPr>
        <w:ind w:firstLine="480"/>
        <w:rPr>
          <w:color w:val="0D0D0D" w:themeColor="text1" w:themeTint="F2"/>
          <w:szCs w:val="24"/>
        </w:rPr>
      </w:pPr>
      <w:r w:rsidRPr="002F3527">
        <w:rPr>
          <w:color w:val="0D0D0D" w:themeColor="text1" w:themeTint="F2"/>
          <w:szCs w:val="24"/>
        </w:rPr>
        <w:t>采样时间为</w:t>
      </w:r>
      <w:r w:rsidRPr="002F3527">
        <w:rPr>
          <w:color w:val="0D0D0D" w:themeColor="text1" w:themeTint="F2"/>
          <w:szCs w:val="24"/>
        </w:rPr>
        <w:t>201</w:t>
      </w:r>
      <w:r w:rsidRPr="002F3527">
        <w:rPr>
          <w:rFonts w:hint="eastAsia"/>
          <w:color w:val="0D0D0D" w:themeColor="text1" w:themeTint="F2"/>
          <w:szCs w:val="24"/>
        </w:rPr>
        <w:t>7</w:t>
      </w:r>
      <w:r w:rsidRPr="002F3527">
        <w:rPr>
          <w:color w:val="0D0D0D" w:themeColor="text1" w:themeTint="F2"/>
          <w:szCs w:val="24"/>
        </w:rPr>
        <w:t>年</w:t>
      </w:r>
      <w:r w:rsidRPr="002F3527">
        <w:rPr>
          <w:color w:val="0D0D0D" w:themeColor="text1" w:themeTint="F2"/>
          <w:szCs w:val="24"/>
        </w:rPr>
        <w:t>1</w:t>
      </w:r>
      <w:r w:rsidRPr="002F3527">
        <w:rPr>
          <w:rFonts w:hint="eastAsia"/>
          <w:color w:val="0D0D0D" w:themeColor="text1" w:themeTint="F2"/>
          <w:szCs w:val="24"/>
        </w:rPr>
        <w:t>0</w:t>
      </w:r>
      <w:r w:rsidRPr="002F3527">
        <w:rPr>
          <w:color w:val="0D0D0D" w:themeColor="text1" w:themeTint="F2"/>
          <w:szCs w:val="24"/>
        </w:rPr>
        <w:t>月</w:t>
      </w:r>
      <w:r w:rsidRPr="002F3527">
        <w:rPr>
          <w:rFonts w:hint="eastAsia"/>
          <w:color w:val="0D0D0D" w:themeColor="text1" w:themeTint="F2"/>
          <w:szCs w:val="24"/>
        </w:rPr>
        <w:t>31</w:t>
      </w:r>
      <w:r w:rsidRPr="002F3527">
        <w:rPr>
          <w:color w:val="0D0D0D" w:themeColor="text1" w:themeTint="F2"/>
          <w:szCs w:val="24"/>
        </w:rPr>
        <w:t>日～</w:t>
      </w:r>
      <w:r w:rsidRPr="002F3527">
        <w:rPr>
          <w:color w:val="0D0D0D" w:themeColor="text1" w:themeTint="F2"/>
          <w:szCs w:val="24"/>
        </w:rPr>
        <w:t>201</w:t>
      </w:r>
      <w:r w:rsidRPr="002F3527">
        <w:rPr>
          <w:rFonts w:hint="eastAsia"/>
          <w:color w:val="0D0D0D" w:themeColor="text1" w:themeTint="F2"/>
          <w:szCs w:val="24"/>
        </w:rPr>
        <w:t>7</w:t>
      </w:r>
      <w:r w:rsidRPr="002F3527">
        <w:rPr>
          <w:color w:val="0D0D0D" w:themeColor="text1" w:themeTint="F2"/>
          <w:szCs w:val="24"/>
        </w:rPr>
        <w:t>年</w:t>
      </w:r>
      <w:r w:rsidRPr="002F3527">
        <w:rPr>
          <w:color w:val="0D0D0D" w:themeColor="text1" w:themeTint="F2"/>
          <w:szCs w:val="24"/>
        </w:rPr>
        <w:t>1</w:t>
      </w:r>
      <w:r w:rsidRPr="002F3527">
        <w:rPr>
          <w:rFonts w:hint="eastAsia"/>
          <w:color w:val="0D0D0D" w:themeColor="text1" w:themeTint="F2"/>
          <w:szCs w:val="24"/>
        </w:rPr>
        <w:t>1</w:t>
      </w:r>
      <w:r w:rsidRPr="002F3527">
        <w:rPr>
          <w:color w:val="0D0D0D" w:themeColor="text1" w:themeTint="F2"/>
          <w:szCs w:val="24"/>
        </w:rPr>
        <w:t>月</w:t>
      </w:r>
      <w:r w:rsidRPr="002F3527">
        <w:rPr>
          <w:rFonts w:hint="eastAsia"/>
          <w:color w:val="0D0D0D" w:themeColor="text1" w:themeTint="F2"/>
          <w:szCs w:val="24"/>
        </w:rPr>
        <w:t>1</w:t>
      </w:r>
      <w:r w:rsidRPr="002F3527">
        <w:rPr>
          <w:color w:val="0D0D0D" w:themeColor="text1" w:themeTint="F2"/>
          <w:szCs w:val="24"/>
        </w:rPr>
        <w:t>日，连续</w:t>
      </w:r>
      <w:r w:rsidRPr="002F3527">
        <w:rPr>
          <w:color w:val="0D0D0D" w:themeColor="text1" w:themeTint="F2"/>
          <w:szCs w:val="24"/>
        </w:rPr>
        <w:t>3</w:t>
      </w:r>
      <w:r w:rsidRPr="002F3527">
        <w:rPr>
          <w:color w:val="0D0D0D" w:themeColor="text1" w:themeTint="F2"/>
          <w:szCs w:val="24"/>
        </w:rPr>
        <w:t>天，每天采样二次，涨落潮各一次。</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）水质监测项目</w:t>
      </w:r>
    </w:p>
    <w:p w:rsidR="00BA3956" w:rsidRPr="002F3527" w:rsidRDefault="00A23638">
      <w:pPr>
        <w:ind w:firstLine="480"/>
        <w:rPr>
          <w:color w:val="0D0D0D" w:themeColor="text1" w:themeTint="F2"/>
        </w:rPr>
      </w:pPr>
      <w:r w:rsidRPr="002F3527">
        <w:rPr>
          <w:rFonts w:hint="eastAsia"/>
          <w:color w:val="0D0D0D" w:themeColor="text1" w:themeTint="F2"/>
        </w:rPr>
        <w:t>水质监测项目包括常规水质参数和特征水质参数。具体项目为</w:t>
      </w:r>
      <w:r w:rsidRPr="002F3527">
        <w:rPr>
          <w:rFonts w:hint="eastAsia"/>
          <w:bCs/>
          <w:color w:val="0D0D0D" w:themeColor="text1" w:themeTint="F2"/>
        </w:rPr>
        <w:t>pH</w:t>
      </w:r>
      <w:r w:rsidRPr="002F3527">
        <w:rPr>
          <w:rFonts w:hint="eastAsia"/>
          <w:bCs/>
          <w:color w:val="0D0D0D" w:themeColor="text1" w:themeTint="F2"/>
        </w:rPr>
        <w:t>、高锰酸盐</w:t>
      </w:r>
      <w:r w:rsidRPr="002F3527">
        <w:rPr>
          <w:bCs/>
          <w:color w:val="0D0D0D" w:themeColor="text1" w:themeTint="F2"/>
        </w:rPr>
        <w:t>指数</w:t>
      </w:r>
      <w:r w:rsidRPr="002F3527">
        <w:rPr>
          <w:rFonts w:hint="eastAsia"/>
          <w:bCs/>
          <w:color w:val="0D0D0D" w:themeColor="text1" w:themeTint="F2"/>
        </w:rPr>
        <w:t>、</w:t>
      </w:r>
      <w:r w:rsidRPr="002F3527">
        <w:rPr>
          <w:rFonts w:hint="eastAsia"/>
          <w:bCs/>
          <w:color w:val="0D0D0D" w:themeColor="text1" w:themeTint="F2"/>
        </w:rPr>
        <w:t>COD</w:t>
      </w:r>
      <w:r w:rsidRPr="002F3527">
        <w:rPr>
          <w:rFonts w:hint="eastAsia"/>
          <w:bCs/>
          <w:color w:val="0D0D0D" w:themeColor="text1" w:themeTint="F2"/>
        </w:rPr>
        <w:t>、</w:t>
      </w:r>
      <w:r w:rsidRPr="002F3527">
        <w:rPr>
          <w:rFonts w:hint="eastAsia"/>
          <w:bCs/>
          <w:color w:val="0D0D0D" w:themeColor="text1" w:themeTint="F2"/>
        </w:rPr>
        <w:t>BOD</w:t>
      </w:r>
      <w:r w:rsidRPr="002F3527">
        <w:rPr>
          <w:rFonts w:hint="eastAsia"/>
          <w:bCs/>
          <w:color w:val="0D0D0D" w:themeColor="text1" w:themeTint="F2"/>
          <w:vertAlign w:val="subscript"/>
        </w:rPr>
        <w:t>5</w:t>
      </w:r>
      <w:r w:rsidRPr="002F3527">
        <w:rPr>
          <w:rFonts w:hint="eastAsia"/>
          <w:bCs/>
          <w:color w:val="0D0D0D" w:themeColor="text1" w:themeTint="F2"/>
        </w:rPr>
        <w:t>、</w:t>
      </w:r>
      <w:r w:rsidRPr="002F3527">
        <w:rPr>
          <w:rFonts w:hint="eastAsia"/>
          <w:bCs/>
          <w:color w:val="0D0D0D" w:themeColor="text1" w:themeTint="F2"/>
        </w:rPr>
        <w:t>DO</w:t>
      </w:r>
      <w:r w:rsidRPr="002F3527">
        <w:rPr>
          <w:rFonts w:hint="eastAsia"/>
          <w:bCs/>
          <w:color w:val="0D0D0D" w:themeColor="text1" w:themeTint="F2"/>
        </w:rPr>
        <w:t>、</w:t>
      </w:r>
      <w:r w:rsidRPr="002F3527">
        <w:rPr>
          <w:rFonts w:hint="eastAsia"/>
          <w:bCs/>
          <w:color w:val="0D0D0D" w:themeColor="text1" w:themeTint="F2"/>
        </w:rPr>
        <w:t>SS</w:t>
      </w:r>
      <w:r w:rsidRPr="002F3527">
        <w:rPr>
          <w:rFonts w:hint="eastAsia"/>
          <w:bCs/>
          <w:color w:val="0D0D0D" w:themeColor="text1" w:themeTint="F2"/>
        </w:rPr>
        <w:t>、总磷、氨氮</w:t>
      </w:r>
      <w:r w:rsidRPr="002F3527">
        <w:rPr>
          <w:rFonts w:hint="eastAsia"/>
          <w:color w:val="0D0D0D" w:themeColor="text1" w:themeTint="F2"/>
        </w:rPr>
        <w:t>及水温、流速、流向、河宽、水</w:t>
      </w:r>
      <w:r w:rsidRPr="002F3527">
        <w:rPr>
          <w:rFonts w:hint="eastAsia"/>
          <w:color w:val="0D0D0D" w:themeColor="text1" w:themeTint="F2"/>
        </w:rPr>
        <w:lastRenderedPageBreak/>
        <w:t>深等有关水文要素。</w:t>
      </w:r>
    </w:p>
    <w:p w:rsidR="00BA3956" w:rsidRPr="002F3527" w:rsidRDefault="00A23638">
      <w:pPr>
        <w:ind w:firstLine="480"/>
        <w:rPr>
          <w:color w:val="0D0D0D" w:themeColor="text1" w:themeTint="F2"/>
          <w:szCs w:val="24"/>
        </w:rPr>
      </w:pPr>
      <w:r w:rsidRPr="002F3527">
        <w:rPr>
          <w:color w:val="0D0D0D" w:themeColor="text1" w:themeTint="F2"/>
          <w:szCs w:val="24"/>
        </w:rPr>
        <w:t>（</w:t>
      </w:r>
      <w:r w:rsidRPr="002F3527">
        <w:rPr>
          <w:color w:val="0D0D0D" w:themeColor="text1" w:themeTint="F2"/>
          <w:szCs w:val="24"/>
        </w:rPr>
        <w:t>4</w:t>
      </w:r>
      <w:r w:rsidRPr="002F3527">
        <w:rPr>
          <w:color w:val="0D0D0D" w:themeColor="text1" w:themeTint="F2"/>
          <w:szCs w:val="24"/>
        </w:rPr>
        <w:t>）</w:t>
      </w:r>
      <w:r w:rsidRPr="002F3527">
        <w:rPr>
          <w:color w:val="0D0D0D" w:themeColor="text1" w:themeTint="F2"/>
        </w:rPr>
        <w:t>水质分析方法</w:t>
      </w:r>
    </w:p>
    <w:p w:rsidR="00BA3956" w:rsidRPr="002F3527" w:rsidRDefault="00A23638">
      <w:pPr>
        <w:ind w:firstLine="480"/>
        <w:rPr>
          <w:color w:val="0D0D0D" w:themeColor="text1" w:themeTint="F2"/>
          <w:szCs w:val="24"/>
        </w:rPr>
      </w:pPr>
      <w:r w:rsidRPr="002F3527">
        <w:rPr>
          <w:color w:val="0D0D0D" w:themeColor="text1" w:themeTint="F2"/>
          <w:szCs w:val="24"/>
        </w:rPr>
        <w:t>水质分析方法按国家环保局编制的《水和废水监测分析方法》第四版执行。</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5</w:t>
      </w:r>
      <w:r w:rsidRPr="002F3527">
        <w:rPr>
          <w:color w:val="0D0D0D" w:themeColor="text1" w:themeTint="F2"/>
        </w:rPr>
        <w:t>）水质现状监测结果</w:t>
      </w:r>
    </w:p>
    <w:p w:rsidR="00BA3956" w:rsidRPr="002F3527" w:rsidRDefault="00A23638">
      <w:pPr>
        <w:ind w:firstLine="480"/>
        <w:rPr>
          <w:color w:val="0D0D0D" w:themeColor="text1" w:themeTint="F2"/>
        </w:rPr>
      </w:pPr>
      <w:r w:rsidRPr="002F3527">
        <w:rPr>
          <w:color w:val="0D0D0D" w:themeColor="text1" w:themeTint="F2"/>
        </w:rPr>
        <w:t>地表水水质现状监测结果统计见表</w:t>
      </w:r>
      <w:r w:rsidRPr="002F3527">
        <w:rPr>
          <w:rFonts w:hint="eastAsia"/>
          <w:color w:val="0D0D0D" w:themeColor="text1" w:themeTint="F2"/>
        </w:rPr>
        <w:t>4.2-6</w:t>
      </w:r>
      <w:r w:rsidRPr="002F3527">
        <w:rPr>
          <w:color w:val="0D0D0D" w:themeColor="text1" w:themeTint="F2"/>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b/>
          <w:color w:val="0D0D0D" w:themeColor="text1" w:themeTint="F2"/>
          <w:kern w:val="0"/>
        </w:rPr>
        <w:t>表</w:t>
      </w:r>
      <w:r w:rsidRPr="002F3527">
        <w:rPr>
          <w:b/>
          <w:color w:val="0D0D0D" w:themeColor="text1" w:themeTint="F2"/>
          <w:kern w:val="0"/>
        </w:rPr>
        <w:t>4.</w:t>
      </w:r>
      <w:r w:rsidRPr="002F3527">
        <w:rPr>
          <w:rFonts w:hint="eastAsia"/>
          <w:b/>
          <w:color w:val="0D0D0D" w:themeColor="text1" w:themeTint="F2"/>
          <w:kern w:val="0"/>
        </w:rPr>
        <w:t>2-6</w:t>
      </w:r>
      <w:r w:rsidRPr="002F3527">
        <w:rPr>
          <w:b/>
          <w:color w:val="0D0D0D" w:themeColor="text1" w:themeTint="F2"/>
          <w:kern w:val="0"/>
        </w:rPr>
        <w:t xml:space="preserve"> </w:t>
      </w:r>
      <w:r w:rsidRPr="002F3527">
        <w:rPr>
          <w:rFonts w:hint="eastAsia"/>
          <w:b/>
          <w:color w:val="0D0D0D" w:themeColor="text1" w:themeTint="F2"/>
          <w:kern w:val="0"/>
        </w:rPr>
        <w:t xml:space="preserve"> </w:t>
      </w:r>
      <w:r w:rsidRPr="002F3527">
        <w:rPr>
          <w:b/>
          <w:color w:val="0D0D0D" w:themeColor="text1" w:themeTint="F2"/>
          <w:kern w:val="0"/>
        </w:rPr>
        <w:t>地表水现状监测结果统计</w:t>
      </w:r>
      <w:r w:rsidRPr="002F3527">
        <w:rPr>
          <w:b/>
          <w:color w:val="0D0D0D" w:themeColor="text1" w:themeTint="F2"/>
          <w:kern w:val="0"/>
        </w:rPr>
        <w:t xml:space="preserve">  </w:t>
      </w:r>
      <w:r w:rsidRPr="002F3527">
        <w:rPr>
          <w:b/>
          <w:color w:val="0D0D0D" w:themeColor="text1" w:themeTint="F2"/>
          <w:kern w:val="0"/>
        </w:rPr>
        <w:t>单位</w:t>
      </w:r>
      <w:r w:rsidRPr="002F3527">
        <w:rPr>
          <w:b/>
          <w:color w:val="0D0D0D" w:themeColor="text1" w:themeTint="F2"/>
          <w:kern w:val="0"/>
        </w:rPr>
        <w:t>mg/L</w:t>
      </w:r>
    </w:p>
    <w:tbl>
      <w:tblPr>
        <w:tblW w:w="8453" w:type="dxa"/>
        <w:jc w:val="center"/>
        <w:tblBorders>
          <w:top w:val="single" w:sz="12" w:space="0" w:color="auto"/>
          <w:bottom w:val="single" w:sz="12"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393"/>
        <w:gridCol w:w="914"/>
        <w:gridCol w:w="654"/>
        <w:gridCol w:w="654"/>
        <w:gridCol w:w="656"/>
        <w:gridCol w:w="654"/>
        <w:gridCol w:w="656"/>
        <w:gridCol w:w="656"/>
        <w:gridCol w:w="658"/>
        <w:gridCol w:w="655"/>
        <w:gridCol w:w="642"/>
        <w:gridCol w:w="632"/>
        <w:gridCol w:w="629"/>
      </w:tblGrid>
      <w:tr w:rsidR="002F3527" w:rsidRPr="002F3527">
        <w:trPr>
          <w:trHeight w:val="340"/>
          <w:jc w:val="center"/>
        </w:trPr>
        <w:tc>
          <w:tcPr>
            <w:tcW w:w="393" w:type="dxa"/>
            <w:vMerge w:val="restart"/>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断面</w:t>
            </w:r>
          </w:p>
        </w:tc>
        <w:tc>
          <w:tcPr>
            <w:tcW w:w="914" w:type="dxa"/>
            <w:vMerge w:val="restart"/>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项目</w:t>
            </w:r>
          </w:p>
        </w:tc>
        <w:tc>
          <w:tcPr>
            <w:tcW w:w="654" w:type="dxa"/>
            <w:vMerge w:val="restart"/>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标准</w:t>
            </w:r>
          </w:p>
        </w:tc>
        <w:tc>
          <w:tcPr>
            <w:tcW w:w="1310" w:type="dxa"/>
            <w:gridSpan w:val="2"/>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2017.</w:t>
            </w:r>
            <w:r w:rsidRPr="002F3527">
              <w:rPr>
                <w:rFonts w:hint="eastAsia"/>
                <w:b/>
                <w:bCs/>
                <w:color w:val="0D0D0D" w:themeColor="text1" w:themeTint="F2"/>
                <w:spacing w:val="-4"/>
                <w:sz w:val="21"/>
                <w:szCs w:val="21"/>
              </w:rPr>
              <w:t>10.30</w:t>
            </w:r>
          </w:p>
        </w:tc>
        <w:tc>
          <w:tcPr>
            <w:tcW w:w="1310" w:type="dxa"/>
            <w:gridSpan w:val="2"/>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2017.1</w:t>
            </w:r>
            <w:r w:rsidRPr="002F3527">
              <w:rPr>
                <w:rFonts w:hint="eastAsia"/>
                <w:b/>
                <w:bCs/>
                <w:color w:val="0D0D0D" w:themeColor="text1" w:themeTint="F2"/>
                <w:spacing w:val="-4"/>
                <w:sz w:val="21"/>
                <w:szCs w:val="21"/>
              </w:rPr>
              <w:t>0.31</w:t>
            </w:r>
          </w:p>
        </w:tc>
        <w:tc>
          <w:tcPr>
            <w:tcW w:w="1314" w:type="dxa"/>
            <w:gridSpan w:val="2"/>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2017.1</w:t>
            </w:r>
            <w:r w:rsidRPr="002F3527">
              <w:rPr>
                <w:rFonts w:hint="eastAsia"/>
                <w:b/>
                <w:bCs/>
                <w:color w:val="0D0D0D" w:themeColor="text1" w:themeTint="F2"/>
                <w:spacing w:val="-4"/>
                <w:sz w:val="21"/>
                <w:szCs w:val="21"/>
              </w:rPr>
              <w:t>1</w:t>
            </w:r>
            <w:r w:rsidRPr="002F3527">
              <w:rPr>
                <w:b/>
                <w:bCs/>
                <w:color w:val="0D0D0D" w:themeColor="text1" w:themeTint="F2"/>
                <w:spacing w:val="-4"/>
                <w:sz w:val="21"/>
                <w:szCs w:val="21"/>
              </w:rPr>
              <w:t>.</w:t>
            </w:r>
            <w:r w:rsidRPr="002F3527">
              <w:rPr>
                <w:rFonts w:hint="eastAsia"/>
                <w:b/>
                <w:bCs/>
                <w:color w:val="0D0D0D" w:themeColor="text1" w:themeTint="F2"/>
                <w:spacing w:val="-4"/>
                <w:sz w:val="21"/>
                <w:szCs w:val="21"/>
              </w:rPr>
              <w:t>1</w:t>
            </w:r>
          </w:p>
        </w:tc>
        <w:tc>
          <w:tcPr>
            <w:tcW w:w="655" w:type="dxa"/>
            <w:vMerge w:val="restart"/>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平均值</w:t>
            </w:r>
          </w:p>
        </w:tc>
        <w:tc>
          <w:tcPr>
            <w:tcW w:w="642" w:type="dxa"/>
            <w:vMerge w:val="restart"/>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rFonts w:hint="eastAsia"/>
                <w:b/>
                <w:bCs/>
                <w:color w:val="0D0D0D" w:themeColor="text1" w:themeTint="F2"/>
                <w:spacing w:val="-4"/>
                <w:sz w:val="21"/>
                <w:szCs w:val="21"/>
              </w:rPr>
              <w:t>最小值</w:t>
            </w:r>
          </w:p>
        </w:tc>
        <w:tc>
          <w:tcPr>
            <w:tcW w:w="632" w:type="dxa"/>
            <w:vMerge w:val="restart"/>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rFonts w:hint="eastAsia"/>
                <w:b/>
                <w:bCs/>
                <w:color w:val="0D0D0D" w:themeColor="text1" w:themeTint="F2"/>
                <w:spacing w:val="-4"/>
                <w:sz w:val="21"/>
                <w:szCs w:val="21"/>
              </w:rPr>
              <w:t>最大值</w:t>
            </w:r>
          </w:p>
        </w:tc>
        <w:tc>
          <w:tcPr>
            <w:tcW w:w="629" w:type="dxa"/>
            <w:vMerge w:val="restart"/>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rFonts w:hint="eastAsia"/>
                <w:b/>
                <w:bCs/>
                <w:color w:val="0D0D0D" w:themeColor="text1" w:themeTint="F2"/>
                <w:spacing w:val="-4"/>
                <w:sz w:val="21"/>
                <w:szCs w:val="21"/>
              </w:rPr>
              <w:t>超标率</w:t>
            </w:r>
          </w:p>
        </w:tc>
      </w:tr>
      <w:tr w:rsidR="002F3527" w:rsidRPr="002F3527">
        <w:trPr>
          <w:trHeight w:val="340"/>
          <w:jc w:val="center"/>
        </w:trPr>
        <w:tc>
          <w:tcPr>
            <w:tcW w:w="393" w:type="dxa"/>
            <w:vMerge/>
            <w:vAlign w:val="center"/>
          </w:tcPr>
          <w:p w:rsidR="00BA3956" w:rsidRPr="002F3527" w:rsidRDefault="00BA3956">
            <w:pPr>
              <w:pStyle w:val="af"/>
              <w:adjustRightInd w:val="0"/>
              <w:snapToGrid w:val="0"/>
              <w:jc w:val="center"/>
              <w:rPr>
                <w:b/>
                <w:bCs/>
                <w:color w:val="0D0D0D" w:themeColor="text1" w:themeTint="F2"/>
                <w:spacing w:val="-4"/>
                <w:sz w:val="21"/>
                <w:szCs w:val="21"/>
              </w:rPr>
            </w:pPr>
          </w:p>
        </w:tc>
        <w:tc>
          <w:tcPr>
            <w:tcW w:w="914" w:type="dxa"/>
            <w:vMerge/>
            <w:vAlign w:val="center"/>
          </w:tcPr>
          <w:p w:rsidR="00BA3956" w:rsidRPr="002F3527" w:rsidRDefault="00BA3956">
            <w:pPr>
              <w:pStyle w:val="af"/>
              <w:adjustRightInd w:val="0"/>
              <w:snapToGrid w:val="0"/>
              <w:jc w:val="center"/>
              <w:rPr>
                <w:b/>
                <w:bCs/>
                <w:color w:val="0D0D0D" w:themeColor="text1" w:themeTint="F2"/>
                <w:spacing w:val="-4"/>
                <w:sz w:val="21"/>
                <w:szCs w:val="21"/>
              </w:rPr>
            </w:pPr>
          </w:p>
        </w:tc>
        <w:tc>
          <w:tcPr>
            <w:tcW w:w="654" w:type="dxa"/>
            <w:vMerge/>
            <w:vAlign w:val="center"/>
          </w:tcPr>
          <w:p w:rsidR="00BA3956" w:rsidRPr="002F3527" w:rsidRDefault="00BA3956">
            <w:pPr>
              <w:pStyle w:val="af"/>
              <w:adjustRightInd w:val="0"/>
              <w:snapToGrid w:val="0"/>
              <w:jc w:val="center"/>
              <w:rPr>
                <w:b/>
                <w:bCs/>
                <w:color w:val="0D0D0D" w:themeColor="text1" w:themeTint="F2"/>
                <w:spacing w:val="-4"/>
                <w:sz w:val="21"/>
                <w:szCs w:val="21"/>
              </w:rPr>
            </w:pPr>
          </w:p>
        </w:tc>
        <w:tc>
          <w:tcPr>
            <w:tcW w:w="654" w:type="dxa"/>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1</w:t>
            </w:r>
          </w:p>
        </w:tc>
        <w:tc>
          <w:tcPr>
            <w:tcW w:w="656" w:type="dxa"/>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2</w:t>
            </w:r>
          </w:p>
        </w:tc>
        <w:tc>
          <w:tcPr>
            <w:tcW w:w="654" w:type="dxa"/>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1</w:t>
            </w:r>
          </w:p>
        </w:tc>
        <w:tc>
          <w:tcPr>
            <w:tcW w:w="656" w:type="dxa"/>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2</w:t>
            </w:r>
          </w:p>
        </w:tc>
        <w:tc>
          <w:tcPr>
            <w:tcW w:w="656" w:type="dxa"/>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1</w:t>
            </w:r>
          </w:p>
        </w:tc>
        <w:tc>
          <w:tcPr>
            <w:tcW w:w="658" w:type="dxa"/>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2</w:t>
            </w:r>
          </w:p>
        </w:tc>
        <w:tc>
          <w:tcPr>
            <w:tcW w:w="655" w:type="dxa"/>
            <w:vMerge/>
            <w:vAlign w:val="center"/>
          </w:tcPr>
          <w:p w:rsidR="00BA3956" w:rsidRPr="002F3527" w:rsidRDefault="00BA3956">
            <w:pPr>
              <w:pStyle w:val="af"/>
              <w:adjustRightInd w:val="0"/>
              <w:snapToGrid w:val="0"/>
              <w:jc w:val="center"/>
              <w:rPr>
                <w:b/>
                <w:bCs/>
                <w:color w:val="0D0D0D" w:themeColor="text1" w:themeTint="F2"/>
                <w:spacing w:val="-4"/>
                <w:sz w:val="21"/>
                <w:szCs w:val="21"/>
              </w:rPr>
            </w:pPr>
          </w:p>
        </w:tc>
        <w:tc>
          <w:tcPr>
            <w:tcW w:w="642" w:type="dxa"/>
            <w:vMerge/>
            <w:vAlign w:val="center"/>
          </w:tcPr>
          <w:p w:rsidR="00BA3956" w:rsidRPr="002F3527" w:rsidRDefault="00BA3956">
            <w:pPr>
              <w:pStyle w:val="af"/>
              <w:adjustRightInd w:val="0"/>
              <w:snapToGrid w:val="0"/>
              <w:jc w:val="center"/>
              <w:rPr>
                <w:b/>
                <w:bCs/>
                <w:color w:val="0D0D0D" w:themeColor="text1" w:themeTint="F2"/>
                <w:spacing w:val="-4"/>
                <w:sz w:val="21"/>
                <w:szCs w:val="21"/>
              </w:rPr>
            </w:pPr>
          </w:p>
        </w:tc>
        <w:tc>
          <w:tcPr>
            <w:tcW w:w="632" w:type="dxa"/>
            <w:vMerge/>
            <w:vAlign w:val="center"/>
          </w:tcPr>
          <w:p w:rsidR="00BA3956" w:rsidRPr="002F3527" w:rsidRDefault="00BA3956">
            <w:pPr>
              <w:pStyle w:val="af"/>
              <w:adjustRightInd w:val="0"/>
              <w:snapToGrid w:val="0"/>
              <w:jc w:val="center"/>
              <w:rPr>
                <w:b/>
                <w:bCs/>
                <w:color w:val="0D0D0D" w:themeColor="text1" w:themeTint="F2"/>
                <w:spacing w:val="-4"/>
                <w:sz w:val="21"/>
                <w:szCs w:val="21"/>
              </w:rPr>
            </w:pPr>
          </w:p>
        </w:tc>
        <w:tc>
          <w:tcPr>
            <w:tcW w:w="629" w:type="dxa"/>
            <w:vMerge/>
            <w:vAlign w:val="center"/>
          </w:tcPr>
          <w:p w:rsidR="00BA3956" w:rsidRPr="002F3527" w:rsidRDefault="00BA3956">
            <w:pPr>
              <w:pStyle w:val="af"/>
              <w:adjustRightInd w:val="0"/>
              <w:snapToGrid w:val="0"/>
              <w:jc w:val="center"/>
              <w:rPr>
                <w:b/>
                <w:bCs/>
                <w:color w:val="0D0D0D" w:themeColor="text1" w:themeTint="F2"/>
                <w:spacing w:val="-4"/>
                <w:sz w:val="21"/>
                <w:szCs w:val="21"/>
              </w:rPr>
            </w:pPr>
          </w:p>
        </w:tc>
      </w:tr>
      <w:tr w:rsidR="002F3527" w:rsidRPr="002F3527">
        <w:trPr>
          <w:trHeight w:val="340"/>
          <w:jc w:val="center"/>
        </w:trPr>
        <w:tc>
          <w:tcPr>
            <w:tcW w:w="393" w:type="dxa"/>
            <w:vAlign w:val="center"/>
          </w:tcPr>
          <w:p w:rsidR="00BA3956" w:rsidRPr="002F3527" w:rsidRDefault="00BA3956">
            <w:pPr>
              <w:pStyle w:val="af"/>
              <w:adjustRightInd w:val="0"/>
              <w:snapToGrid w:val="0"/>
              <w:jc w:val="center"/>
              <w:rPr>
                <w:b/>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河宽</w:t>
            </w:r>
          </w:p>
        </w:tc>
        <w:tc>
          <w:tcPr>
            <w:tcW w:w="7146" w:type="dxa"/>
            <w:gridSpan w:val="11"/>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60m</w:t>
            </w:r>
          </w:p>
        </w:tc>
      </w:tr>
      <w:tr w:rsidR="002F3527" w:rsidRPr="002F3527">
        <w:tblPrEx>
          <w:tblCellMar>
            <w:left w:w="28" w:type="dxa"/>
            <w:right w:w="28" w:type="dxa"/>
          </w:tblCellMar>
        </w:tblPrEx>
        <w:trPr>
          <w:trHeight w:val="340"/>
          <w:jc w:val="center"/>
        </w:trPr>
        <w:tc>
          <w:tcPr>
            <w:tcW w:w="393" w:type="dxa"/>
            <w:vMerge w:val="restart"/>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S1</w:t>
            </w: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水温</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17.2</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17.3</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17.1</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17.2</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16.7</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16.8</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pH</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6-9</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8.09</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8.11</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8.10</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8.02</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8.03</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8.07</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8.03</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8.11</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溶解氧</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≥6</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8.6</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8.5</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8.6</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8.5</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8.4</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8.52</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8.4</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8.6</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COD</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≤15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14</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13</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14</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12</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12</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14</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13.17</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12</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14</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BOD</w:t>
            </w:r>
            <w:r w:rsidRPr="002F3527">
              <w:rPr>
                <w:rFonts w:hint="eastAsia"/>
                <w:bCs/>
                <w:color w:val="0D0D0D" w:themeColor="text1" w:themeTint="F2"/>
                <w:spacing w:val="-4"/>
                <w:sz w:val="21"/>
                <w:szCs w:val="21"/>
                <w:vertAlign w:val="subscript"/>
              </w:rPr>
              <w:t>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w:t>
            </w:r>
            <w:r w:rsidRPr="002F3527">
              <w:rPr>
                <w:rFonts w:hint="eastAsia"/>
                <w:bCs/>
                <w:color w:val="0D0D0D" w:themeColor="text1" w:themeTint="F2"/>
                <w:spacing w:val="-4"/>
                <w:sz w:val="21"/>
                <w:szCs w:val="21"/>
              </w:rPr>
              <w:t>3</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2.6</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2.4</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2.6</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2.2</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2.9</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2.5</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2.5</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2.2</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2.9</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SS</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w:t>
            </w:r>
            <w:r w:rsidRPr="002F3527">
              <w:rPr>
                <w:rFonts w:hint="eastAsia"/>
                <w:bCs/>
                <w:color w:val="0D0D0D" w:themeColor="text1" w:themeTint="F2"/>
                <w:spacing w:val="-4"/>
                <w:sz w:val="21"/>
                <w:szCs w:val="21"/>
              </w:rPr>
              <w:t>30</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14</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20</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13.67</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20</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高锰酸钾指数</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w:t>
            </w:r>
            <w:r w:rsidRPr="002F3527">
              <w:rPr>
                <w:rFonts w:hint="eastAsia"/>
                <w:bCs/>
                <w:color w:val="0D0D0D" w:themeColor="text1" w:themeTint="F2"/>
                <w:spacing w:val="-4"/>
                <w:sz w:val="21"/>
                <w:szCs w:val="21"/>
              </w:rPr>
              <w:t>4</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2.9</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2.7</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3</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2.5</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2.5</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2.9</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2.75</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2.5</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3</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氨氮</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≤0.5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0.101</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0.072</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0.082</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0.074</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0.064</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0.061</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0.076</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0.064</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0.101</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总磷</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w:t>
            </w:r>
            <w:r w:rsidRPr="002F3527">
              <w:rPr>
                <w:rFonts w:hint="eastAsia"/>
                <w:bCs/>
                <w:color w:val="0D0D0D" w:themeColor="text1" w:themeTint="F2"/>
                <w:spacing w:val="-4"/>
                <w:sz w:val="21"/>
                <w:szCs w:val="21"/>
              </w:rPr>
              <w:t>0.1</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0.09</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0.08</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0.09</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0.08</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0.08</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0.08</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0.09</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restart"/>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S2</w:t>
            </w: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水温</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17.4</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17.2</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17.3</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16.5</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16.6</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pH</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6-9</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7.99</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8.06</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8.01</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8.1</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8.11</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8.09</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8.06</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7.99</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8.11</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溶解氧</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≥6</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8.6</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8.3</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8.6</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8.5</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8.6</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8.5</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8.52</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8.3</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8.6</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COD</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≤15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15</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14</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12</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15</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13</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14</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13.83</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12</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15</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BOD</w:t>
            </w:r>
            <w:r w:rsidRPr="002F3527">
              <w:rPr>
                <w:rFonts w:hint="eastAsia"/>
                <w:bCs/>
                <w:color w:val="0D0D0D" w:themeColor="text1" w:themeTint="F2"/>
                <w:spacing w:val="-4"/>
                <w:sz w:val="21"/>
                <w:szCs w:val="21"/>
                <w:vertAlign w:val="subscript"/>
              </w:rPr>
              <w:t>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w:t>
            </w:r>
            <w:r w:rsidRPr="002F3527">
              <w:rPr>
                <w:rFonts w:hint="eastAsia"/>
                <w:bCs/>
                <w:color w:val="0D0D0D" w:themeColor="text1" w:themeTint="F2"/>
                <w:spacing w:val="-4"/>
                <w:sz w:val="21"/>
                <w:szCs w:val="21"/>
              </w:rPr>
              <w:t>3</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2.8</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2.6</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2.3</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2.8</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2.9</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2.7</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2.7</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2.3</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2.9</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SS</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w:t>
            </w:r>
            <w:r w:rsidRPr="002F3527">
              <w:rPr>
                <w:rFonts w:hint="eastAsia"/>
                <w:bCs/>
                <w:color w:val="0D0D0D" w:themeColor="text1" w:themeTint="F2"/>
                <w:spacing w:val="-4"/>
                <w:sz w:val="21"/>
                <w:szCs w:val="21"/>
              </w:rPr>
              <w:t>30</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14</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16</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17</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6</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7</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12.5</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6</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16</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高锰酸钾指数</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w:t>
            </w:r>
            <w:r w:rsidRPr="002F3527">
              <w:rPr>
                <w:rFonts w:hint="eastAsia"/>
                <w:bCs/>
                <w:color w:val="0D0D0D" w:themeColor="text1" w:themeTint="F2"/>
                <w:spacing w:val="-4"/>
                <w:sz w:val="21"/>
                <w:szCs w:val="21"/>
              </w:rPr>
              <w:t>4</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3.0</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2.8</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2.6</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3.1</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2.7</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2.8</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2.83</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2.6</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3.1</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氨氮</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≤0.5</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0.066</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0.074</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0.072</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0.074</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0.066</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0.066</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0.070</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0.066</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0.074</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r w:rsidR="002F3527" w:rsidRPr="002F3527">
        <w:tblPrEx>
          <w:tblCellMar>
            <w:left w:w="28" w:type="dxa"/>
            <w:right w:w="28" w:type="dxa"/>
          </w:tblCellMar>
        </w:tblPrEx>
        <w:trPr>
          <w:trHeight w:val="340"/>
          <w:jc w:val="center"/>
        </w:trPr>
        <w:tc>
          <w:tcPr>
            <w:tcW w:w="393" w:type="dxa"/>
            <w:vMerge/>
            <w:vAlign w:val="center"/>
          </w:tcPr>
          <w:p w:rsidR="00BA3956" w:rsidRPr="002F3527" w:rsidRDefault="00BA3956">
            <w:pPr>
              <w:pStyle w:val="af"/>
              <w:adjustRightInd w:val="0"/>
              <w:snapToGrid w:val="0"/>
              <w:jc w:val="center"/>
              <w:rPr>
                <w:bCs/>
                <w:color w:val="0D0D0D" w:themeColor="text1" w:themeTint="F2"/>
                <w:spacing w:val="-4"/>
                <w:sz w:val="21"/>
                <w:szCs w:val="21"/>
              </w:rPr>
            </w:pPr>
          </w:p>
        </w:tc>
        <w:tc>
          <w:tcPr>
            <w:tcW w:w="91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总磷</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bCs/>
                <w:color w:val="0D0D0D" w:themeColor="text1" w:themeTint="F2"/>
                <w:spacing w:val="-4"/>
                <w:sz w:val="21"/>
                <w:szCs w:val="21"/>
              </w:rPr>
              <w:t>≤</w:t>
            </w:r>
            <w:r w:rsidRPr="002F3527">
              <w:rPr>
                <w:rFonts w:hint="eastAsia"/>
                <w:bCs/>
                <w:color w:val="0D0D0D" w:themeColor="text1" w:themeTint="F2"/>
                <w:spacing w:val="-4"/>
                <w:sz w:val="21"/>
                <w:szCs w:val="21"/>
              </w:rPr>
              <w:t>0.1</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0.09</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0.08</w:t>
            </w:r>
          </w:p>
        </w:tc>
        <w:tc>
          <w:tcPr>
            <w:tcW w:w="654"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0.08</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0.09</w:t>
            </w:r>
          </w:p>
        </w:tc>
        <w:tc>
          <w:tcPr>
            <w:tcW w:w="656"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0.09</w:t>
            </w:r>
          </w:p>
        </w:tc>
        <w:tc>
          <w:tcPr>
            <w:tcW w:w="658"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w:t>
            </w:r>
          </w:p>
        </w:tc>
        <w:tc>
          <w:tcPr>
            <w:tcW w:w="655"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0.08</w:t>
            </w:r>
          </w:p>
        </w:tc>
        <w:tc>
          <w:tcPr>
            <w:tcW w:w="64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0.07</w:t>
            </w:r>
          </w:p>
        </w:tc>
        <w:tc>
          <w:tcPr>
            <w:tcW w:w="632"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0.09</w:t>
            </w:r>
          </w:p>
        </w:tc>
        <w:tc>
          <w:tcPr>
            <w:tcW w:w="629" w:type="dxa"/>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w:t>
            </w:r>
          </w:p>
        </w:tc>
      </w:tr>
    </w:tbl>
    <w:p w:rsidR="00BA3956" w:rsidRPr="002F3527" w:rsidRDefault="00A23638">
      <w:pPr>
        <w:spacing w:line="240" w:lineRule="auto"/>
        <w:ind w:firstLine="361"/>
        <w:rPr>
          <w:b/>
          <w:color w:val="0D0D0D" w:themeColor="text1" w:themeTint="F2"/>
          <w:sz w:val="18"/>
          <w:szCs w:val="18"/>
        </w:rPr>
      </w:pPr>
      <w:r w:rsidRPr="002F3527">
        <w:rPr>
          <w:b/>
          <w:color w:val="0D0D0D" w:themeColor="text1" w:themeTint="F2"/>
          <w:sz w:val="18"/>
          <w:szCs w:val="18"/>
        </w:rPr>
        <w:t>注：</w:t>
      </w:r>
      <w:r w:rsidRPr="002F3527">
        <w:rPr>
          <w:b/>
          <w:color w:val="0D0D0D" w:themeColor="text1" w:themeTint="F2"/>
          <w:sz w:val="18"/>
          <w:szCs w:val="18"/>
        </w:rPr>
        <w:t>pH</w:t>
      </w:r>
      <w:r w:rsidRPr="002F3527">
        <w:rPr>
          <w:b/>
          <w:color w:val="0D0D0D" w:themeColor="text1" w:themeTint="F2"/>
          <w:sz w:val="18"/>
          <w:szCs w:val="18"/>
        </w:rPr>
        <w:t>为无量纲，水温</w:t>
      </w:r>
      <w:r w:rsidRPr="002F3527">
        <w:rPr>
          <w:rFonts w:ascii="宋体" w:hAnsi="宋体" w:cs="宋体" w:hint="eastAsia"/>
          <w:b/>
          <w:color w:val="0D0D0D" w:themeColor="text1" w:themeTint="F2"/>
          <w:sz w:val="18"/>
          <w:szCs w:val="18"/>
        </w:rPr>
        <w:t>℃</w:t>
      </w:r>
      <w:r w:rsidRPr="002F3527">
        <w:rPr>
          <w:rFonts w:hint="eastAsia"/>
          <w:b/>
          <w:color w:val="0D0D0D" w:themeColor="text1" w:themeTint="F2"/>
          <w:sz w:val="18"/>
          <w:szCs w:val="18"/>
        </w:rPr>
        <w:t>。</w:t>
      </w:r>
    </w:p>
    <w:p w:rsidR="00BA3956" w:rsidRPr="002F3527" w:rsidRDefault="00BA3956">
      <w:pPr>
        <w:spacing w:line="240" w:lineRule="auto"/>
        <w:ind w:firstLine="361"/>
        <w:rPr>
          <w:b/>
          <w:color w:val="0D0D0D" w:themeColor="text1" w:themeTint="F2"/>
          <w:sz w:val="18"/>
          <w:szCs w:val="18"/>
        </w:rPr>
      </w:pPr>
    </w:p>
    <w:p w:rsidR="00BA3956" w:rsidRPr="002F3527" w:rsidRDefault="00A23638">
      <w:pPr>
        <w:pStyle w:val="4"/>
        <w:rPr>
          <w:color w:val="0D0D0D" w:themeColor="text1" w:themeTint="F2"/>
        </w:rPr>
      </w:pPr>
      <w:r w:rsidRPr="002F3527">
        <w:rPr>
          <w:rFonts w:hint="eastAsia"/>
          <w:color w:val="0D0D0D" w:themeColor="text1" w:themeTint="F2"/>
        </w:rPr>
        <w:t>4.2.2.2</w:t>
      </w:r>
      <w:r w:rsidRPr="002F3527">
        <w:rPr>
          <w:rFonts w:hint="eastAsia"/>
          <w:color w:val="0D0D0D" w:themeColor="text1" w:themeTint="F2"/>
        </w:rPr>
        <w:t>地表水环境质量现状评价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）评价标准</w:t>
      </w:r>
    </w:p>
    <w:p w:rsidR="00BA3956" w:rsidRPr="002F3527" w:rsidRDefault="00A23638">
      <w:pPr>
        <w:ind w:firstLine="480"/>
        <w:rPr>
          <w:color w:val="0D0D0D" w:themeColor="text1" w:themeTint="F2"/>
        </w:rPr>
      </w:pPr>
      <w:r w:rsidRPr="002F3527">
        <w:rPr>
          <w:color w:val="0D0D0D" w:themeColor="text1" w:themeTint="F2"/>
        </w:rPr>
        <w:t>根据《地表水环境质量标准》（</w:t>
      </w:r>
      <w:r w:rsidRPr="002F3527">
        <w:rPr>
          <w:color w:val="0D0D0D" w:themeColor="text1" w:themeTint="F2"/>
        </w:rPr>
        <w:t>GB3838-2002</w:t>
      </w:r>
      <w:r w:rsidRPr="002F3527">
        <w:rPr>
          <w:color w:val="0D0D0D" w:themeColor="text1" w:themeTint="F2"/>
        </w:rPr>
        <w:t>）水域功能和标准分类规定，</w:t>
      </w:r>
      <w:r w:rsidRPr="002F3527">
        <w:rPr>
          <w:color w:val="0D0D0D" w:themeColor="text1" w:themeTint="F2"/>
        </w:rPr>
        <w:lastRenderedPageBreak/>
        <w:t>按《江苏省地表水（环境）功能区划》，</w:t>
      </w:r>
      <w:r w:rsidRPr="002F3527">
        <w:rPr>
          <w:rFonts w:hint="eastAsia"/>
          <w:color w:val="0D0D0D" w:themeColor="text1" w:themeTint="F2"/>
        </w:rPr>
        <w:t>长江</w:t>
      </w:r>
      <w:r w:rsidRPr="002F3527">
        <w:rPr>
          <w:color w:val="0D0D0D" w:themeColor="text1" w:themeTint="F2"/>
        </w:rPr>
        <w:t>执行《地表水环境质量标准》（</w:t>
      </w:r>
      <w:r w:rsidRPr="002F3527">
        <w:rPr>
          <w:color w:val="0D0D0D" w:themeColor="text1" w:themeTint="F2"/>
        </w:rPr>
        <w:t>GB3838-2002</w:t>
      </w:r>
      <w:r w:rsidRPr="002F3527">
        <w:rPr>
          <w:color w:val="0D0D0D" w:themeColor="text1" w:themeTint="F2"/>
        </w:rPr>
        <w:t>）</w:t>
      </w:r>
      <w:r w:rsidRPr="002F3527">
        <w:rPr>
          <w:rFonts w:hint="eastAsia"/>
          <w:color w:val="0D0D0D" w:themeColor="text1" w:themeTint="F2"/>
        </w:rPr>
        <w:t>Ⅱ</w:t>
      </w:r>
      <w:r w:rsidRPr="002F3527">
        <w:rPr>
          <w:color w:val="0D0D0D" w:themeColor="text1" w:themeTint="F2"/>
        </w:rPr>
        <w:t>类水质标准。详见表</w:t>
      </w:r>
      <w:r w:rsidRPr="002F3527">
        <w:rPr>
          <w:color w:val="0D0D0D" w:themeColor="text1" w:themeTint="F2"/>
        </w:rPr>
        <w:t>2.2-</w:t>
      </w:r>
      <w:r w:rsidRPr="002F3527">
        <w:rPr>
          <w:rFonts w:hint="eastAsia"/>
          <w:color w:val="0D0D0D" w:themeColor="text1" w:themeTint="F2"/>
        </w:rPr>
        <w:t>3</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）评价方法</w:t>
      </w:r>
    </w:p>
    <w:p w:rsidR="00BA3956" w:rsidRPr="002F3527" w:rsidRDefault="00A23638">
      <w:pPr>
        <w:ind w:firstLine="480"/>
        <w:rPr>
          <w:color w:val="0D0D0D" w:themeColor="text1" w:themeTint="F2"/>
        </w:rPr>
      </w:pPr>
      <w:r w:rsidRPr="002F3527">
        <w:rPr>
          <w:color w:val="0D0D0D" w:themeColor="text1" w:themeTint="F2"/>
        </w:rPr>
        <w:t>采用单项水质参数评价模式，在各项水质参数评价中，对某一水质参数的现状浓度采用多次监测的平均浓度值。单因子污染指数计算公式为：</w:t>
      </w:r>
    </w:p>
    <w:p w:rsidR="00BA3956" w:rsidRPr="002F3527" w:rsidRDefault="00A23638">
      <w:pPr>
        <w:ind w:firstLine="480"/>
        <w:jc w:val="center"/>
        <w:rPr>
          <w:color w:val="0D0D0D" w:themeColor="text1" w:themeTint="F2"/>
        </w:rPr>
      </w:pPr>
      <w:r w:rsidRPr="002F3527">
        <w:rPr>
          <w:color w:val="0D0D0D" w:themeColor="text1" w:themeTint="F2"/>
        </w:rPr>
        <w:t>S</w:t>
      </w:r>
      <w:r w:rsidRPr="002F3527">
        <w:rPr>
          <w:color w:val="0D0D0D" w:themeColor="text1" w:themeTint="F2"/>
          <w:vertAlign w:val="subscript"/>
        </w:rPr>
        <w:t>ij</w:t>
      </w:r>
      <w:r w:rsidRPr="002F3527">
        <w:rPr>
          <w:color w:val="0D0D0D" w:themeColor="text1" w:themeTint="F2"/>
        </w:rPr>
        <w:t>=C</w:t>
      </w:r>
      <w:r w:rsidRPr="002F3527">
        <w:rPr>
          <w:color w:val="0D0D0D" w:themeColor="text1" w:themeTint="F2"/>
          <w:vertAlign w:val="subscript"/>
        </w:rPr>
        <w:t>ij</w:t>
      </w:r>
      <w:r w:rsidRPr="002F3527">
        <w:rPr>
          <w:color w:val="0D0D0D" w:themeColor="text1" w:themeTint="F2"/>
        </w:rPr>
        <w:t>/C</w:t>
      </w:r>
      <w:r w:rsidRPr="002F3527">
        <w:rPr>
          <w:color w:val="0D0D0D" w:themeColor="text1" w:themeTint="F2"/>
          <w:vertAlign w:val="subscript"/>
        </w:rPr>
        <w:t>sj</w:t>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Sij</w:t>
      </w:r>
      <w:r w:rsidRPr="002F3527">
        <w:rPr>
          <w:color w:val="0D0D0D" w:themeColor="text1" w:themeTint="F2"/>
        </w:rPr>
        <w:t>：第</w:t>
      </w:r>
      <w:r w:rsidRPr="002F3527">
        <w:rPr>
          <w:color w:val="0D0D0D" w:themeColor="text1" w:themeTint="F2"/>
        </w:rPr>
        <w:t>i</w:t>
      </w:r>
      <w:r w:rsidRPr="002F3527">
        <w:rPr>
          <w:color w:val="0D0D0D" w:themeColor="text1" w:themeTint="F2"/>
        </w:rPr>
        <w:t>种污染物在第</w:t>
      </w:r>
      <w:r w:rsidRPr="002F3527">
        <w:rPr>
          <w:color w:val="0D0D0D" w:themeColor="text1" w:themeTint="F2"/>
        </w:rPr>
        <w:t>j</w:t>
      </w:r>
      <w:r w:rsidRPr="002F3527">
        <w:rPr>
          <w:color w:val="0D0D0D" w:themeColor="text1" w:themeTint="F2"/>
        </w:rPr>
        <w:t>点的标准指数；</w:t>
      </w:r>
    </w:p>
    <w:p w:rsidR="00BA3956" w:rsidRPr="002F3527" w:rsidRDefault="00A23638">
      <w:pPr>
        <w:ind w:firstLine="480"/>
        <w:rPr>
          <w:color w:val="0D0D0D" w:themeColor="text1" w:themeTint="F2"/>
        </w:rPr>
      </w:pPr>
      <w:r w:rsidRPr="002F3527">
        <w:rPr>
          <w:color w:val="0D0D0D" w:themeColor="text1" w:themeTint="F2"/>
        </w:rPr>
        <w:t xml:space="preserve">      Cij</w:t>
      </w:r>
      <w:r w:rsidRPr="002F3527">
        <w:rPr>
          <w:color w:val="0D0D0D" w:themeColor="text1" w:themeTint="F2"/>
        </w:rPr>
        <w:t>：第</w:t>
      </w:r>
      <w:r w:rsidRPr="002F3527">
        <w:rPr>
          <w:color w:val="0D0D0D" w:themeColor="text1" w:themeTint="F2"/>
        </w:rPr>
        <w:t>i</w:t>
      </w:r>
      <w:r w:rsidRPr="002F3527">
        <w:rPr>
          <w:color w:val="0D0D0D" w:themeColor="text1" w:themeTint="F2"/>
        </w:rPr>
        <w:t>种污染物在第</w:t>
      </w:r>
      <w:r w:rsidRPr="002F3527">
        <w:rPr>
          <w:color w:val="0D0D0D" w:themeColor="text1" w:themeTint="F2"/>
        </w:rPr>
        <w:t>j</w:t>
      </w:r>
      <w:r w:rsidRPr="002F3527">
        <w:rPr>
          <w:color w:val="0D0D0D" w:themeColor="text1" w:themeTint="F2"/>
        </w:rPr>
        <w:t>点的监测平均浓度值，</w:t>
      </w:r>
      <w:r w:rsidRPr="002F3527">
        <w:rPr>
          <w:color w:val="0D0D0D" w:themeColor="text1" w:themeTint="F2"/>
        </w:rPr>
        <w:t>mg/L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 xml:space="preserve">      CSj</w:t>
      </w:r>
      <w:r w:rsidRPr="002F3527">
        <w:rPr>
          <w:color w:val="0D0D0D" w:themeColor="text1" w:themeTint="F2"/>
        </w:rPr>
        <w:t>：第</w:t>
      </w:r>
      <w:r w:rsidRPr="002F3527">
        <w:rPr>
          <w:color w:val="0D0D0D" w:themeColor="text1" w:themeTint="F2"/>
        </w:rPr>
        <w:t>i</w:t>
      </w:r>
      <w:r w:rsidRPr="002F3527">
        <w:rPr>
          <w:color w:val="0D0D0D" w:themeColor="text1" w:themeTint="F2"/>
        </w:rPr>
        <w:t>种污染物的地表水水质标准值，</w:t>
      </w:r>
      <w:r w:rsidRPr="002F3527">
        <w:rPr>
          <w:color w:val="0D0D0D" w:themeColor="text1" w:themeTint="F2"/>
        </w:rPr>
        <w:t>mg/L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其中溶解氧为：</w:t>
      </w:r>
    </w:p>
    <w:p w:rsidR="00BA3956" w:rsidRPr="002F3527" w:rsidRDefault="00A23638">
      <w:pPr>
        <w:ind w:firstLine="480"/>
        <w:jc w:val="center"/>
        <w:rPr>
          <w:color w:val="0D0D0D" w:themeColor="text1" w:themeTint="F2"/>
        </w:rPr>
      </w:pPr>
      <w:r w:rsidRPr="002F3527">
        <w:rPr>
          <w:color w:val="0D0D0D" w:themeColor="text1" w:themeTint="F2"/>
        </w:rPr>
        <w:object w:dxaOrig="3600" w:dyaOrig="720">
          <v:shape id="_x0000_i1027" type="#_x0000_t75" style="width:180pt;height:36pt" o:ole="">
            <v:imagedata r:id="rId24" o:title=""/>
          </v:shape>
          <o:OLEObject Type="Embed" ProgID="Equation.3" ShapeID="_x0000_i1027" DrawAspect="Content" ObjectID="_1573470991" r:id="rId25"/>
        </w:object>
      </w:r>
      <w:r w:rsidRPr="002F3527">
        <w:rPr>
          <w:color w:val="0D0D0D" w:themeColor="text1" w:themeTint="F2"/>
        </w:rPr>
        <w:t xml:space="preserve"> </w:t>
      </w:r>
    </w:p>
    <w:p w:rsidR="00BA3956" w:rsidRPr="002F3527" w:rsidRDefault="00A23638">
      <w:pPr>
        <w:ind w:firstLine="480"/>
        <w:jc w:val="center"/>
        <w:rPr>
          <w:color w:val="0D0D0D" w:themeColor="text1" w:themeTint="F2"/>
        </w:rPr>
      </w:pPr>
      <w:r w:rsidRPr="002F3527">
        <w:rPr>
          <w:color w:val="0D0D0D" w:themeColor="text1" w:themeTint="F2"/>
          <w:position w:val="-30"/>
        </w:rPr>
        <w:object w:dxaOrig="3450" w:dyaOrig="720">
          <v:shape id="_x0000_i1028" type="#_x0000_t75" style="width:172.5pt;height:36pt" o:ole="">
            <v:imagedata r:id="rId26" o:title=""/>
          </v:shape>
          <o:OLEObject Type="Embed" ProgID="Equation.3" ShapeID="_x0000_i1028" DrawAspect="Content" ObjectID="_1573470992" r:id="rId27"/>
        </w:object>
      </w:r>
      <w:r w:rsidRPr="002F3527">
        <w:rPr>
          <w:color w:val="0D0D0D" w:themeColor="text1" w:themeTint="F2"/>
        </w:rPr>
        <w:t xml:space="preserve"> </w:t>
      </w:r>
    </w:p>
    <w:p w:rsidR="00BA3956" w:rsidRPr="002F3527" w:rsidRDefault="00A23638">
      <w:pPr>
        <w:ind w:firstLine="480"/>
        <w:jc w:val="center"/>
        <w:rPr>
          <w:color w:val="0D0D0D" w:themeColor="text1" w:themeTint="F2"/>
        </w:rPr>
      </w:pPr>
      <w:r w:rsidRPr="002F3527">
        <w:rPr>
          <w:color w:val="0D0D0D" w:themeColor="text1" w:themeTint="F2"/>
          <w:position w:val="-32"/>
        </w:rPr>
        <w:object w:dxaOrig="1725" w:dyaOrig="720">
          <v:shape id="_x0000_i1029" type="#_x0000_t75" style="width:86.25pt;height:36pt" o:ole="">
            <v:imagedata r:id="rId28" o:title=""/>
          </v:shape>
          <o:OLEObject Type="Embed" ProgID="Equation.3" ShapeID="_x0000_i1029" DrawAspect="Content" ObjectID="_1573470993" r:id="rId29"/>
        </w:object>
      </w:r>
    </w:p>
    <w:p w:rsidR="00BA3956" w:rsidRPr="002F3527" w:rsidRDefault="00A23638">
      <w:pPr>
        <w:ind w:firstLine="480"/>
        <w:rPr>
          <w:color w:val="0D0D0D" w:themeColor="text1" w:themeTint="F2"/>
        </w:rPr>
      </w:pPr>
      <w:r w:rsidRPr="002F3527">
        <w:rPr>
          <w:color w:val="0D0D0D" w:themeColor="text1" w:themeTint="F2"/>
        </w:rPr>
        <w:t>其中</w:t>
      </w:r>
      <w:r w:rsidRPr="002F3527">
        <w:rPr>
          <w:color w:val="0D0D0D" w:themeColor="text1" w:themeTint="F2"/>
        </w:rPr>
        <w:t>pH</w:t>
      </w:r>
      <w:r w:rsidRPr="002F3527">
        <w:rPr>
          <w:color w:val="0D0D0D" w:themeColor="text1" w:themeTint="F2"/>
        </w:rPr>
        <w:t>为：</w:t>
      </w:r>
    </w:p>
    <w:p w:rsidR="00BA3956" w:rsidRPr="002F3527" w:rsidRDefault="00A23638">
      <w:pPr>
        <w:ind w:firstLine="480"/>
        <w:jc w:val="center"/>
        <w:rPr>
          <w:color w:val="0D0D0D" w:themeColor="text1" w:themeTint="F2"/>
        </w:rPr>
      </w:pPr>
      <w:r w:rsidRPr="002F3527">
        <w:rPr>
          <w:color w:val="0D0D0D" w:themeColor="text1" w:themeTint="F2"/>
          <w:position w:val="-30"/>
        </w:rPr>
        <w:object w:dxaOrig="3315" w:dyaOrig="720">
          <v:shape id="_x0000_i1030" type="#_x0000_t75" style="width:165.75pt;height:36pt" o:ole="">
            <v:imagedata r:id="rId30" o:title=""/>
          </v:shape>
          <o:OLEObject Type="Embed" ProgID="Equation.3" ShapeID="_x0000_i1030" DrawAspect="Content" ObjectID="_1573470994" r:id="rId31"/>
        </w:object>
      </w:r>
    </w:p>
    <w:p w:rsidR="00BA3956" w:rsidRPr="002F3527" w:rsidRDefault="00A23638">
      <w:pPr>
        <w:ind w:firstLine="480"/>
        <w:jc w:val="center"/>
        <w:rPr>
          <w:color w:val="0D0D0D" w:themeColor="text1" w:themeTint="F2"/>
        </w:rPr>
      </w:pPr>
      <w:r w:rsidRPr="002F3527">
        <w:rPr>
          <w:color w:val="0D0D0D" w:themeColor="text1" w:themeTint="F2"/>
          <w:position w:val="-30"/>
        </w:rPr>
        <w:object w:dxaOrig="3165" w:dyaOrig="720">
          <v:shape id="_x0000_i1031" type="#_x0000_t75" style="width:158.25pt;height:36pt" o:ole="">
            <v:imagedata r:id="rId32" o:title=""/>
          </v:shape>
          <o:OLEObject Type="Embed" ProgID="Equation.3" ShapeID="_x0000_i1031" DrawAspect="Content" ObjectID="_1573470995" r:id="rId33"/>
        </w:object>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S</w:t>
      </w:r>
      <w:r w:rsidRPr="002F3527">
        <w:rPr>
          <w:color w:val="0D0D0D" w:themeColor="text1" w:themeTint="F2"/>
          <w:vertAlign w:val="subscript"/>
        </w:rPr>
        <w:t>pHj</w:t>
      </w:r>
      <w:r w:rsidRPr="002F3527">
        <w:rPr>
          <w:color w:val="0D0D0D" w:themeColor="text1" w:themeTint="F2"/>
        </w:rPr>
        <w:t>：为水质参数</w:t>
      </w:r>
      <w:r w:rsidRPr="002F3527">
        <w:rPr>
          <w:color w:val="0D0D0D" w:themeColor="text1" w:themeTint="F2"/>
        </w:rPr>
        <w:t>pH</w:t>
      </w:r>
      <w:r w:rsidRPr="002F3527">
        <w:rPr>
          <w:color w:val="0D0D0D" w:themeColor="text1" w:themeTint="F2"/>
        </w:rPr>
        <w:t>在</w:t>
      </w:r>
      <w:r w:rsidRPr="002F3527">
        <w:rPr>
          <w:color w:val="0D0D0D" w:themeColor="text1" w:themeTint="F2"/>
        </w:rPr>
        <w:t>j</w:t>
      </w:r>
      <w:r w:rsidRPr="002F3527">
        <w:rPr>
          <w:color w:val="0D0D0D" w:themeColor="text1" w:themeTint="F2"/>
        </w:rPr>
        <w:t>点的标准指数；</w:t>
      </w:r>
    </w:p>
    <w:p w:rsidR="00BA3956" w:rsidRPr="002F3527" w:rsidRDefault="00A23638">
      <w:pPr>
        <w:ind w:firstLine="480"/>
        <w:rPr>
          <w:color w:val="0D0D0D" w:themeColor="text1" w:themeTint="F2"/>
        </w:rPr>
      </w:pPr>
      <w:r w:rsidRPr="002F3527">
        <w:rPr>
          <w:color w:val="0D0D0D" w:themeColor="text1" w:themeTint="F2"/>
        </w:rPr>
        <w:t xml:space="preserve">       pH</w:t>
      </w:r>
      <w:r w:rsidRPr="002F3527">
        <w:rPr>
          <w:color w:val="0D0D0D" w:themeColor="text1" w:themeTint="F2"/>
          <w:vertAlign w:val="subscript"/>
        </w:rPr>
        <w:t>j</w:t>
      </w:r>
      <w:r w:rsidRPr="002F3527">
        <w:rPr>
          <w:color w:val="0D0D0D" w:themeColor="text1" w:themeTint="F2"/>
        </w:rPr>
        <w:t>：为</w:t>
      </w:r>
      <w:r w:rsidRPr="002F3527">
        <w:rPr>
          <w:color w:val="0D0D0D" w:themeColor="text1" w:themeTint="F2"/>
        </w:rPr>
        <w:t>j</w:t>
      </w:r>
      <w:r w:rsidRPr="002F3527">
        <w:rPr>
          <w:color w:val="0D0D0D" w:themeColor="text1" w:themeTint="F2"/>
        </w:rPr>
        <w:t>点的</w:t>
      </w:r>
      <w:r w:rsidRPr="002F3527">
        <w:rPr>
          <w:color w:val="0D0D0D" w:themeColor="text1" w:themeTint="F2"/>
        </w:rPr>
        <w:t>pH</w:t>
      </w:r>
      <w:r w:rsidRPr="002F3527">
        <w:rPr>
          <w:color w:val="0D0D0D" w:themeColor="text1" w:themeTint="F2"/>
        </w:rPr>
        <w:t>值；</w:t>
      </w:r>
    </w:p>
    <w:p w:rsidR="00BA3956" w:rsidRPr="002F3527" w:rsidRDefault="00A23638">
      <w:pPr>
        <w:ind w:firstLine="480"/>
        <w:rPr>
          <w:color w:val="0D0D0D" w:themeColor="text1" w:themeTint="F2"/>
        </w:rPr>
      </w:pPr>
      <w:r w:rsidRPr="002F3527">
        <w:rPr>
          <w:color w:val="0D0D0D" w:themeColor="text1" w:themeTint="F2"/>
        </w:rPr>
        <w:t xml:space="preserve">       pH</w:t>
      </w:r>
      <w:r w:rsidRPr="002F3527">
        <w:rPr>
          <w:color w:val="0D0D0D" w:themeColor="text1" w:themeTint="F2"/>
          <w:vertAlign w:val="subscript"/>
        </w:rPr>
        <w:t>su</w:t>
      </w:r>
      <w:r w:rsidRPr="002F3527">
        <w:rPr>
          <w:color w:val="0D0D0D" w:themeColor="text1" w:themeTint="F2"/>
        </w:rPr>
        <w:t>：为地表水水质标准中规定的</w:t>
      </w:r>
      <w:r w:rsidRPr="002F3527">
        <w:rPr>
          <w:color w:val="0D0D0D" w:themeColor="text1" w:themeTint="F2"/>
        </w:rPr>
        <w:t>pH</w:t>
      </w:r>
      <w:r w:rsidRPr="002F3527">
        <w:rPr>
          <w:color w:val="0D0D0D" w:themeColor="text1" w:themeTint="F2"/>
        </w:rPr>
        <w:t>值上限；</w:t>
      </w:r>
    </w:p>
    <w:p w:rsidR="00BA3956" w:rsidRPr="002F3527" w:rsidRDefault="00A23638">
      <w:pPr>
        <w:ind w:firstLine="480"/>
        <w:rPr>
          <w:color w:val="0D0D0D" w:themeColor="text1" w:themeTint="F2"/>
        </w:rPr>
      </w:pPr>
      <w:r w:rsidRPr="002F3527">
        <w:rPr>
          <w:color w:val="0D0D0D" w:themeColor="text1" w:themeTint="F2"/>
        </w:rPr>
        <w:t xml:space="preserve">       pH</w:t>
      </w:r>
      <w:r w:rsidRPr="002F3527">
        <w:rPr>
          <w:color w:val="0D0D0D" w:themeColor="text1" w:themeTint="F2"/>
          <w:vertAlign w:val="subscript"/>
        </w:rPr>
        <w:t>sd</w:t>
      </w:r>
      <w:r w:rsidRPr="002F3527">
        <w:rPr>
          <w:color w:val="0D0D0D" w:themeColor="text1" w:themeTint="F2"/>
        </w:rPr>
        <w:t>：为地表水水质标准中规定的</w:t>
      </w:r>
      <w:r w:rsidRPr="002F3527">
        <w:rPr>
          <w:color w:val="0D0D0D" w:themeColor="text1" w:themeTint="F2"/>
        </w:rPr>
        <w:t>pH</w:t>
      </w:r>
      <w:r w:rsidRPr="002F3527">
        <w:rPr>
          <w:color w:val="0D0D0D" w:themeColor="text1" w:themeTint="F2"/>
        </w:rPr>
        <w:t>值下限；</w:t>
      </w:r>
    </w:p>
    <w:p w:rsidR="00BA3956" w:rsidRPr="002F3527" w:rsidRDefault="00A23638">
      <w:pPr>
        <w:ind w:firstLine="480"/>
        <w:rPr>
          <w:color w:val="0D0D0D" w:themeColor="text1" w:themeTint="F2"/>
        </w:rPr>
      </w:pPr>
      <w:r w:rsidRPr="002F3527">
        <w:rPr>
          <w:color w:val="0D0D0D" w:themeColor="text1" w:themeTint="F2"/>
        </w:rPr>
        <w:t xml:space="preserve">       S</w:t>
      </w:r>
      <w:r w:rsidRPr="002F3527">
        <w:rPr>
          <w:color w:val="0D0D0D" w:themeColor="text1" w:themeTint="F2"/>
          <w:vertAlign w:val="subscript"/>
        </w:rPr>
        <w:t>DOj</w:t>
      </w:r>
      <w:r w:rsidRPr="002F3527">
        <w:rPr>
          <w:color w:val="0D0D0D" w:themeColor="text1" w:themeTint="F2"/>
        </w:rPr>
        <w:t>：为水质参数</w:t>
      </w:r>
      <w:r w:rsidRPr="002F3527">
        <w:rPr>
          <w:color w:val="0D0D0D" w:themeColor="text1" w:themeTint="F2"/>
        </w:rPr>
        <w:t>DO</w:t>
      </w:r>
      <w:r w:rsidRPr="002F3527">
        <w:rPr>
          <w:color w:val="0D0D0D" w:themeColor="text1" w:themeTint="F2"/>
        </w:rPr>
        <w:t>在</w:t>
      </w:r>
      <w:r w:rsidRPr="002F3527">
        <w:rPr>
          <w:color w:val="0D0D0D" w:themeColor="text1" w:themeTint="F2"/>
        </w:rPr>
        <w:t>j</w:t>
      </w:r>
      <w:r w:rsidRPr="002F3527">
        <w:rPr>
          <w:color w:val="0D0D0D" w:themeColor="text1" w:themeTint="F2"/>
        </w:rPr>
        <w:t>点的标准指数；</w:t>
      </w:r>
    </w:p>
    <w:p w:rsidR="00BA3956" w:rsidRPr="002F3527" w:rsidRDefault="00A23638">
      <w:pPr>
        <w:ind w:firstLine="480"/>
        <w:rPr>
          <w:color w:val="0D0D0D" w:themeColor="text1" w:themeTint="F2"/>
        </w:rPr>
      </w:pPr>
      <w:r w:rsidRPr="002F3527">
        <w:rPr>
          <w:color w:val="0D0D0D" w:themeColor="text1" w:themeTint="F2"/>
        </w:rPr>
        <w:t xml:space="preserve">       DO</w:t>
      </w:r>
      <w:r w:rsidRPr="002F3527">
        <w:rPr>
          <w:color w:val="0D0D0D" w:themeColor="text1" w:themeTint="F2"/>
          <w:vertAlign w:val="subscript"/>
        </w:rPr>
        <w:t>f</w:t>
      </w:r>
      <w:r w:rsidRPr="002F3527">
        <w:rPr>
          <w:color w:val="0D0D0D" w:themeColor="text1" w:themeTint="F2"/>
        </w:rPr>
        <w:t>：为该水温的饱和溶解氧值，</w:t>
      </w:r>
      <w:r w:rsidRPr="002F3527">
        <w:rPr>
          <w:color w:val="0D0D0D" w:themeColor="text1" w:themeTint="F2"/>
        </w:rPr>
        <w:t>mg/L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lastRenderedPageBreak/>
        <w:t xml:space="preserve">       DO</w:t>
      </w:r>
      <w:r w:rsidRPr="002F3527">
        <w:rPr>
          <w:color w:val="0D0D0D" w:themeColor="text1" w:themeTint="F2"/>
          <w:vertAlign w:val="subscript"/>
        </w:rPr>
        <w:t>j</w:t>
      </w:r>
      <w:r w:rsidRPr="002F3527">
        <w:rPr>
          <w:color w:val="0D0D0D" w:themeColor="text1" w:themeTint="F2"/>
        </w:rPr>
        <w:t>：为实测溶解氧值，</w:t>
      </w:r>
      <w:r w:rsidRPr="002F3527">
        <w:rPr>
          <w:color w:val="0D0D0D" w:themeColor="text1" w:themeTint="F2"/>
        </w:rPr>
        <w:t>mg/L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 xml:space="preserve">       DO</w:t>
      </w:r>
      <w:r w:rsidRPr="002F3527">
        <w:rPr>
          <w:color w:val="0D0D0D" w:themeColor="text1" w:themeTint="F2"/>
          <w:vertAlign w:val="subscript"/>
        </w:rPr>
        <w:t>s</w:t>
      </w:r>
      <w:r w:rsidRPr="002F3527">
        <w:rPr>
          <w:color w:val="0D0D0D" w:themeColor="text1" w:themeTint="F2"/>
        </w:rPr>
        <w:t>：为溶解氧的标准值，</w:t>
      </w:r>
      <w:r w:rsidRPr="002F3527">
        <w:rPr>
          <w:color w:val="0D0D0D" w:themeColor="text1" w:themeTint="F2"/>
        </w:rPr>
        <w:t>mg/L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 xml:space="preserve">       T</w:t>
      </w:r>
      <w:r w:rsidRPr="002F3527">
        <w:rPr>
          <w:color w:val="0D0D0D" w:themeColor="text1" w:themeTint="F2"/>
          <w:vertAlign w:val="subscript"/>
        </w:rPr>
        <w:t>j</w:t>
      </w:r>
      <w:r w:rsidRPr="002F3527">
        <w:rPr>
          <w:color w:val="0D0D0D" w:themeColor="text1" w:themeTint="F2"/>
        </w:rPr>
        <w:t>：为在</w:t>
      </w:r>
      <w:r w:rsidRPr="002F3527">
        <w:rPr>
          <w:color w:val="0D0D0D" w:themeColor="text1" w:themeTint="F2"/>
        </w:rPr>
        <w:t>j</w:t>
      </w:r>
      <w:r w:rsidRPr="002F3527">
        <w:rPr>
          <w:color w:val="0D0D0D" w:themeColor="text1" w:themeTint="F2"/>
        </w:rPr>
        <w:t>点水温，</w:t>
      </w:r>
      <w:r w:rsidRPr="002F3527">
        <w:rPr>
          <w:rFonts w:ascii="宋体" w:hAnsi="宋体" w:cs="宋体" w:hint="eastAsia"/>
          <w:color w:val="0D0D0D" w:themeColor="text1" w:themeTint="F2"/>
        </w:rPr>
        <w:t>℃</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）评价结果</w:t>
      </w:r>
    </w:p>
    <w:p w:rsidR="00BA3956" w:rsidRPr="002F3527" w:rsidRDefault="00A23638">
      <w:pPr>
        <w:ind w:firstLine="480"/>
        <w:rPr>
          <w:color w:val="0D0D0D" w:themeColor="text1" w:themeTint="F2"/>
        </w:rPr>
      </w:pPr>
      <w:r w:rsidRPr="002F3527">
        <w:rPr>
          <w:color w:val="0D0D0D" w:themeColor="text1" w:themeTint="F2"/>
        </w:rPr>
        <w:t>地表水水质现状评价结果见表</w:t>
      </w:r>
      <w:r w:rsidRPr="002F3527">
        <w:rPr>
          <w:color w:val="0D0D0D" w:themeColor="text1" w:themeTint="F2"/>
        </w:rPr>
        <w:t>4.</w:t>
      </w:r>
      <w:r w:rsidRPr="002F3527">
        <w:rPr>
          <w:rFonts w:hint="eastAsia"/>
          <w:color w:val="0D0D0D" w:themeColor="text1" w:themeTint="F2"/>
        </w:rPr>
        <w:t>2-7</w:t>
      </w:r>
      <w:r w:rsidRPr="002F3527">
        <w:rPr>
          <w:color w:val="0D0D0D" w:themeColor="text1" w:themeTint="F2"/>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b/>
          <w:color w:val="0D0D0D" w:themeColor="text1" w:themeTint="F2"/>
          <w:kern w:val="0"/>
        </w:rPr>
        <w:t>表</w:t>
      </w:r>
      <w:r w:rsidRPr="002F3527">
        <w:rPr>
          <w:b/>
          <w:color w:val="0D0D0D" w:themeColor="text1" w:themeTint="F2"/>
          <w:kern w:val="0"/>
        </w:rPr>
        <w:t>4.</w:t>
      </w:r>
      <w:r w:rsidRPr="002F3527">
        <w:rPr>
          <w:rFonts w:hint="eastAsia"/>
          <w:b/>
          <w:color w:val="0D0D0D" w:themeColor="text1" w:themeTint="F2"/>
          <w:kern w:val="0"/>
        </w:rPr>
        <w:t>2-7</w:t>
      </w:r>
      <w:r w:rsidRPr="002F3527">
        <w:rPr>
          <w:b/>
          <w:color w:val="0D0D0D" w:themeColor="text1" w:themeTint="F2"/>
          <w:kern w:val="0"/>
        </w:rPr>
        <w:t xml:space="preserve">  </w:t>
      </w:r>
      <w:r w:rsidRPr="002F3527">
        <w:rPr>
          <w:b/>
          <w:color w:val="0D0D0D" w:themeColor="text1" w:themeTint="F2"/>
          <w:kern w:val="0"/>
        </w:rPr>
        <w:t>各项因子标准指数计算结果</w:t>
      </w:r>
    </w:p>
    <w:tbl>
      <w:tblPr>
        <w:tblW w:w="8480"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851"/>
        <w:gridCol w:w="992"/>
        <w:gridCol w:w="851"/>
        <w:gridCol w:w="850"/>
        <w:gridCol w:w="1468"/>
        <w:gridCol w:w="960"/>
        <w:gridCol w:w="750"/>
        <w:gridCol w:w="1031"/>
        <w:gridCol w:w="727"/>
      </w:tblGrid>
      <w:tr w:rsidR="002F3527" w:rsidRPr="002F3527">
        <w:trPr>
          <w:trHeight w:val="340"/>
          <w:jc w:val="center"/>
        </w:trPr>
        <w:tc>
          <w:tcPr>
            <w:tcW w:w="851" w:type="dxa"/>
            <w:tcBorders>
              <w:top w:val="single" w:sz="12"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断面</w:t>
            </w:r>
          </w:p>
        </w:tc>
        <w:tc>
          <w:tcPr>
            <w:tcW w:w="992" w:type="dxa"/>
            <w:tcBorders>
              <w:top w:val="single" w:sz="12"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pH</w:t>
            </w:r>
          </w:p>
        </w:tc>
        <w:tc>
          <w:tcPr>
            <w:tcW w:w="851" w:type="dxa"/>
            <w:tcBorders>
              <w:top w:val="single" w:sz="12"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rFonts w:hint="eastAsia"/>
                <w:b/>
                <w:bCs/>
                <w:color w:val="0D0D0D" w:themeColor="text1" w:themeTint="F2"/>
                <w:spacing w:val="-4"/>
                <w:sz w:val="21"/>
                <w:szCs w:val="21"/>
              </w:rPr>
              <w:t>溶解氧</w:t>
            </w:r>
          </w:p>
        </w:tc>
        <w:tc>
          <w:tcPr>
            <w:tcW w:w="850" w:type="dxa"/>
            <w:tcBorders>
              <w:top w:val="single" w:sz="12"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rFonts w:hint="eastAsia"/>
                <w:b/>
                <w:bCs/>
                <w:color w:val="0D0D0D" w:themeColor="text1" w:themeTint="F2"/>
                <w:spacing w:val="-4"/>
                <w:sz w:val="21"/>
                <w:szCs w:val="21"/>
              </w:rPr>
              <w:t>COD</w:t>
            </w:r>
          </w:p>
        </w:tc>
        <w:tc>
          <w:tcPr>
            <w:tcW w:w="1468" w:type="dxa"/>
            <w:tcBorders>
              <w:top w:val="single" w:sz="12"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rFonts w:hint="eastAsia"/>
                <w:b/>
                <w:bCs/>
                <w:color w:val="0D0D0D" w:themeColor="text1" w:themeTint="F2"/>
                <w:spacing w:val="-4"/>
                <w:sz w:val="21"/>
                <w:szCs w:val="21"/>
              </w:rPr>
              <w:t>高锰酸盐</w:t>
            </w:r>
            <w:r w:rsidRPr="002F3527">
              <w:rPr>
                <w:b/>
                <w:bCs/>
                <w:color w:val="0D0D0D" w:themeColor="text1" w:themeTint="F2"/>
                <w:spacing w:val="-4"/>
                <w:sz w:val="21"/>
                <w:szCs w:val="21"/>
              </w:rPr>
              <w:t>指数</w:t>
            </w:r>
          </w:p>
        </w:tc>
        <w:tc>
          <w:tcPr>
            <w:tcW w:w="960" w:type="dxa"/>
            <w:tcBorders>
              <w:top w:val="single" w:sz="12"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BOD</w:t>
            </w:r>
            <w:r w:rsidRPr="002F3527">
              <w:rPr>
                <w:b/>
                <w:bCs/>
                <w:color w:val="0D0D0D" w:themeColor="text1" w:themeTint="F2"/>
                <w:spacing w:val="-4"/>
                <w:sz w:val="21"/>
                <w:szCs w:val="21"/>
                <w:vertAlign w:val="subscript"/>
              </w:rPr>
              <w:t>5</w:t>
            </w:r>
          </w:p>
        </w:tc>
        <w:tc>
          <w:tcPr>
            <w:tcW w:w="750" w:type="dxa"/>
            <w:tcBorders>
              <w:top w:val="single" w:sz="12" w:space="0" w:color="000000"/>
              <w:left w:val="single" w:sz="4" w:space="0" w:color="auto"/>
              <w:bottom w:val="single" w:sz="6" w:space="0" w:color="000000"/>
              <w:right w:val="single" w:sz="6" w:space="0" w:color="000000"/>
            </w:tcBorders>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rFonts w:hint="eastAsia"/>
                <w:b/>
                <w:bCs/>
                <w:color w:val="0D0D0D" w:themeColor="text1" w:themeTint="F2"/>
                <w:spacing w:val="-4"/>
                <w:sz w:val="21"/>
                <w:szCs w:val="21"/>
              </w:rPr>
              <w:t>SS</w:t>
            </w:r>
          </w:p>
        </w:tc>
        <w:tc>
          <w:tcPr>
            <w:tcW w:w="1031" w:type="dxa"/>
            <w:tcBorders>
              <w:top w:val="single" w:sz="12"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氨氮</w:t>
            </w:r>
          </w:p>
        </w:tc>
        <w:tc>
          <w:tcPr>
            <w:tcW w:w="727" w:type="dxa"/>
            <w:tcBorders>
              <w:top w:val="single" w:sz="12" w:space="0" w:color="000000"/>
              <w:left w:val="single" w:sz="6" w:space="0" w:color="000000"/>
              <w:bottom w:val="single" w:sz="6" w:space="0" w:color="000000"/>
              <w:right w:val="nil"/>
            </w:tcBorders>
            <w:vAlign w:val="center"/>
          </w:tcPr>
          <w:p w:rsidR="00BA3956" w:rsidRPr="002F3527" w:rsidRDefault="00A23638">
            <w:pPr>
              <w:pStyle w:val="af"/>
              <w:adjustRightInd w:val="0"/>
              <w:snapToGrid w:val="0"/>
              <w:jc w:val="center"/>
              <w:rPr>
                <w:b/>
                <w:bCs/>
                <w:color w:val="0D0D0D" w:themeColor="text1" w:themeTint="F2"/>
                <w:spacing w:val="-4"/>
                <w:sz w:val="21"/>
                <w:szCs w:val="21"/>
              </w:rPr>
            </w:pPr>
            <w:r w:rsidRPr="002F3527">
              <w:rPr>
                <w:b/>
                <w:bCs/>
                <w:color w:val="0D0D0D" w:themeColor="text1" w:themeTint="F2"/>
                <w:spacing w:val="-4"/>
                <w:sz w:val="21"/>
                <w:szCs w:val="21"/>
              </w:rPr>
              <w:t>总磷</w:t>
            </w:r>
          </w:p>
        </w:tc>
      </w:tr>
      <w:tr w:rsidR="002F3527" w:rsidRPr="002F3527">
        <w:trPr>
          <w:trHeight w:val="340"/>
          <w:jc w:val="center"/>
        </w:trPr>
        <w:tc>
          <w:tcPr>
            <w:tcW w:w="851" w:type="dxa"/>
            <w:tcBorders>
              <w:top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S</w:t>
            </w:r>
            <w:r w:rsidRPr="002F3527">
              <w:rPr>
                <w:bCs/>
                <w:color w:val="0D0D0D" w:themeColor="text1" w:themeTint="F2"/>
                <w:spacing w:val="-4"/>
                <w:sz w:val="21"/>
                <w:szCs w:val="21"/>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0.56</w:t>
            </w:r>
          </w:p>
        </w:tc>
        <w:tc>
          <w:tcPr>
            <w:tcW w:w="851" w:type="dxa"/>
            <w:tcBorders>
              <w:top w:val="single" w:sz="6"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0.5</w:t>
            </w:r>
          </w:p>
        </w:tc>
        <w:tc>
          <w:tcPr>
            <w:tcW w:w="850" w:type="dxa"/>
            <w:tcBorders>
              <w:top w:val="single" w:sz="6"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0.93</w:t>
            </w:r>
          </w:p>
        </w:tc>
        <w:tc>
          <w:tcPr>
            <w:tcW w:w="1468" w:type="dxa"/>
            <w:tcBorders>
              <w:top w:val="single" w:sz="6"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0.75</w:t>
            </w:r>
          </w:p>
        </w:tc>
        <w:tc>
          <w:tcPr>
            <w:tcW w:w="960" w:type="dxa"/>
            <w:tcBorders>
              <w:top w:val="single" w:sz="6"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0.83</w:t>
            </w:r>
          </w:p>
        </w:tc>
        <w:tc>
          <w:tcPr>
            <w:tcW w:w="750" w:type="dxa"/>
            <w:tcBorders>
              <w:top w:val="single" w:sz="6" w:space="0" w:color="000000"/>
              <w:left w:val="single" w:sz="4" w:space="0" w:color="auto"/>
              <w:bottom w:val="single" w:sz="6"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0.67</w:t>
            </w:r>
          </w:p>
        </w:tc>
        <w:tc>
          <w:tcPr>
            <w:tcW w:w="1031" w:type="dxa"/>
            <w:tcBorders>
              <w:top w:val="single" w:sz="6" w:space="0" w:color="000000"/>
              <w:left w:val="single" w:sz="6" w:space="0" w:color="000000"/>
              <w:bottom w:val="single" w:sz="6"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0.152</w:t>
            </w:r>
          </w:p>
        </w:tc>
        <w:tc>
          <w:tcPr>
            <w:tcW w:w="727" w:type="dxa"/>
            <w:tcBorders>
              <w:top w:val="single" w:sz="6" w:space="0" w:color="000000"/>
              <w:left w:val="single" w:sz="6" w:space="0" w:color="000000"/>
              <w:bottom w:val="single" w:sz="6" w:space="0" w:color="000000"/>
              <w:right w:val="nil"/>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0.8</w:t>
            </w:r>
          </w:p>
        </w:tc>
      </w:tr>
      <w:tr w:rsidR="00BA3956" w:rsidRPr="002F3527">
        <w:trPr>
          <w:trHeight w:val="340"/>
          <w:jc w:val="center"/>
        </w:trPr>
        <w:tc>
          <w:tcPr>
            <w:tcW w:w="851" w:type="dxa"/>
            <w:tcBorders>
              <w:top w:val="single" w:sz="6" w:space="0" w:color="000000"/>
              <w:bottom w:val="single" w:sz="12"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S</w:t>
            </w:r>
            <w:r w:rsidRPr="002F3527">
              <w:rPr>
                <w:bCs/>
                <w:color w:val="0D0D0D" w:themeColor="text1" w:themeTint="F2"/>
                <w:spacing w:val="-4"/>
                <w:sz w:val="21"/>
                <w:szCs w:val="21"/>
              </w:rPr>
              <w:t>2</w:t>
            </w:r>
          </w:p>
        </w:tc>
        <w:tc>
          <w:tcPr>
            <w:tcW w:w="992" w:type="dxa"/>
            <w:tcBorders>
              <w:top w:val="single" w:sz="6" w:space="0" w:color="000000"/>
              <w:left w:val="single" w:sz="6" w:space="0" w:color="000000"/>
              <w:bottom w:val="single" w:sz="12"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056</w:t>
            </w:r>
          </w:p>
        </w:tc>
        <w:tc>
          <w:tcPr>
            <w:tcW w:w="851" w:type="dxa"/>
            <w:tcBorders>
              <w:top w:val="single" w:sz="6" w:space="0" w:color="000000"/>
              <w:left w:val="single" w:sz="6" w:space="0" w:color="000000"/>
              <w:bottom w:val="single" w:sz="12"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0.5</w:t>
            </w:r>
          </w:p>
        </w:tc>
        <w:tc>
          <w:tcPr>
            <w:tcW w:w="850" w:type="dxa"/>
            <w:tcBorders>
              <w:top w:val="single" w:sz="6" w:space="0" w:color="000000"/>
              <w:left w:val="single" w:sz="6" w:space="0" w:color="000000"/>
              <w:bottom w:val="single" w:sz="12"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1</w:t>
            </w:r>
          </w:p>
        </w:tc>
        <w:tc>
          <w:tcPr>
            <w:tcW w:w="1468" w:type="dxa"/>
            <w:tcBorders>
              <w:top w:val="single" w:sz="6" w:space="0" w:color="000000"/>
              <w:left w:val="single" w:sz="6" w:space="0" w:color="000000"/>
              <w:bottom w:val="single" w:sz="12"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0.78</w:t>
            </w:r>
          </w:p>
        </w:tc>
        <w:tc>
          <w:tcPr>
            <w:tcW w:w="960" w:type="dxa"/>
            <w:tcBorders>
              <w:top w:val="single" w:sz="6" w:space="0" w:color="000000"/>
              <w:left w:val="single" w:sz="6" w:space="0" w:color="000000"/>
              <w:bottom w:val="single" w:sz="12"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0.9</w:t>
            </w:r>
          </w:p>
        </w:tc>
        <w:tc>
          <w:tcPr>
            <w:tcW w:w="750" w:type="dxa"/>
            <w:tcBorders>
              <w:top w:val="single" w:sz="6" w:space="0" w:color="000000"/>
              <w:left w:val="single" w:sz="4" w:space="0" w:color="auto"/>
              <w:bottom w:val="single" w:sz="12"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0.53</w:t>
            </w:r>
          </w:p>
        </w:tc>
        <w:tc>
          <w:tcPr>
            <w:tcW w:w="1031" w:type="dxa"/>
            <w:tcBorders>
              <w:top w:val="single" w:sz="6" w:space="0" w:color="000000"/>
              <w:left w:val="single" w:sz="6" w:space="0" w:color="000000"/>
              <w:bottom w:val="single" w:sz="12" w:space="0" w:color="000000"/>
              <w:right w:val="single" w:sz="6" w:space="0" w:color="000000"/>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0.14</w:t>
            </w:r>
          </w:p>
        </w:tc>
        <w:tc>
          <w:tcPr>
            <w:tcW w:w="727" w:type="dxa"/>
            <w:tcBorders>
              <w:top w:val="single" w:sz="6" w:space="0" w:color="000000"/>
              <w:left w:val="single" w:sz="6" w:space="0" w:color="000000"/>
              <w:bottom w:val="single" w:sz="12" w:space="0" w:color="000000"/>
              <w:right w:val="nil"/>
            </w:tcBorders>
            <w:vAlign w:val="center"/>
          </w:tcPr>
          <w:p w:rsidR="00BA3956" w:rsidRPr="002F3527" w:rsidRDefault="00A23638">
            <w:pPr>
              <w:pStyle w:val="af"/>
              <w:adjustRightInd w:val="0"/>
              <w:snapToGrid w:val="0"/>
              <w:jc w:val="center"/>
              <w:rPr>
                <w:bCs/>
                <w:color w:val="0D0D0D" w:themeColor="text1" w:themeTint="F2"/>
                <w:spacing w:val="-4"/>
                <w:sz w:val="21"/>
                <w:szCs w:val="21"/>
              </w:rPr>
            </w:pPr>
            <w:r w:rsidRPr="002F3527">
              <w:rPr>
                <w:rFonts w:hint="eastAsia"/>
                <w:bCs/>
                <w:color w:val="0D0D0D" w:themeColor="text1" w:themeTint="F2"/>
                <w:spacing w:val="-4"/>
                <w:sz w:val="21"/>
                <w:szCs w:val="21"/>
              </w:rPr>
              <w:t>0.8</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t>由现状监测结果分析可知，监测期间，评价河段各断面地表水监测断面</w:t>
      </w:r>
      <w:r w:rsidRPr="002F3527">
        <w:rPr>
          <w:color w:val="0D0D0D" w:themeColor="text1" w:themeTint="F2"/>
        </w:rPr>
        <w:t>S</w:t>
      </w:r>
      <w:r w:rsidRPr="002F3527">
        <w:rPr>
          <w:color w:val="0D0D0D" w:themeColor="text1" w:themeTint="F2"/>
          <w:vertAlign w:val="subscript"/>
        </w:rPr>
        <w:t>1</w:t>
      </w:r>
      <w:r w:rsidRPr="002F3527">
        <w:rPr>
          <w:rFonts w:hint="eastAsia"/>
          <w:color w:val="0D0D0D" w:themeColor="text1" w:themeTint="F2"/>
        </w:rPr>
        <w:t>、</w:t>
      </w:r>
      <w:r w:rsidRPr="002F3527">
        <w:rPr>
          <w:rFonts w:hint="eastAsia"/>
          <w:color w:val="0D0D0D" w:themeColor="text1" w:themeTint="F2"/>
        </w:rPr>
        <w:t>S</w:t>
      </w:r>
      <w:r w:rsidRPr="002F3527">
        <w:rPr>
          <w:rFonts w:hint="eastAsia"/>
          <w:color w:val="0D0D0D" w:themeColor="text1" w:themeTint="F2"/>
          <w:vertAlign w:val="subscript"/>
        </w:rPr>
        <w:t>2</w:t>
      </w:r>
      <w:r w:rsidRPr="002F3527">
        <w:rPr>
          <w:color w:val="0D0D0D" w:themeColor="text1" w:themeTint="F2"/>
        </w:rPr>
        <w:t>，水质监测项目</w:t>
      </w:r>
      <w:r w:rsidRPr="002F3527">
        <w:rPr>
          <w:rFonts w:hint="eastAsia"/>
          <w:bCs/>
          <w:color w:val="0D0D0D" w:themeColor="text1" w:themeTint="F2"/>
        </w:rPr>
        <w:t>pH</w:t>
      </w:r>
      <w:r w:rsidRPr="002F3527">
        <w:rPr>
          <w:rFonts w:hint="eastAsia"/>
          <w:bCs/>
          <w:color w:val="0D0D0D" w:themeColor="text1" w:themeTint="F2"/>
        </w:rPr>
        <w:t>、高锰酸盐</w:t>
      </w:r>
      <w:r w:rsidRPr="002F3527">
        <w:rPr>
          <w:bCs/>
          <w:color w:val="0D0D0D" w:themeColor="text1" w:themeTint="F2"/>
        </w:rPr>
        <w:t>指数</w:t>
      </w:r>
      <w:r w:rsidRPr="002F3527">
        <w:rPr>
          <w:rFonts w:hint="eastAsia"/>
          <w:bCs/>
          <w:color w:val="0D0D0D" w:themeColor="text1" w:themeTint="F2"/>
        </w:rPr>
        <w:t>、</w:t>
      </w:r>
      <w:r w:rsidRPr="002F3527">
        <w:rPr>
          <w:rFonts w:hint="eastAsia"/>
          <w:bCs/>
          <w:color w:val="0D0D0D" w:themeColor="text1" w:themeTint="F2"/>
        </w:rPr>
        <w:t>COD</w:t>
      </w:r>
      <w:r w:rsidRPr="002F3527">
        <w:rPr>
          <w:rFonts w:hint="eastAsia"/>
          <w:bCs/>
          <w:color w:val="0D0D0D" w:themeColor="text1" w:themeTint="F2"/>
        </w:rPr>
        <w:t>、</w:t>
      </w:r>
      <w:r w:rsidRPr="002F3527">
        <w:rPr>
          <w:rFonts w:hint="eastAsia"/>
          <w:bCs/>
          <w:color w:val="0D0D0D" w:themeColor="text1" w:themeTint="F2"/>
        </w:rPr>
        <w:t>BOD</w:t>
      </w:r>
      <w:r w:rsidRPr="002F3527">
        <w:rPr>
          <w:rFonts w:hint="eastAsia"/>
          <w:bCs/>
          <w:color w:val="0D0D0D" w:themeColor="text1" w:themeTint="F2"/>
          <w:vertAlign w:val="subscript"/>
        </w:rPr>
        <w:t>5</w:t>
      </w:r>
      <w:r w:rsidRPr="002F3527">
        <w:rPr>
          <w:rFonts w:hint="eastAsia"/>
          <w:bCs/>
          <w:color w:val="0D0D0D" w:themeColor="text1" w:themeTint="F2"/>
        </w:rPr>
        <w:t>、</w:t>
      </w:r>
      <w:r w:rsidRPr="002F3527">
        <w:rPr>
          <w:rFonts w:hint="eastAsia"/>
          <w:bCs/>
          <w:color w:val="0D0D0D" w:themeColor="text1" w:themeTint="F2"/>
        </w:rPr>
        <w:t>DO</w:t>
      </w:r>
      <w:r w:rsidRPr="002F3527">
        <w:rPr>
          <w:rFonts w:hint="eastAsia"/>
          <w:bCs/>
          <w:color w:val="0D0D0D" w:themeColor="text1" w:themeTint="F2"/>
        </w:rPr>
        <w:t>、</w:t>
      </w:r>
      <w:r w:rsidRPr="002F3527">
        <w:rPr>
          <w:rFonts w:hint="eastAsia"/>
          <w:bCs/>
          <w:color w:val="0D0D0D" w:themeColor="text1" w:themeTint="F2"/>
        </w:rPr>
        <w:t>SS</w:t>
      </w:r>
      <w:r w:rsidRPr="002F3527">
        <w:rPr>
          <w:rFonts w:hint="eastAsia"/>
          <w:bCs/>
          <w:color w:val="0D0D0D" w:themeColor="text1" w:themeTint="F2"/>
        </w:rPr>
        <w:t>、总磷、氨氮</w:t>
      </w:r>
      <w:r w:rsidRPr="002F3527">
        <w:rPr>
          <w:color w:val="0D0D0D" w:themeColor="text1" w:themeTint="F2"/>
        </w:rPr>
        <w:t>均达到《地表水环境质量标准》（</w:t>
      </w:r>
      <w:r w:rsidRPr="002F3527">
        <w:rPr>
          <w:color w:val="0D0D0D" w:themeColor="text1" w:themeTint="F2"/>
        </w:rPr>
        <w:t>GB3838-2002</w:t>
      </w:r>
      <w:r w:rsidRPr="002F3527">
        <w:rPr>
          <w:color w:val="0D0D0D" w:themeColor="text1" w:themeTint="F2"/>
        </w:rPr>
        <w:t>）中</w:t>
      </w:r>
      <w:r w:rsidRPr="002F3527">
        <w:rPr>
          <w:rFonts w:hint="eastAsia"/>
          <w:color w:val="0D0D0D" w:themeColor="text1" w:themeTint="F2"/>
        </w:rPr>
        <w:t>Ⅱ</w:t>
      </w:r>
      <w:r w:rsidRPr="002F3527">
        <w:rPr>
          <w:color w:val="0D0D0D" w:themeColor="text1" w:themeTint="F2"/>
        </w:rPr>
        <w:t>类标准。各断面水质满足目前的水域功能规划的要求。</w:t>
      </w:r>
    </w:p>
    <w:p w:rsidR="00BA3956" w:rsidRPr="002F3527" w:rsidRDefault="00A23638">
      <w:pPr>
        <w:pStyle w:val="3"/>
        <w:rPr>
          <w:color w:val="0D0D0D" w:themeColor="text1" w:themeTint="F2"/>
        </w:rPr>
      </w:pPr>
      <w:r w:rsidRPr="002F3527">
        <w:rPr>
          <w:rFonts w:hint="eastAsia"/>
          <w:color w:val="0D0D0D" w:themeColor="text1" w:themeTint="F2"/>
        </w:rPr>
        <w:t>4.2.3</w:t>
      </w:r>
      <w:r w:rsidRPr="002F3527">
        <w:rPr>
          <w:rFonts w:hint="eastAsia"/>
          <w:color w:val="0D0D0D" w:themeColor="text1" w:themeTint="F2"/>
        </w:rPr>
        <w:t>声环境质量现状调查与评价</w:t>
      </w:r>
    </w:p>
    <w:p w:rsidR="00BA3956" w:rsidRPr="002F3527" w:rsidRDefault="00A23638">
      <w:pPr>
        <w:pStyle w:val="4"/>
        <w:rPr>
          <w:color w:val="0D0D0D" w:themeColor="text1" w:themeTint="F2"/>
        </w:rPr>
      </w:pPr>
      <w:r w:rsidRPr="002F3527">
        <w:rPr>
          <w:rFonts w:hint="eastAsia"/>
          <w:color w:val="0D0D0D" w:themeColor="text1" w:themeTint="F2"/>
        </w:rPr>
        <w:t>4.2.3.1</w:t>
      </w:r>
      <w:r w:rsidRPr="002F3527">
        <w:rPr>
          <w:rFonts w:hint="eastAsia"/>
          <w:color w:val="0D0D0D" w:themeColor="text1" w:themeTint="F2"/>
        </w:rPr>
        <w:t>声环境质量现状监测</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）监测布点</w:t>
      </w:r>
    </w:p>
    <w:p w:rsidR="00BA3956" w:rsidRPr="002F3527" w:rsidRDefault="00A23638">
      <w:pPr>
        <w:snapToGrid w:val="0"/>
        <w:ind w:firstLine="480"/>
        <w:rPr>
          <w:rFonts w:cs="宋体"/>
          <w:color w:val="0D0D0D" w:themeColor="text1" w:themeTint="F2"/>
          <w:szCs w:val="24"/>
        </w:rPr>
      </w:pPr>
      <w:r w:rsidRPr="002F3527">
        <w:rPr>
          <w:rFonts w:cs="宋体" w:hint="eastAsia"/>
          <w:color w:val="0D0D0D" w:themeColor="text1" w:themeTint="F2"/>
          <w:szCs w:val="24"/>
        </w:rPr>
        <w:t>根据声源位置和周围情况，在项目边界布设</w:t>
      </w:r>
      <w:r w:rsidRPr="002F3527">
        <w:rPr>
          <w:rFonts w:hint="eastAsia"/>
          <w:color w:val="0D0D0D" w:themeColor="text1" w:themeTint="F2"/>
          <w:szCs w:val="24"/>
        </w:rPr>
        <w:t>8</w:t>
      </w:r>
      <w:r w:rsidRPr="002F3527">
        <w:rPr>
          <w:rFonts w:cs="宋体" w:hint="eastAsia"/>
          <w:color w:val="0D0D0D" w:themeColor="text1" w:themeTint="F2"/>
          <w:szCs w:val="24"/>
        </w:rPr>
        <w:t>个噪声现状监测点。</w:t>
      </w:r>
      <w:r w:rsidRPr="002F3527">
        <w:rPr>
          <w:rFonts w:cs="Courier New" w:hint="eastAsia"/>
          <w:color w:val="0D0D0D" w:themeColor="text1" w:themeTint="F2"/>
          <w:szCs w:val="24"/>
        </w:rPr>
        <w:t>监测点位布设情况表见表</w:t>
      </w:r>
      <w:r w:rsidRPr="002F3527">
        <w:rPr>
          <w:rFonts w:cs="Courier New" w:hint="eastAsia"/>
          <w:color w:val="0D0D0D" w:themeColor="text1" w:themeTint="F2"/>
          <w:szCs w:val="24"/>
        </w:rPr>
        <w:t>4.2-8</w:t>
      </w:r>
      <w:r w:rsidRPr="002F3527">
        <w:rPr>
          <w:rFonts w:cs="Courier New" w:hint="eastAsia"/>
          <w:color w:val="0D0D0D" w:themeColor="text1" w:themeTint="F2"/>
          <w:szCs w:val="24"/>
        </w:rPr>
        <w:t>，</w:t>
      </w:r>
      <w:r w:rsidRPr="002F3527">
        <w:rPr>
          <w:rFonts w:cs="宋体" w:hint="eastAsia"/>
          <w:color w:val="0D0D0D" w:themeColor="text1" w:themeTint="F2"/>
          <w:szCs w:val="24"/>
        </w:rPr>
        <w:t>具体位置见附图</w:t>
      </w:r>
      <w:r w:rsidRPr="002F3527">
        <w:rPr>
          <w:rFonts w:cs="宋体" w:hint="eastAsia"/>
          <w:color w:val="0D0D0D" w:themeColor="text1" w:themeTint="F2"/>
          <w:szCs w:val="24"/>
        </w:rPr>
        <w:t>4.2-1</w:t>
      </w:r>
      <w:r w:rsidRPr="002F3527">
        <w:rPr>
          <w:rFonts w:cs="宋体" w:hint="eastAsia"/>
          <w:color w:val="0D0D0D" w:themeColor="text1" w:themeTint="F2"/>
          <w:szCs w:val="24"/>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rFonts w:hint="eastAsia"/>
          <w:b/>
          <w:color w:val="0D0D0D" w:themeColor="text1" w:themeTint="F2"/>
          <w:kern w:val="0"/>
        </w:rPr>
        <w:t>表</w:t>
      </w:r>
      <w:r w:rsidRPr="002F3527">
        <w:rPr>
          <w:rFonts w:hint="eastAsia"/>
          <w:b/>
          <w:color w:val="0D0D0D" w:themeColor="text1" w:themeTint="F2"/>
          <w:kern w:val="0"/>
        </w:rPr>
        <w:t xml:space="preserve">4.2-8  </w:t>
      </w:r>
      <w:r w:rsidRPr="002F3527">
        <w:rPr>
          <w:rFonts w:hint="eastAsia"/>
          <w:b/>
          <w:color w:val="0D0D0D" w:themeColor="text1" w:themeTint="F2"/>
          <w:kern w:val="0"/>
        </w:rPr>
        <w:t>区域噪声现状监测点位布置情况一览表</w:t>
      </w:r>
    </w:p>
    <w:tbl>
      <w:tblPr>
        <w:tblW w:w="8225" w:type="dxa"/>
        <w:jc w:val="center"/>
        <w:tblBorders>
          <w:top w:val="single" w:sz="12" w:space="0" w:color="auto"/>
          <w:bottom w:val="single" w:sz="12" w:space="0" w:color="auto"/>
          <w:insideH w:val="single" w:sz="8" w:space="0" w:color="auto"/>
          <w:insideV w:val="single" w:sz="6" w:space="0" w:color="auto"/>
        </w:tblBorders>
        <w:tblLayout w:type="fixed"/>
        <w:tblLook w:val="04A0" w:firstRow="1" w:lastRow="0" w:firstColumn="1" w:lastColumn="0" w:noHBand="0" w:noVBand="1"/>
      </w:tblPr>
      <w:tblGrid>
        <w:gridCol w:w="783"/>
        <w:gridCol w:w="1858"/>
        <w:gridCol w:w="1578"/>
        <w:gridCol w:w="2405"/>
        <w:gridCol w:w="1601"/>
      </w:tblGrid>
      <w:tr w:rsidR="002F3527" w:rsidRPr="002F3527">
        <w:trPr>
          <w:trHeight w:val="340"/>
          <w:jc w:val="center"/>
        </w:trPr>
        <w:tc>
          <w:tcPr>
            <w:tcW w:w="783" w:type="dxa"/>
            <w:vAlign w:val="center"/>
          </w:tcPr>
          <w:p w:rsidR="00BA3956" w:rsidRPr="002F3527" w:rsidRDefault="00A23638">
            <w:pPr>
              <w:spacing w:line="320" w:lineRule="exact"/>
              <w:ind w:firstLineChars="0" w:firstLine="0"/>
              <w:jc w:val="center"/>
              <w:rPr>
                <w:b/>
                <w:bCs/>
                <w:color w:val="0D0D0D" w:themeColor="text1" w:themeTint="F2"/>
                <w:sz w:val="21"/>
                <w:szCs w:val="21"/>
              </w:rPr>
            </w:pPr>
            <w:r w:rsidRPr="002F3527">
              <w:rPr>
                <w:rFonts w:hAnsi="宋体" w:cs="宋体" w:hint="eastAsia"/>
                <w:b/>
                <w:bCs/>
                <w:color w:val="0D0D0D" w:themeColor="text1" w:themeTint="F2"/>
                <w:sz w:val="21"/>
                <w:szCs w:val="21"/>
              </w:rPr>
              <w:t>编号</w:t>
            </w:r>
          </w:p>
        </w:tc>
        <w:tc>
          <w:tcPr>
            <w:tcW w:w="1858" w:type="dxa"/>
            <w:vAlign w:val="center"/>
          </w:tcPr>
          <w:p w:rsidR="00BA3956" w:rsidRPr="002F3527" w:rsidRDefault="00A23638">
            <w:pPr>
              <w:spacing w:line="320" w:lineRule="exact"/>
              <w:ind w:firstLineChars="0" w:firstLine="0"/>
              <w:jc w:val="center"/>
              <w:rPr>
                <w:rFonts w:hAnsi="宋体" w:cs="宋体"/>
                <w:b/>
                <w:bCs/>
                <w:color w:val="0D0D0D" w:themeColor="text1" w:themeTint="F2"/>
                <w:sz w:val="21"/>
                <w:szCs w:val="21"/>
              </w:rPr>
            </w:pPr>
            <w:r w:rsidRPr="002F3527">
              <w:rPr>
                <w:rFonts w:hAnsi="宋体" w:cs="宋体" w:hint="eastAsia"/>
                <w:b/>
                <w:bCs/>
                <w:color w:val="0D0D0D" w:themeColor="text1" w:themeTint="F2"/>
                <w:sz w:val="21"/>
                <w:szCs w:val="21"/>
              </w:rPr>
              <w:t>名称</w:t>
            </w:r>
          </w:p>
        </w:tc>
        <w:tc>
          <w:tcPr>
            <w:tcW w:w="1578" w:type="dxa"/>
            <w:vAlign w:val="center"/>
          </w:tcPr>
          <w:p w:rsidR="00BA3956" w:rsidRPr="002F3527" w:rsidRDefault="00A23638">
            <w:pPr>
              <w:spacing w:line="320" w:lineRule="exact"/>
              <w:ind w:firstLineChars="0" w:firstLine="0"/>
              <w:jc w:val="center"/>
              <w:rPr>
                <w:rFonts w:hAnsi="宋体" w:cs="宋体"/>
                <w:b/>
                <w:bCs/>
                <w:color w:val="0D0D0D" w:themeColor="text1" w:themeTint="F2"/>
                <w:sz w:val="21"/>
                <w:szCs w:val="21"/>
              </w:rPr>
            </w:pPr>
            <w:r w:rsidRPr="002F3527">
              <w:rPr>
                <w:rFonts w:hAnsi="宋体" w:cs="宋体" w:hint="eastAsia"/>
                <w:b/>
                <w:bCs/>
                <w:color w:val="0D0D0D" w:themeColor="text1" w:themeTint="F2"/>
                <w:sz w:val="21"/>
                <w:szCs w:val="21"/>
              </w:rPr>
              <w:t>监测项目</w:t>
            </w:r>
          </w:p>
        </w:tc>
        <w:tc>
          <w:tcPr>
            <w:tcW w:w="2405" w:type="dxa"/>
            <w:vAlign w:val="center"/>
          </w:tcPr>
          <w:p w:rsidR="00BA3956" w:rsidRPr="002F3527" w:rsidRDefault="00A23638">
            <w:pPr>
              <w:spacing w:line="320" w:lineRule="exact"/>
              <w:ind w:firstLineChars="0" w:firstLine="0"/>
              <w:jc w:val="center"/>
              <w:rPr>
                <w:rFonts w:hAnsi="宋体" w:cs="宋体"/>
                <w:b/>
                <w:bCs/>
                <w:color w:val="0D0D0D" w:themeColor="text1" w:themeTint="F2"/>
                <w:sz w:val="21"/>
                <w:szCs w:val="21"/>
              </w:rPr>
            </w:pPr>
            <w:r w:rsidRPr="002F3527">
              <w:rPr>
                <w:rFonts w:hAnsi="宋体" w:cs="宋体" w:hint="eastAsia"/>
                <w:b/>
                <w:bCs/>
                <w:color w:val="0D0D0D" w:themeColor="text1" w:themeTint="F2"/>
                <w:sz w:val="21"/>
                <w:szCs w:val="21"/>
              </w:rPr>
              <w:t>监测频率</w:t>
            </w:r>
          </w:p>
        </w:tc>
        <w:tc>
          <w:tcPr>
            <w:tcW w:w="1601" w:type="dxa"/>
            <w:vAlign w:val="center"/>
          </w:tcPr>
          <w:p w:rsidR="00BA3956" w:rsidRPr="002F3527" w:rsidRDefault="00A23638">
            <w:pPr>
              <w:spacing w:line="320" w:lineRule="exact"/>
              <w:ind w:firstLineChars="0" w:firstLine="0"/>
              <w:jc w:val="center"/>
              <w:rPr>
                <w:rFonts w:hAnsi="宋体" w:cs="宋体"/>
                <w:b/>
                <w:bCs/>
                <w:color w:val="0D0D0D" w:themeColor="text1" w:themeTint="F2"/>
                <w:sz w:val="21"/>
                <w:szCs w:val="21"/>
              </w:rPr>
            </w:pPr>
            <w:r w:rsidRPr="002F3527">
              <w:rPr>
                <w:rFonts w:hAnsi="宋体" w:cs="宋体" w:hint="eastAsia"/>
                <w:b/>
                <w:bCs/>
                <w:color w:val="0D0D0D" w:themeColor="text1" w:themeTint="F2"/>
                <w:sz w:val="21"/>
                <w:szCs w:val="21"/>
              </w:rPr>
              <w:t>执行标准</w:t>
            </w:r>
          </w:p>
        </w:tc>
      </w:tr>
      <w:tr w:rsidR="002F3527" w:rsidRPr="002F3527">
        <w:trPr>
          <w:trHeight w:val="340"/>
          <w:jc w:val="center"/>
        </w:trPr>
        <w:tc>
          <w:tcPr>
            <w:tcW w:w="783"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N</w:t>
            </w:r>
            <w:r w:rsidRPr="002F3527">
              <w:rPr>
                <w:rFonts w:hint="eastAsia"/>
                <w:bCs/>
                <w:color w:val="0D0D0D" w:themeColor="text1" w:themeTint="F2"/>
                <w:sz w:val="21"/>
                <w:szCs w:val="21"/>
                <w:vertAlign w:val="subscript"/>
              </w:rPr>
              <w:t>1</w:t>
            </w:r>
          </w:p>
        </w:tc>
        <w:tc>
          <w:tcPr>
            <w:tcW w:w="1858" w:type="dxa"/>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厂界</w:t>
            </w:r>
            <w:r w:rsidRPr="002F3527">
              <w:rPr>
                <w:rFonts w:hAnsi="宋体" w:cs="宋体"/>
                <w:bCs/>
                <w:color w:val="0D0D0D" w:themeColor="text1" w:themeTint="F2"/>
                <w:sz w:val="21"/>
                <w:szCs w:val="21"/>
              </w:rPr>
              <w:t>东侧偏北</w:t>
            </w:r>
          </w:p>
        </w:tc>
        <w:tc>
          <w:tcPr>
            <w:tcW w:w="1578" w:type="dxa"/>
            <w:vMerge w:val="restart"/>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LeqdB</w:t>
            </w:r>
            <w:r w:rsidRPr="002F3527">
              <w:rPr>
                <w:rFonts w:hAnsi="宋体" w:cs="宋体" w:hint="eastAsia"/>
                <w:bCs/>
                <w:color w:val="0D0D0D" w:themeColor="text1" w:themeTint="F2"/>
                <w:sz w:val="21"/>
                <w:szCs w:val="21"/>
              </w:rPr>
              <w:t>（</w:t>
            </w:r>
            <w:r w:rsidRPr="002F3527">
              <w:rPr>
                <w:rFonts w:hAnsi="宋体" w:cs="宋体" w:hint="eastAsia"/>
                <w:bCs/>
                <w:color w:val="0D0D0D" w:themeColor="text1" w:themeTint="F2"/>
                <w:sz w:val="21"/>
                <w:szCs w:val="21"/>
              </w:rPr>
              <w:t>A</w:t>
            </w:r>
            <w:r w:rsidRPr="002F3527">
              <w:rPr>
                <w:rFonts w:hAnsi="宋体" w:cs="宋体" w:hint="eastAsia"/>
                <w:bCs/>
                <w:color w:val="0D0D0D" w:themeColor="text1" w:themeTint="F2"/>
                <w:sz w:val="21"/>
                <w:szCs w:val="21"/>
              </w:rPr>
              <w:t>）</w:t>
            </w:r>
          </w:p>
        </w:tc>
        <w:tc>
          <w:tcPr>
            <w:tcW w:w="2405" w:type="dxa"/>
            <w:vMerge w:val="restart"/>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区域噪声分昼间和夜间进行监测，连续</w:t>
            </w:r>
            <w:r w:rsidRPr="002F3527">
              <w:rPr>
                <w:rFonts w:hAnsi="宋体" w:cs="宋体" w:hint="eastAsia"/>
                <w:bCs/>
                <w:color w:val="0D0D0D" w:themeColor="text1" w:themeTint="F2"/>
                <w:sz w:val="21"/>
                <w:szCs w:val="21"/>
              </w:rPr>
              <w:t>2</w:t>
            </w:r>
            <w:r w:rsidRPr="002F3527">
              <w:rPr>
                <w:rFonts w:hAnsi="宋体" w:cs="宋体" w:hint="eastAsia"/>
                <w:bCs/>
                <w:color w:val="0D0D0D" w:themeColor="text1" w:themeTint="F2"/>
                <w:sz w:val="21"/>
                <w:szCs w:val="21"/>
              </w:rPr>
              <w:t>天，统计连续等效</w:t>
            </w:r>
            <w:r w:rsidRPr="002F3527">
              <w:rPr>
                <w:rFonts w:hAnsi="宋体" w:cs="宋体" w:hint="eastAsia"/>
                <w:bCs/>
                <w:color w:val="0D0D0D" w:themeColor="text1" w:themeTint="F2"/>
                <w:sz w:val="21"/>
                <w:szCs w:val="21"/>
              </w:rPr>
              <w:t>A</w:t>
            </w:r>
            <w:r w:rsidRPr="002F3527">
              <w:rPr>
                <w:rFonts w:hAnsi="宋体" w:cs="宋体" w:hint="eastAsia"/>
                <w:bCs/>
                <w:color w:val="0D0D0D" w:themeColor="text1" w:themeTint="F2"/>
                <w:sz w:val="21"/>
                <w:szCs w:val="21"/>
              </w:rPr>
              <w:t>声级</w:t>
            </w:r>
          </w:p>
        </w:tc>
        <w:tc>
          <w:tcPr>
            <w:tcW w:w="1601" w:type="dxa"/>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3</w:t>
            </w:r>
            <w:r w:rsidRPr="002F3527">
              <w:rPr>
                <w:rFonts w:hAnsi="宋体" w:cs="宋体" w:hint="eastAsia"/>
                <w:bCs/>
                <w:color w:val="0D0D0D" w:themeColor="text1" w:themeTint="F2"/>
                <w:sz w:val="21"/>
                <w:szCs w:val="21"/>
              </w:rPr>
              <w:t>类区</w:t>
            </w:r>
          </w:p>
        </w:tc>
      </w:tr>
      <w:tr w:rsidR="002F3527" w:rsidRPr="002F3527">
        <w:trPr>
          <w:trHeight w:val="340"/>
          <w:jc w:val="center"/>
        </w:trPr>
        <w:tc>
          <w:tcPr>
            <w:tcW w:w="783"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N2</w:t>
            </w:r>
          </w:p>
        </w:tc>
        <w:tc>
          <w:tcPr>
            <w:tcW w:w="1858" w:type="dxa"/>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厂界东侧偏南</w:t>
            </w:r>
          </w:p>
        </w:tc>
        <w:tc>
          <w:tcPr>
            <w:tcW w:w="1578"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2405"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1601" w:type="dxa"/>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3</w:t>
            </w:r>
            <w:r w:rsidRPr="002F3527">
              <w:rPr>
                <w:rFonts w:hAnsi="宋体" w:cs="宋体" w:hint="eastAsia"/>
                <w:bCs/>
                <w:color w:val="0D0D0D" w:themeColor="text1" w:themeTint="F2"/>
                <w:sz w:val="21"/>
                <w:szCs w:val="21"/>
              </w:rPr>
              <w:t>类区</w:t>
            </w:r>
          </w:p>
        </w:tc>
      </w:tr>
      <w:tr w:rsidR="002F3527" w:rsidRPr="002F3527">
        <w:trPr>
          <w:trHeight w:val="340"/>
          <w:jc w:val="center"/>
        </w:trPr>
        <w:tc>
          <w:tcPr>
            <w:tcW w:w="783"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N3</w:t>
            </w:r>
          </w:p>
        </w:tc>
        <w:tc>
          <w:tcPr>
            <w:tcW w:w="1858" w:type="dxa"/>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厂界</w:t>
            </w:r>
            <w:r w:rsidRPr="002F3527">
              <w:rPr>
                <w:rFonts w:hAnsi="宋体" w:cs="宋体"/>
                <w:bCs/>
                <w:color w:val="0D0D0D" w:themeColor="text1" w:themeTint="F2"/>
                <w:sz w:val="21"/>
                <w:szCs w:val="21"/>
              </w:rPr>
              <w:t>南侧偏东</w:t>
            </w:r>
          </w:p>
        </w:tc>
        <w:tc>
          <w:tcPr>
            <w:tcW w:w="1578"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2405"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1601" w:type="dxa"/>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4a</w:t>
            </w:r>
            <w:r w:rsidRPr="002F3527">
              <w:rPr>
                <w:rFonts w:hAnsi="宋体" w:cs="宋体" w:hint="eastAsia"/>
                <w:bCs/>
                <w:color w:val="0D0D0D" w:themeColor="text1" w:themeTint="F2"/>
                <w:sz w:val="21"/>
                <w:szCs w:val="21"/>
              </w:rPr>
              <w:t>类区</w:t>
            </w:r>
          </w:p>
        </w:tc>
      </w:tr>
      <w:tr w:rsidR="002F3527" w:rsidRPr="002F3527">
        <w:trPr>
          <w:trHeight w:val="340"/>
          <w:jc w:val="center"/>
        </w:trPr>
        <w:tc>
          <w:tcPr>
            <w:tcW w:w="783"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N4</w:t>
            </w:r>
          </w:p>
        </w:tc>
        <w:tc>
          <w:tcPr>
            <w:tcW w:w="1858" w:type="dxa"/>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厂界南侧偏西</w:t>
            </w:r>
          </w:p>
        </w:tc>
        <w:tc>
          <w:tcPr>
            <w:tcW w:w="1578"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2405"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1601" w:type="dxa"/>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4a</w:t>
            </w:r>
            <w:r w:rsidRPr="002F3527">
              <w:rPr>
                <w:rFonts w:hAnsi="宋体" w:cs="宋体" w:hint="eastAsia"/>
                <w:bCs/>
                <w:color w:val="0D0D0D" w:themeColor="text1" w:themeTint="F2"/>
                <w:sz w:val="21"/>
                <w:szCs w:val="21"/>
              </w:rPr>
              <w:t>类区</w:t>
            </w:r>
          </w:p>
        </w:tc>
      </w:tr>
      <w:tr w:rsidR="002F3527" w:rsidRPr="002F3527">
        <w:trPr>
          <w:trHeight w:val="340"/>
          <w:jc w:val="center"/>
        </w:trPr>
        <w:tc>
          <w:tcPr>
            <w:tcW w:w="783"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N5</w:t>
            </w:r>
          </w:p>
        </w:tc>
        <w:tc>
          <w:tcPr>
            <w:tcW w:w="1858" w:type="dxa"/>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厂界西侧偏南</w:t>
            </w:r>
          </w:p>
        </w:tc>
        <w:tc>
          <w:tcPr>
            <w:tcW w:w="1578"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2405"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1601" w:type="dxa"/>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4a</w:t>
            </w:r>
            <w:r w:rsidRPr="002F3527">
              <w:rPr>
                <w:rFonts w:hAnsi="宋体" w:cs="宋体" w:hint="eastAsia"/>
                <w:bCs/>
                <w:color w:val="0D0D0D" w:themeColor="text1" w:themeTint="F2"/>
                <w:sz w:val="21"/>
                <w:szCs w:val="21"/>
              </w:rPr>
              <w:t>类区</w:t>
            </w:r>
          </w:p>
        </w:tc>
      </w:tr>
      <w:tr w:rsidR="002F3527" w:rsidRPr="002F3527">
        <w:trPr>
          <w:trHeight w:val="340"/>
          <w:jc w:val="center"/>
        </w:trPr>
        <w:tc>
          <w:tcPr>
            <w:tcW w:w="783"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N6</w:t>
            </w:r>
          </w:p>
        </w:tc>
        <w:tc>
          <w:tcPr>
            <w:tcW w:w="1858" w:type="dxa"/>
            <w:vAlign w:val="center"/>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厂界西侧偏北</w:t>
            </w:r>
          </w:p>
        </w:tc>
        <w:tc>
          <w:tcPr>
            <w:tcW w:w="1578"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2405" w:type="dxa"/>
            <w:vMerge/>
            <w:vAlign w:val="center"/>
          </w:tcPr>
          <w:p w:rsidR="00BA3956" w:rsidRPr="002F3527" w:rsidRDefault="00BA3956">
            <w:pPr>
              <w:ind w:firstLineChars="0" w:firstLine="0"/>
              <w:rPr>
                <w:rFonts w:hAnsi="宋体" w:cs="宋体"/>
                <w:bCs/>
                <w:color w:val="0D0D0D" w:themeColor="text1" w:themeTint="F2"/>
                <w:sz w:val="21"/>
                <w:szCs w:val="21"/>
              </w:rPr>
            </w:pPr>
          </w:p>
        </w:tc>
        <w:tc>
          <w:tcPr>
            <w:tcW w:w="1601" w:type="dxa"/>
          </w:tcPr>
          <w:p w:rsidR="00BA3956" w:rsidRPr="002F3527" w:rsidRDefault="00A23638">
            <w:pPr>
              <w:spacing w:line="320" w:lineRule="exact"/>
              <w:ind w:firstLineChars="0" w:firstLine="0"/>
              <w:jc w:val="center"/>
              <w:rPr>
                <w:rFonts w:hAnsi="宋体" w:cs="宋体"/>
                <w:bCs/>
                <w:color w:val="0D0D0D" w:themeColor="text1" w:themeTint="F2"/>
                <w:sz w:val="21"/>
                <w:szCs w:val="21"/>
              </w:rPr>
            </w:pPr>
            <w:r w:rsidRPr="002F3527">
              <w:rPr>
                <w:rFonts w:hAnsi="宋体" w:cs="宋体" w:hint="eastAsia"/>
                <w:bCs/>
                <w:color w:val="0D0D0D" w:themeColor="text1" w:themeTint="F2"/>
                <w:sz w:val="21"/>
                <w:szCs w:val="21"/>
              </w:rPr>
              <w:t>4a</w:t>
            </w:r>
            <w:r w:rsidRPr="002F3527">
              <w:rPr>
                <w:rFonts w:hAnsi="宋体" w:cs="宋体" w:hint="eastAsia"/>
                <w:bCs/>
                <w:color w:val="0D0D0D" w:themeColor="text1" w:themeTint="F2"/>
                <w:sz w:val="21"/>
                <w:szCs w:val="21"/>
              </w:rPr>
              <w:t>类区</w:t>
            </w:r>
          </w:p>
        </w:tc>
      </w:tr>
      <w:tr w:rsidR="002F3527" w:rsidRPr="002F3527">
        <w:trPr>
          <w:trHeight w:val="340"/>
          <w:jc w:val="center"/>
        </w:trPr>
        <w:tc>
          <w:tcPr>
            <w:tcW w:w="783"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N7</w:t>
            </w:r>
          </w:p>
        </w:tc>
        <w:tc>
          <w:tcPr>
            <w:tcW w:w="1858"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厂界北侧偏西</w:t>
            </w:r>
          </w:p>
        </w:tc>
        <w:tc>
          <w:tcPr>
            <w:tcW w:w="1578" w:type="dxa"/>
            <w:vMerge/>
            <w:vAlign w:val="center"/>
          </w:tcPr>
          <w:p w:rsidR="00BA3956" w:rsidRPr="002F3527" w:rsidRDefault="00BA3956">
            <w:pPr>
              <w:ind w:firstLineChars="0" w:firstLine="0"/>
              <w:rPr>
                <w:bCs/>
                <w:color w:val="0D0D0D" w:themeColor="text1" w:themeTint="F2"/>
                <w:sz w:val="21"/>
                <w:szCs w:val="21"/>
              </w:rPr>
            </w:pPr>
          </w:p>
        </w:tc>
        <w:tc>
          <w:tcPr>
            <w:tcW w:w="2405" w:type="dxa"/>
            <w:vMerge/>
            <w:vAlign w:val="center"/>
          </w:tcPr>
          <w:p w:rsidR="00BA3956" w:rsidRPr="002F3527" w:rsidRDefault="00BA3956">
            <w:pPr>
              <w:ind w:firstLineChars="0" w:firstLine="0"/>
              <w:rPr>
                <w:bCs/>
                <w:color w:val="0D0D0D" w:themeColor="text1" w:themeTint="F2"/>
                <w:sz w:val="21"/>
                <w:szCs w:val="21"/>
              </w:rPr>
            </w:pPr>
          </w:p>
        </w:tc>
        <w:tc>
          <w:tcPr>
            <w:tcW w:w="1601" w:type="dxa"/>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3</w:t>
            </w:r>
            <w:r w:rsidRPr="002F3527">
              <w:rPr>
                <w:rFonts w:hint="eastAsia"/>
                <w:bCs/>
                <w:color w:val="0D0D0D" w:themeColor="text1" w:themeTint="F2"/>
                <w:sz w:val="21"/>
                <w:szCs w:val="21"/>
              </w:rPr>
              <w:t>类区</w:t>
            </w:r>
          </w:p>
        </w:tc>
      </w:tr>
      <w:tr w:rsidR="002F3527" w:rsidRPr="002F3527">
        <w:trPr>
          <w:trHeight w:val="340"/>
          <w:jc w:val="center"/>
        </w:trPr>
        <w:tc>
          <w:tcPr>
            <w:tcW w:w="783"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N8</w:t>
            </w:r>
          </w:p>
        </w:tc>
        <w:tc>
          <w:tcPr>
            <w:tcW w:w="1858" w:type="dxa"/>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厂界北侧偏东</w:t>
            </w:r>
          </w:p>
        </w:tc>
        <w:tc>
          <w:tcPr>
            <w:tcW w:w="1578" w:type="dxa"/>
            <w:vMerge/>
            <w:vAlign w:val="center"/>
          </w:tcPr>
          <w:p w:rsidR="00BA3956" w:rsidRPr="002F3527" w:rsidRDefault="00BA3956">
            <w:pPr>
              <w:ind w:firstLineChars="0" w:firstLine="0"/>
              <w:rPr>
                <w:bCs/>
                <w:color w:val="0D0D0D" w:themeColor="text1" w:themeTint="F2"/>
                <w:sz w:val="21"/>
                <w:szCs w:val="21"/>
              </w:rPr>
            </w:pPr>
          </w:p>
        </w:tc>
        <w:tc>
          <w:tcPr>
            <w:tcW w:w="2405" w:type="dxa"/>
            <w:vMerge/>
            <w:vAlign w:val="center"/>
          </w:tcPr>
          <w:p w:rsidR="00BA3956" w:rsidRPr="002F3527" w:rsidRDefault="00BA3956">
            <w:pPr>
              <w:ind w:firstLineChars="0" w:firstLine="0"/>
              <w:rPr>
                <w:bCs/>
                <w:color w:val="0D0D0D" w:themeColor="text1" w:themeTint="F2"/>
                <w:sz w:val="21"/>
                <w:szCs w:val="21"/>
              </w:rPr>
            </w:pPr>
          </w:p>
        </w:tc>
        <w:tc>
          <w:tcPr>
            <w:tcW w:w="1601" w:type="dxa"/>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3</w:t>
            </w:r>
            <w:r w:rsidRPr="002F3527">
              <w:rPr>
                <w:rFonts w:hint="eastAsia"/>
                <w:bCs/>
                <w:color w:val="0D0D0D" w:themeColor="text1" w:themeTint="F2"/>
                <w:sz w:val="21"/>
                <w:szCs w:val="21"/>
              </w:rPr>
              <w:t>类区</w:t>
            </w:r>
          </w:p>
        </w:tc>
      </w:tr>
    </w:tbl>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color w:val="0D0D0D" w:themeColor="text1" w:themeTint="F2"/>
        </w:rPr>
        <w:t>2</w:t>
      </w:r>
      <w:r w:rsidRPr="002F3527">
        <w:rPr>
          <w:rFonts w:hint="eastAsia"/>
          <w:color w:val="0D0D0D" w:themeColor="text1" w:themeTint="F2"/>
        </w:rPr>
        <w:t>）监测时间及频次</w:t>
      </w:r>
    </w:p>
    <w:p w:rsidR="00BA3956" w:rsidRPr="002F3527" w:rsidRDefault="00A23638">
      <w:pPr>
        <w:ind w:firstLine="480"/>
        <w:rPr>
          <w:color w:val="0D0D0D" w:themeColor="text1" w:themeTint="F2"/>
          <w:szCs w:val="24"/>
        </w:rPr>
      </w:pPr>
      <w:r w:rsidRPr="002F3527">
        <w:rPr>
          <w:color w:val="0D0D0D" w:themeColor="text1" w:themeTint="F2"/>
          <w:szCs w:val="24"/>
        </w:rPr>
        <w:t>201</w:t>
      </w:r>
      <w:r w:rsidRPr="002F3527">
        <w:rPr>
          <w:rFonts w:hint="eastAsia"/>
          <w:color w:val="0D0D0D" w:themeColor="text1" w:themeTint="F2"/>
          <w:szCs w:val="24"/>
        </w:rPr>
        <w:t>7</w:t>
      </w:r>
      <w:r w:rsidRPr="002F3527">
        <w:rPr>
          <w:color w:val="0D0D0D" w:themeColor="text1" w:themeTint="F2"/>
          <w:szCs w:val="24"/>
        </w:rPr>
        <w:t>年</w:t>
      </w:r>
      <w:r w:rsidRPr="002F3527">
        <w:rPr>
          <w:color w:val="0D0D0D" w:themeColor="text1" w:themeTint="F2"/>
          <w:szCs w:val="24"/>
        </w:rPr>
        <w:t>11</w:t>
      </w:r>
      <w:r w:rsidRPr="002F3527">
        <w:rPr>
          <w:color w:val="0D0D0D" w:themeColor="text1" w:themeTint="F2"/>
          <w:szCs w:val="24"/>
        </w:rPr>
        <w:t>月</w:t>
      </w:r>
      <w:r w:rsidRPr="002F3527">
        <w:rPr>
          <w:rFonts w:hint="eastAsia"/>
          <w:color w:val="0D0D0D" w:themeColor="text1" w:themeTint="F2"/>
          <w:szCs w:val="24"/>
        </w:rPr>
        <w:t>3</w:t>
      </w:r>
      <w:r w:rsidRPr="002F3527">
        <w:rPr>
          <w:color w:val="0D0D0D" w:themeColor="text1" w:themeTint="F2"/>
          <w:szCs w:val="24"/>
        </w:rPr>
        <w:t>日～</w:t>
      </w:r>
      <w:r w:rsidRPr="002F3527">
        <w:rPr>
          <w:rFonts w:hint="eastAsia"/>
          <w:color w:val="0D0D0D" w:themeColor="text1" w:themeTint="F2"/>
          <w:szCs w:val="24"/>
        </w:rPr>
        <w:t>4</w:t>
      </w:r>
      <w:r w:rsidRPr="002F3527">
        <w:rPr>
          <w:color w:val="0D0D0D" w:themeColor="text1" w:themeTint="F2"/>
          <w:szCs w:val="24"/>
        </w:rPr>
        <w:t>日，连续两天，每天于昼、夜各监测一次。监测因子为连续等效</w:t>
      </w:r>
      <w:r w:rsidRPr="002F3527">
        <w:rPr>
          <w:color w:val="0D0D0D" w:themeColor="text1" w:themeTint="F2"/>
          <w:szCs w:val="24"/>
        </w:rPr>
        <w:t>A</w:t>
      </w:r>
      <w:r w:rsidRPr="002F3527">
        <w:rPr>
          <w:color w:val="0D0D0D" w:themeColor="text1" w:themeTint="F2"/>
          <w:szCs w:val="24"/>
        </w:rPr>
        <w:t>声级。</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3</w:t>
      </w:r>
      <w:r w:rsidRPr="002F3527">
        <w:rPr>
          <w:rFonts w:hint="eastAsia"/>
          <w:color w:val="0D0D0D" w:themeColor="text1" w:themeTint="F2"/>
        </w:rPr>
        <w:t>）监测方法</w:t>
      </w:r>
    </w:p>
    <w:p w:rsidR="00BA3956" w:rsidRPr="002F3527" w:rsidRDefault="00A23638">
      <w:pPr>
        <w:ind w:firstLine="480"/>
        <w:rPr>
          <w:color w:val="0D0D0D" w:themeColor="text1" w:themeTint="F2"/>
          <w:szCs w:val="24"/>
        </w:rPr>
      </w:pPr>
      <w:r w:rsidRPr="002F3527">
        <w:rPr>
          <w:color w:val="0D0D0D" w:themeColor="text1" w:themeTint="F2"/>
          <w:szCs w:val="24"/>
        </w:rPr>
        <w:t>测量方法按《声环境质量标准》（</w:t>
      </w:r>
      <w:r w:rsidRPr="002F3527">
        <w:rPr>
          <w:color w:val="0D0D0D" w:themeColor="text1" w:themeTint="F2"/>
          <w:szCs w:val="24"/>
        </w:rPr>
        <w:t>GB3096-2008</w:t>
      </w:r>
      <w:r w:rsidRPr="002F3527">
        <w:rPr>
          <w:color w:val="0D0D0D" w:themeColor="text1" w:themeTint="F2"/>
          <w:szCs w:val="24"/>
        </w:rPr>
        <w:t>）中要求执行。</w:t>
      </w:r>
    </w:p>
    <w:p w:rsidR="00BA3956" w:rsidRPr="002F3527" w:rsidRDefault="00A23638">
      <w:pPr>
        <w:pStyle w:val="4"/>
        <w:rPr>
          <w:color w:val="0D0D0D" w:themeColor="text1" w:themeTint="F2"/>
        </w:rPr>
      </w:pPr>
      <w:r w:rsidRPr="002F3527">
        <w:rPr>
          <w:rFonts w:hint="eastAsia"/>
          <w:color w:val="0D0D0D" w:themeColor="text1" w:themeTint="F2"/>
        </w:rPr>
        <w:t>4.2.3.2</w:t>
      </w:r>
      <w:r w:rsidRPr="002F3527">
        <w:rPr>
          <w:rFonts w:hint="eastAsia"/>
          <w:color w:val="0D0D0D" w:themeColor="text1" w:themeTint="F2"/>
        </w:rPr>
        <w:t>声环境质量现状评价</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）评价标准</w:t>
      </w:r>
    </w:p>
    <w:p w:rsidR="00BA3956" w:rsidRPr="002F3527" w:rsidRDefault="00A23638">
      <w:pPr>
        <w:ind w:firstLine="480"/>
        <w:rPr>
          <w:color w:val="0D0D0D" w:themeColor="text1" w:themeTint="F2"/>
        </w:rPr>
      </w:pPr>
      <w:r w:rsidRPr="002F3527">
        <w:rPr>
          <w:rFonts w:hint="eastAsia"/>
          <w:color w:val="0D0D0D" w:themeColor="text1" w:themeTint="F2"/>
        </w:rPr>
        <w:t>建设项目西侧面向风集大道和南侧面向龙藏大道执行《声环境质量标准》（</w:t>
      </w:r>
      <w:r w:rsidRPr="002F3527">
        <w:rPr>
          <w:rFonts w:hint="eastAsia"/>
          <w:color w:val="0D0D0D" w:themeColor="text1" w:themeTint="F2"/>
        </w:rPr>
        <w:t>GB3096-2008</w:t>
      </w:r>
      <w:r w:rsidRPr="002F3527">
        <w:rPr>
          <w:rFonts w:hint="eastAsia"/>
          <w:color w:val="0D0D0D" w:themeColor="text1" w:themeTint="F2"/>
        </w:rPr>
        <w:t>）中的</w:t>
      </w:r>
      <w:r w:rsidRPr="002F3527">
        <w:rPr>
          <w:rFonts w:hint="eastAsia"/>
          <w:color w:val="0D0D0D" w:themeColor="text1" w:themeTint="F2"/>
        </w:rPr>
        <w:t>4a</w:t>
      </w:r>
      <w:r w:rsidRPr="002F3527">
        <w:rPr>
          <w:rFonts w:hint="eastAsia"/>
          <w:color w:val="0D0D0D" w:themeColor="text1" w:themeTint="F2"/>
        </w:rPr>
        <w:t>类标准，其他区域范围执行</w:t>
      </w:r>
      <w:r w:rsidRPr="002F3527">
        <w:rPr>
          <w:rFonts w:hint="eastAsia"/>
          <w:color w:val="0D0D0D" w:themeColor="text1" w:themeTint="F2"/>
        </w:rPr>
        <w:t>3</w:t>
      </w:r>
      <w:r w:rsidRPr="002F3527">
        <w:rPr>
          <w:rFonts w:hint="eastAsia"/>
          <w:color w:val="0D0D0D" w:themeColor="text1" w:themeTint="F2"/>
        </w:rPr>
        <w:t>类标准。具体标准值见表</w:t>
      </w:r>
      <w:r w:rsidRPr="002F3527">
        <w:rPr>
          <w:rFonts w:hint="eastAsia"/>
          <w:color w:val="0D0D0D" w:themeColor="text1" w:themeTint="F2"/>
        </w:rPr>
        <w:t>2.2-5</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）评价结果</w:t>
      </w:r>
    </w:p>
    <w:p w:rsidR="00BA3956" w:rsidRPr="002F3527" w:rsidRDefault="00A23638">
      <w:pPr>
        <w:ind w:firstLine="480"/>
        <w:rPr>
          <w:color w:val="0D0D0D" w:themeColor="text1" w:themeTint="F2"/>
        </w:rPr>
      </w:pPr>
      <w:r w:rsidRPr="002F3527">
        <w:rPr>
          <w:color w:val="0D0D0D" w:themeColor="text1" w:themeTint="F2"/>
        </w:rPr>
        <w:t>环境噪声现状监测及评价结果见表</w:t>
      </w:r>
      <w:r w:rsidRPr="002F3527">
        <w:rPr>
          <w:color w:val="0D0D0D" w:themeColor="text1" w:themeTint="F2"/>
        </w:rPr>
        <w:t>4.</w:t>
      </w:r>
      <w:r w:rsidRPr="002F3527">
        <w:rPr>
          <w:rFonts w:hint="eastAsia"/>
          <w:color w:val="0D0D0D" w:themeColor="text1" w:themeTint="F2"/>
        </w:rPr>
        <w:t>2-9</w:t>
      </w:r>
      <w:r w:rsidRPr="002F3527">
        <w:rPr>
          <w:color w:val="0D0D0D" w:themeColor="text1" w:themeTint="F2"/>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b/>
          <w:color w:val="0D0D0D" w:themeColor="text1" w:themeTint="F2"/>
          <w:kern w:val="0"/>
        </w:rPr>
        <w:t>表</w:t>
      </w:r>
      <w:r w:rsidRPr="002F3527">
        <w:rPr>
          <w:rFonts w:hint="eastAsia"/>
          <w:b/>
          <w:color w:val="0D0D0D" w:themeColor="text1" w:themeTint="F2"/>
          <w:kern w:val="0"/>
        </w:rPr>
        <w:t>4.2-9</w:t>
      </w:r>
      <w:r w:rsidRPr="002F3527">
        <w:rPr>
          <w:b/>
          <w:color w:val="0D0D0D" w:themeColor="text1" w:themeTint="F2"/>
          <w:kern w:val="0"/>
        </w:rPr>
        <w:t xml:space="preserve">  </w:t>
      </w:r>
      <w:r w:rsidRPr="002F3527">
        <w:rPr>
          <w:b/>
          <w:color w:val="0D0D0D" w:themeColor="text1" w:themeTint="F2"/>
          <w:kern w:val="0"/>
        </w:rPr>
        <w:t>环境噪声现状监测及评价结果</w:t>
      </w:r>
      <w:r w:rsidRPr="002F3527">
        <w:rPr>
          <w:b/>
          <w:color w:val="0D0D0D" w:themeColor="text1" w:themeTint="F2"/>
          <w:kern w:val="0"/>
        </w:rPr>
        <w:t xml:space="preserve">   </w:t>
      </w:r>
      <w:r w:rsidRPr="002F3527">
        <w:rPr>
          <w:b/>
          <w:color w:val="0D0D0D" w:themeColor="text1" w:themeTint="F2"/>
          <w:kern w:val="0"/>
        </w:rPr>
        <w:t>单位：</w:t>
      </w:r>
      <w:r w:rsidRPr="002F3527">
        <w:rPr>
          <w:b/>
          <w:color w:val="0D0D0D" w:themeColor="text1" w:themeTint="F2"/>
          <w:kern w:val="0"/>
        </w:rPr>
        <w:t>dB(A)</w:t>
      </w:r>
    </w:p>
    <w:tbl>
      <w:tblPr>
        <w:tblW w:w="823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56"/>
        <w:gridCol w:w="1196"/>
        <w:gridCol w:w="1195"/>
        <w:gridCol w:w="1196"/>
        <w:gridCol w:w="1196"/>
        <w:gridCol w:w="1003"/>
        <w:gridCol w:w="992"/>
      </w:tblGrid>
      <w:tr w:rsidR="002F3527" w:rsidRPr="002F3527">
        <w:trPr>
          <w:trHeight w:val="283"/>
          <w:tblHeader/>
          <w:jc w:val="center"/>
        </w:trPr>
        <w:tc>
          <w:tcPr>
            <w:tcW w:w="1456" w:type="dxa"/>
            <w:vMerge w:val="restart"/>
            <w:tcBorders>
              <w:top w:val="single" w:sz="12" w:space="0" w:color="auto"/>
              <w:bottom w:val="single" w:sz="6" w:space="0" w:color="auto"/>
              <w:right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监测点号</w:t>
            </w:r>
          </w:p>
        </w:tc>
        <w:tc>
          <w:tcPr>
            <w:tcW w:w="2391" w:type="dxa"/>
            <w:gridSpan w:val="2"/>
            <w:tcBorders>
              <w:top w:val="single" w:sz="12" w:space="0" w:color="auto"/>
              <w:left w:val="single" w:sz="6" w:space="0" w:color="auto"/>
              <w:bottom w:val="single" w:sz="6" w:space="0" w:color="auto"/>
              <w:right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201</w:t>
            </w:r>
            <w:r w:rsidRPr="002F3527">
              <w:rPr>
                <w:rFonts w:ascii="Times New Roman" w:hAnsi="Times New Roman" w:hint="eastAsia"/>
                <w:b/>
                <w:color w:val="0D0D0D" w:themeColor="text1" w:themeTint="F2"/>
              </w:rPr>
              <w:t>7</w:t>
            </w:r>
            <w:r w:rsidRPr="002F3527">
              <w:rPr>
                <w:rFonts w:ascii="Times New Roman" w:hAnsi="Times New Roman"/>
                <w:b/>
                <w:color w:val="0D0D0D" w:themeColor="text1" w:themeTint="F2"/>
              </w:rPr>
              <w:t>年</w:t>
            </w:r>
            <w:r w:rsidRPr="002F3527">
              <w:rPr>
                <w:rFonts w:ascii="Times New Roman" w:hAnsi="Times New Roman"/>
                <w:b/>
                <w:color w:val="0D0D0D" w:themeColor="text1" w:themeTint="F2"/>
              </w:rPr>
              <w:t>11</w:t>
            </w:r>
            <w:r w:rsidRPr="002F3527">
              <w:rPr>
                <w:rFonts w:ascii="Times New Roman" w:hAnsi="Times New Roman"/>
                <w:b/>
                <w:color w:val="0D0D0D" w:themeColor="text1" w:themeTint="F2"/>
              </w:rPr>
              <w:t>月</w:t>
            </w:r>
            <w:r w:rsidRPr="002F3527">
              <w:rPr>
                <w:rFonts w:ascii="Times New Roman" w:hAnsi="Times New Roman" w:hint="eastAsia"/>
                <w:b/>
                <w:color w:val="0D0D0D" w:themeColor="text1" w:themeTint="F2"/>
              </w:rPr>
              <w:t>3</w:t>
            </w:r>
            <w:r w:rsidRPr="002F3527">
              <w:rPr>
                <w:rFonts w:ascii="Times New Roman" w:hAnsi="Times New Roman"/>
                <w:b/>
                <w:color w:val="0D0D0D" w:themeColor="text1" w:themeTint="F2"/>
              </w:rPr>
              <w:t>日</w:t>
            </w:r>
          </w:p>
        </w:tc>
        <w:tc>
          <w:tcPr>
            <w:tcW w:w="2392" w:type="dxa"/>
            <w:gridSpan w:val="2"/>
            <w:tcBorders>
              <w:top w:val="single" w:sz="12" w:space="0" w:color="auto"/>
              <w:left w:val="single" w:sz="6" w:space="0" w:color="auto"/>
              <w:bottom w:val="single" w:sz="6" w:space="0" w:color="auto"/>
              <w:right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201</w:t>
            </w:r>
            <w:r w:rsidRPr="002F3527">
              <w:rPr>
                <w:rFonts w:ascii="Times New Roman" w:hAnsi="Times New Roman" w:hint="eastAsia"/>
                <w:b/>
                <w:color w:val="0D0D0D" w:themeColor="text1" w:themeTint="F2"/>
              </w:rPr>
              <w:t>7</w:t>
            </w:r>
            <w:r w:rsidRPr="002F3527">
              <w:rPr>
                <w:rFonts w:ascii="Times New Roman" w:hAnsi="Times New Roman"/>
                <w:b/>
                <w:color w:val="0D0D0D" w:themeColor="text1" w:themeTint="F2"/>
              </w:rPr>
              <w:t>年</w:t>
            </w:r>
            <w:r w:rsidRPr="002F3527">
              <w:rPr>
                <w:rFonts w:ascii="Times New Roman" w:hAnsi="Times New Roman"/>
                <w:b/>
                <w:color w:val="0D0D0D" w:themeColor="text1" w:themeTint="F2"/>
              </w:rPr>
              <w:t>11</w:t>
            </w:r>
            <w:r w:rsidRPr="002F3527">
              <w:rPr>
                <w:rFonts w:ascii="Times New Roman" w:hAnsi="Times New Roman" w:hint="eastAsia"/>
                <w:b/>
                <w:color w:val="0D0D0D" w:themeColor="text1" w:themeTint="F2"/>
              </w:rPr>
              <w:t>月</w:t>
            </w:r>
            <w:r w:rsidRPr="002F3527">
              <w:rPr>
                <w:rFonts w:ascii="Times New Roman" w:hAnsi="Times New Roman" w:hint="eastAsia"/>
                <w:b/>
                <w:color w:val="0D0D0D" w:themeColor="text1" w:themeTint="F2"/>
              </w:rPr>
              <w:t>4</w:t>
            </w:r>
            <w:r w:rsidRPr="002F3527">
              <w:rPr>
                <w:rFonts w:ascii="Times New Roman" w:hAnsi="Times New Roman"/>
                <w:b/>
                <w:color w:val="0D0D0D" w:themeColor="text1" w:themeTint="F2"/>
              </w:rPr>
              <w:t>日</w:t>
            </w:r>
          </w:p>
        </w:tc>
        <w:tc>
          <w:tcPr>
            <w:tcW w:w="1995" w:type="dxa"/>
            <w:gridSpan w:val="2"/>
            <w:tcBorders>
              <w:top w:val="single" w:sz="12" w:space="0" w:color="auto"/>
              <w:left w:val="single" w:sz="6" w:space="0" w:color="auto"/>
              <w:bottom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执行标准</w:t>
            </w:r>
          </w:p>
        </w:tc>
      </w:tr>
      <w:tr w:rsidR="002F3527" w:rsidRPr="002F3527">
        <w:trPr>
          <w:trHeight w:val="283"/>
          <w:tblHeader/>
          <w:jc w:val="center"/>
        </w:trPr>
        <w:tc>
          <w:tcPr>
            <w:tcW w:w="1456" w:type="dxa"/>
            <w:vMerge/>
            <w:tcBorders>
              <w:top w:val="single" w:sz="6" w:space="0" w:color="auto"/>
              <w:bottom w:val="single" w:sz="6" w:space="0" w:color="auto"/>
              <w:right w:val="single" w:sz="6" w:space="0" w:color="auto"/>
            </w:tcBorders>
            <w:vAlign w:val="center"/>
          </w:tcPr>
          <w:p w:rsidR="00BA3956" w:rsidRPr="002F3527" w:rsidRDefault="00BA3956">
            <w:pPr>
              <w:pStyle w:val="af9"/>
              <w:ind w:firstLine="482"/>
              <w:jc w:val="center"/>
              <w:rPr>
                <w:rFonts w:ascii="Times New Roman" w:hAnsi="Times New Roman"/>
                <w:b/>
                <w:color w:val="0D0D0D" w:themeColor="text1" w:themeTint="F2"/>
              </w:rPr>
            </w:pP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昼间</w:t>
            </w:r>
          </w:p>
        </w:tc>
        <w:tc>
          <w:tcPr>
            <w:tcW w:w="1195"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夜间</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昼间</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夜间</w:t>
            </w:r>
          </w:p>
        </w:tc>
        <w:tc>
          <w:tcPr>
            <w:tcW w:w="1003"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昼间</w:t>
            </w:r>
          </w:p>
        </w:tc>
        <w:tc>
          <w:tcPr>
            <w:tcW w:w="992" w:type="dxa"/>
            <w:tcBorders>
              <w:top w:val="single" w:sz="6" w:space="0" w:color="auto"/>
              <w:left w:val="single" w:sz="6" w:space="0" w:color="auto"/>
              <w:bottom w:val="single" w:sz="6" w:space="0" w:color="auto"/>
            </w:tcBorders>
            <w:vAlign w:val="center"/>
          </w:tcPr>
          <w:p w:rsidR="00BA3956" w:rsidRPr="002F3527" w:rsidRDefault="00A23638">
            <w:pPr>
              <w:pStyle w:val="af9"/>
              <w:jc w:val="center"/>
              <w:rPr>
                <w:rFonts w:ascii="Times New Roman" w:hAnsi="Times New Roman"/>
                <w:b/>
                <w:color w:val="0D0D0D" w:themeColor="text1" w:themeTint="F2"/>
              </w:rPr>
            </w:pPr>
            <w:r w:rsidRPr="002F3527">
              <w:rPr>
                <w:rFonts w:ascii="Times New Roman" w:hAnsi="Times New Roman"/>
                <w:b/>
                <w:color w:val="0D0D0D" w:themeColor="text1" w:themeTint="F2"/>
              </w:rPr>
              <w:t>夜间</w:t>
            </w:r>
          </w:p>
        </w:tc>
      </w:tr>
      <w:tr w:rsidR="002F3527" w:rsidRPr="002F3527">
        <w:trPr>
          <w:trHeight w:val="283"/>
          <w:jc w:val="center"/>
        </w:trPr>
        <w:tc>
          <w:tcPr>
            <w:tcW w:w="1456" w:type="dxa"/>
            <w:tcBorders>
              <w:top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N1</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48.3</w:t>
            </w:r>
          </w:p>
        </w:tc>
        <w:tc>
          <w:tcPr>
            <w:tcW w:w="1195"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42.8</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49.4</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44.1</w:t>
            </w:r>
          </w:p>
        </w:tc>
        <w:tc>
          <w:tcPr>
            <w:tcW w:w="1003"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65</w:t>
            </w:r>
          </w:p>
        </w:tc>
        <w:tc>
          <w:tcPr>
            <w:tcW w:w="992" w:type="dxa"/>
            <w:tcBorders>
              <w:top w:val="single" w:sz="6" w:space="0" w:color="auto"/>
              <w:left w:val="single" w:sz="6" w:space="0" w:color="auto"/>
              <w:bottom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55</w:t>
            </w:r>
          </w:p>
        </w:tc>
      </w:tr>
      <w:tr w:rsidR="002F3527" w:rsidRPr="002F3527">
        <w:trPr>
          <w:trHeight w:val="283"/>
          <w:jc w:val="center"/>
        </w:trPr>
        <w:tc>
          <w:tcPr>
            <w:tcW w:w="1456" w:type="dxa"/>
            <w:tcBorders>
              <w:top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N2</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47.4</w:t>
            </w:r>
          </w:p>
        </w:tc>
        <w:tc>
          <w:tcPr>
            <w:tcW w:w="1195"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43.1</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48.3</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44.0</w:t>
            </w:r>
          </w:p>
        </w:tc>
        <w:tc>
          <w:tcPr>
            <w:tcW w:w="1003"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65</w:t>
            </w:r>
          </w:p>
        </w:tc>
        <w:tc>
          <w:tcPr>
            <w:tcW w:w="992" w:type="dxa"/>
            <w:tcBorders>
              <w:top w:val="single" w:sz="6" w:space="0" w:color="auto"/>
              <w:left w:val="single" w:sz="6" w:space="0" w:color="auto"/>
              <w:bottom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55</w:t>
            </w:r>
          </w:p>
        </w:tc>
      </w:tr>
      <w:tr w:rsidR="002F3527" w:rsidRPr="002F3527">
        <w:trPr>
          <w:trHeight w:val="283"/>
          <w:jc w:val="center"/>
        </w:trPr>
        <w:tc>
          <w:tcPr>
            <w:tcW w:w="1456" w:type="dxa"/>
            <w:tcBorders>
              <w:top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N3</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54.2</w:t>
            </w:r>
          </w:p>
        </w:tc>
        <w:tc>
          <w:tcPr>
            <w:tcW w:w="1195"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49.2</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55.8</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48.5</w:t>
            </w:r>
          </w:p>
        </w:tc>
        <w:tc>
          <w:tcPr>
            <w:tcW w:w="1003"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70</w:t>
            </w:r>
          </w:p>
        </w:tc>
        <w:tc>
          <w:tcPr>
            <w:tcW w:w="992" w:type="dxa"/>
            <w:tcBorders>
              <w:top w:val="single" w:sz="6" w:space="0" w:color="auto"/>
              <w:left w:val="single" w:sz="6" w:space="0" w:color="auto"/>
              <w:bottom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55</w:t>
            </w:r>
          </w:p>
        </w:tc>
      </w:tr>
      <w:tr w:rsidR="002F3527" w:rsidRPr="002F3527">
        <w:trPr>
          <w:trHeight w:val="283"/>
          <w:jc w:val="center"/>
        </w:trPr>
        <w:tc>
          <w:tcPr>
            <w:tcW w:w="1456" w:type="dxa"/>
            <w:tcBorders>
              <w:top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N4</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53.5</w:t>
            </w:r>
          </w:p>
        </w:tc>
        <w:tc>
          <w:tcPr>
            <w:tcW w:w="1195"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49.0</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56.3</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49.3</w:t>
            </w:r>
          </w:p>
        </w:tc>
        <w:tc>
          <w:tcPr>
            <w:tcW w:w="1003"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70</w:t>
            </w:r>
          </w:p>
        </w:tc>
        <w:tc>
          <w:tcPr>
            <w:tcW w:w="992" w:type="dxa"/>
            <w:tcBorders>
              <w:top w:val="single" w:sz="6" w:space="0" w:color="auto"/>
              <w:left w:val="single" w:sz="6" w:space="0" w:color="auto"/>
              <w:bottom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55</w:t>
            </w:r>
          </w:p>
        </w:tc>
      </w:tr>
      <w:tr w:rsidR="002F3527" w:rsidRPr="002F3527">
        <w:trPr>
          <w:trHeight w:val="283"/>
          <w:jc w:val="center"/>
        </w:trPr>
        <w:tc>
          <w:tcPr>
            <w:tcW w:w="1456" w:type="dxa"/>
            <w:tcBorders>
              <w:top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N5</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54.4</w:t>
            </w:r>
          </w:p>
        </w:tc>
        <w:tc>
          <w:tcPr>
            <w:tcW w:w="1195"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48.5</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54.7</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49.0</w:t>
            </w:r>
          </w:p>
        </w:tc>
        <w:tc>
          <w:tcPr>
            <w:tcW w:w="1003"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70</w:t>
            </w:r>
          </w:p>
        </w:tc>
        <w:tc>
          <w:tcPr>
            <w:tcW w:w="992" w:type="dxa"/>
            <w:tcBorders>
              <w:top w:val="single" w:sz="6" w:space="0" w:color="auto"/>
              <w:left w:val="single" w:sz="6" w:space="0" w:color="auto"/>
              <w:bottom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55</w:t>
            </w:r>
          </w:p>
        </w:tc>
      </w:tr>
      <w:tr w:rsidR="002F3527" w:rsidRPr="002F3527">
        <w:trPr>
          <w:trHeight w:val="283"/>
          <w:jc w:val="center"/>
        </w:trPr>
        <w:tc>
          <w:tcPr>
            <w:tcW w:w="1456" w:type="dxa"/>
            <w:tcBorders>
              <w:top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N6</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53.3</w:t>
            </w:r>
          </w:p>
        </w:tc>
        <w:tc>
          <w:tcPr>
            <w:tcW w:w="1195"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49.1</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54.3</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49.0</w:t>
            </w:r>
          </w:p>
        </w:tc>
        <w:tc>
          <w:tcPr>
            <w:tcW w:w="1003"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70</w:t>
            </w:r>
          </w:p>
        </w:tc>
        <w:tc>
          <w:tcPr>
            <w:tcW w:w="992" w:type="dxa"/>
            <w:tcBorders>
              <w:top w:val="single" w:sz="6" w:space="0" w:color="auto"/>
              <w:left w:val="single" w:sz="6" w:space="0" w:color="auto"/>
              <w:bottom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55</w:t>
            </w:r>
          </w:p>
        </w:tc>
      </w:tr>
      <w:tr w:rsidR="002F3527" w:rsidRPr="002F3527">
        <w:trPr>
          <w:trHeight w:val="283"/>
          <w:jc w:val="center"/>
        </w:trPr>
        <w:tc>
          <w:tcPr>
            <w:tcW w:w="1456" w:type="dxa"/>
            <w:tcBorders>
              <w:top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N7</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49.8</w:t>
            </w:r>
          </w:p>
        </w:tc>
        <w:tc>
          <w:tcPr>
            <w:tcW w:w="1195"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44.8</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49.4</w:t>
            </w:r>
          </w:p>
        </w:tc>
        <w:tc>
          <w:tcPr>
            <w:tcW w:w="1196"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44.8</w:t>
            </w:r>
          </w:p>
        </w:tc>
        <w:tc>
          <w:tcPr>
            <w:tcW w:w="1003" w:type="dxa"/>
            <w:tcBorders>
              <w:top w:val="single" w:sz="6" w:space="0" w:color="auto"/>
              <w:left w:val="single" w:sz="6" w:space="0" w:color="auto"/>
              <w:bottom w:val="single" w:sz="6"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65</w:t>
            </w:r>
          </w:p>
        </w:tc>
        <w:tc>
          <w:tcPr>
            <w:tcW w:w="992" w:type="dxa"/>
            <w:tcBorders>
              <w:top w:val="single" w:sz="6" w:space="0" w:color="auto"/>
              <w:left w:val="single" w:sz="6" w:space="0" w:color="auto"/>
              <w:bottom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55</w:t>
            </w:r>
          </w:p>
        </w:tc>
      </w:tr>
      <w:tr w:rsidR="00BA3956" w:rsidRPr="002F3527">
        <w:trPr>
          <w:trHeight w:val="283"/>
          <w:jc w:val="center"/>
        </w:trPr>
        <w:tc>
          <w:tcPr>
            <w:tcW w:w="1456" w:type="dxa"/>
            <w:tcBorders>
              <w:top w:val="single" w:sz="6" w:space="0" w:color="auto"/>
              <w:bottom w:val="single" w:sz="12"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bCs/>
                <w:color w:val="0D0D0D" w:themeColor="text1" w:themeTint="F2"/>
                <w:sz w:val="21"/>
                <w:szCs w:val="21"/>
              </w:rPr>
              <w:t>N8</w:t>
            </w:r>
          </w:p>
        </w:tc>
        <w:tc>
          <w:tcPr>
            <w:tcW w:w="1196" w:type="dxa"/>
            <w:tcBorders>
              <w:top w:val="single" w:sz="6" w:space="0" w:color="auto"/>
              <w:left w:val="single" w:sz="6" w:space="0" w:color="auto"/>
              <w:bottom w:val="single" w:sz="12"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47.9</w:t>
            </w:r>
          </w:p>
        </w:tc>
        <w:tc>
          <w:tcPr>
            <w:tcW w:w="1195" w:type="dxa"/>
            <w:tcBorders>
              <w:top w:val="single" w:sz="6" w:space="0" w:color="auto"/>
              <w:left w:val="single" w:sz="6" w:space="0" w:color="auto"/>
              <w:bottom w:val="single" w:sz="12"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44.6</w:t>
            </w:r>
          </w:p>
        </w:tc>
        <w:tc>
          <w:tcPr>
            <w:tcW w:w="1196" w:type="dxa"/>
            <w:tcBorders>
              <w:top w:val="single" w:sz="6" w:space="0" w:color="auto"/>
              <w:left w:val="single" w:sz="6" w:space="0" w:color="auto"/>
              <w:bottom w:val="single" w:sz="12"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48.9</w:t>
            </w:r>
          </w:p>
        </w:tc>
        <w:tc>
          <w:tcPr>
            <w:tcW w:w="1196" w:type="dxa"/>
            <w:tcBorders>
              <w:top w:val="single" w:sz="6" w:space="0" w:color="auto"/>
              <w:left w:val="single" w:sz="6" w:space="0" w:color="auto"/>
              <w:bottom w:val="single" w:sz="12"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44.1</w:t>
            </w:r>
          </w:p>
        </w:tc>
        <w:tc>
          <w:tcPr>
            <w:tcW w:w="1003" w:type="dxa"/>
            <w:tcBorders>
              <w:top w:val="single" w:sz="6" w:space="0" w:color="auto"/>
              <w:left w:val="single" w:sz="6" w:space="0" w:color="auto"/>
              <w:bottom w:val="single" w:sz="12" w:space="0" w:color="auto"/>
              <w:right w:val="single" w:sz="6"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65</w:t>
            </w:r>
          </w:p>
        </w:tc>
        <w:tc>
          <w:tcPr>
            <w:tcW w:w="992" w:type="dxa"/>
            <w:tcBorders>
              <w:top w:val="single" w:sz="6" w:space="0" w:color="auto"/>
              <w:left w:val="single" w:sz="6" w:space="0" w:color="auto"/>
              <w:bottom w:val="single" w:sz="12" w:space="0" w:color="auto"/>
            </w:tcBorders>
            <w:vAlign w:val="center"/>
          </w:tcPr>
          <w:p w:rsidR="00BA3956" w:rsidRPr="002F3527" w:rsidRDefault="00A23638">
            <w:pPr>
              <w:spacing w:line="320" w:lineRule="exact"/>
              <w:ind w:firstLineChars="0" w:firstLine="0"/>
              <w:jc w:val="center"/>
              <w:rPr>
                <w:bCs/>
                <w:color w:val="0D0D0D" w:themeColor="text1" w:themeTint="F2"/>
                <w:sz w:val="21"/>
                <w:szCs w:val="21"/>
              </w:rPr>
            </w:pPr>
            <w:r w:rsidRPr="002F3527">
              <w:rPr>
                <w:rFonts w:hint="eastAsia"/>
                <w:bCs/>
                <w:color w:val="0D0D0D" w:themeColor="text1" w:themeTint="F2"/>
                <w:sz w:val="21"/>
                <w:szCs w:val="21"/>
              </w:rPr>
              <w:t>55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t>由表</w:t>
      </w:r>
      <w:r w:rsidRPr="002F3527">
        <w:rPr>
          <w:color w:val="0D0D0D" w:themeColor="text1" w:themeTint="F2"/>
        </w:rPr>
        <w:t>4.</w:t>
      </w:r>
      <w:r w:rsidRPr="002F3527">
        <w:rPr>
          <w:rFonts w:hint="eastAsia"/>
          <w:color w:val="0D0D0D" w:themeColor="text1" w:themeTint="F2"/>
        </w:rPr>
        <w:t>2</w:t>
      </w:r>
      <w:r w:rsidRPr="002F3527">
        <w:rPr>
          <w:color w:val="0D0D0D" w:themeColor="text1" w:themeTint="F2"/>
        </w:rPr>
        <w:t>-</w:t>
      </w:r>
      <w:r w:rsidRPr="002F3527">
        <w:rPr>
          <w:rFonts w:hint="eastAsia"/>
          <w:color w:val="0D0D0D" w:themeColor="text1" w:themeTint="F2"/>
        </w:rPr>
        <w:t>9</w:t>
      </w:r>
      <w:r w:rsidRPr="002F3527">
        <w:rPr>
          <w:color w:val="0D0D0D" w:themeColor="text1" w:themeTint="F2"/>
        </w:rPr>
        <w:t>可以看出，各噪声监测点的噪声现状监测值无论昼、夜均能达到《声环境质量标准》（</w:t>
      </w:r>
      <w:r w:rsidRPr="002F3527">
        <w:rPr>
          <w:color w:val="0D0D0D" w:themeColor="text1" w:themeTint="F2"/>
        </w:rPr>
        <w:t>GB3096-2008</w:t>
      </w:r>
      <w:r w:rsidRPr="002F3527">
        <w:rPr>
          <w:color w:val="0D0D0D" w:themeColor="text1" w:themeTint="F2"/>
        </w:rPr>
        <w:t>）</w:t>
      </w:r>
      <w:r w:rsidRPr="002F3527">
        <w:rPr>
          <w:rFonts w:hint="eastAsia"/>
          <w:color w:val="0D0D0D" w:themeColor="text1" w:themeTint="F2"/>
        </w:rPr>
        <w:t>3</w:t>
      </w:r>
      <w:r w:rsidRPr="002F3527">
        <w:rPr>
          <w:rFonts w:hint="eastAsia"/>
          <w:color w:val="0D0D0D" w:themeColor="text1" w:themeTint="F2"/>
        </w:rPr>
        <w:t>、</w:t>
      </w:r>
      <w:r w:rsidRPr="002F3527">
        <w:rPr>
          <w:rFonts w:hint="eastAsia"/>
          <w:color w:val="0D0D0D" w:themeColor="text1" w:themeTint="F2"/>
        </w:rPr>
        <w:t>4</w:t>
      </w:r>
      <w:r w:rsidRPr="002F3527">
        <w:rPr>
          <w:color w:val="0D0D0D" w:themeColor="text1" w:themeTint="F2"/>
        </w:rPr>
        <w:t>类区标准要求。</w:t>
      </w:r>
    </w:p>
    <w:p w:rsidR="00BA3956" w:rsidRPr="002F3527" w:rsidRDefault="00A23638">
      <w:pPr>
        <w:pStyle w:val="3"/>
        <w:rPr>
          <w:color w:val="0D0D0D" w:themeColor="text1" w:themeTint="F2"/>
        </w:rPr>
      </w:pPr>
      <w:r w:rsidRPr="002F3527">
        <w:rPr>
          <w:rFonts w:hint="eastAsia"/>
          <w:color w:val="0D0D0D" w:themeColor="text1" w:themeTint="F2"/>
        </w:rPr>
        <w:t>4.2.4</w:t>
      </w:r>
      <w:r w:rsidRPr="002F3527">
        <w:rPr>
          <w:rFonts w:hint="eastAsia"/>
          <w:color w:val="0D0D0D" w:themeColor="text1" w:themeTint="F2"/>
        </w:rPr>
        <w:t>地下水环境质量现状调查及评价</w:t>
      </w:r>
    </w:p>
    <w:p w:rsidR="00BA3956" w:rsidRPr="002F3527" w:rsidRDefault="00A23638">
      <w:pPr>
        <w:pStyle w:val="4"/>
        <w:rPr>
          <w:color w:val="0D0D0D" w:themeColor="text1" w:themeTint="F2"/>
        </w:rPr>
      </w:pPr>
      <w:r w:rsidRPr="002F3527">
        <w:rPr>
          <w:rFonts w:hint="eastAsia"/>
          <w:color w:val="0D0D0D" w:themeColor="text1" w:themeTint="F2"/>
        </w:rPr>
        <w:t>4.2.4.1</w:t>
      </w:r>
      <w:r w:rsidRPr="002F3527">
        <w:rPr>
          <w:rFonts w:hint="eastAsia"/>
          <w:color w:val="0D0D0D" w:themeColor="text1" w:themeTint="F2"/>
        </w:rPr>
        <w:t>地下水环境质量现状监测</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）监测布点</w:t>
      </w:r>
    </w:p>
    <w:p w:rsidR="00BA3956" w:rsidRPr="002F3527" w:rsidRDefault="00A23638">
      <w:pPr>
        <w:snapToGrid w:val="0"/>
        <w:ind w:firstLine="480"/>
        <w:rPr>
          <w:rFonts w:cs="宋体"/>
          <w:color w:val="0D0D0D" w:themeColor="text1" w:themeTint="F2"/>
          <w:szCs w:val="24"/>
        </w:rPr>
      </w:pPr>
      <w:r w:rsidRPr="002F3527">
        <w:rPr>
          <w:bCs/>
          <w:color w:val="0D0D0D" w:themeColor="text1" w:themeTint="F2"/>
        </w:rPr>
        <w:lastRenderedPageBreak/>
        <w:t>根据该区域地下水流向，本评价设置</w:t>
      </w:r>
      <w:r w:rsidRPr="002F3527">
        <w:rPr>
          <w:bCs/>
          <w:color w:val="0D0D0D" w:themeColor="text1" w:themeTint="F2"/>
        </w:rPr>
        <w:t>3</w:t>
      </w:r>
      <w:r w:rsidRPr="002F3527">
        <w:rPr>
          <w:bCs/>
          <w:color w:val="0D0D0D" w:themeColor="text1" w:themeTint="F2"/>
        </w:rPr>
        <w:t>个地下水水质监测点，分别为</w:t>
      </w:r>
      <w:r w:rsidRPr="002F3527">
        <w:rPr>
          <w:rFonts w:hint="eastAsia"/>
          <w:bCs/>
          <w:color w:val="0D0D0D" w:themeColor="text1" w:themeTint="F2"/>
        </w:rPr>
        <w:t>五胜村</w:t>
      </w:r>
      <w:r w:rsidRPr="002F3527">
        <w:rPr>
          <w:bCs/>
          <w:color w:val="0D0D0D" w:themeColor="text1" w:themeTint="F2"/>
        </w:rPr>
        <w:t>、项目所在地、</w:t>
      </w:r>
      <w:r w:rsidRPr="002F3527">
        <w:rPr>
          <w:rFonts w:hint="eastAsia"/>
          <w:bCs/>
          <w:color w:val="0D0D0D" w:themeColor="text1" w:themeTint="F2"/>
        </w:rPr>
        <w:t>王家山</w:t>
      </w:r>
      <w:r w:rsidRPr="002F3527">
        <w:rPr>
          <w:rFonts w:cs="宋体" w:hint="eastAsia"/>
          <w:color w:val="0D0D0D" w:themeColor="text1" w:themeTint="F2"/>
          <w:szCs w:val="24"/>
        </w:rPr>
        <w:t>。监测指标见表</w:t>
      </w:r>
      <w:r w:rsidRPr="002F3527">
        <w:rPr>
          <w:rFonts w:cs="宋体" w:hint="eastAsia"/>
          <w:color w:val="0D0D0D" w:themeColor="text1" w:themeTint="F2"/>
          <w:szCs w:val="24"/>
        </w:rPr>
        <w:t>4.2-10</w:t>
      </w:r>
      <w:r w:rsidRPr="002F3527">
        <w:rPr>
          <w:rFonts w:cs="宋体" w:hint="eastAsia"/>
          <w:color w:val="0D0D0D" w:themeColor="text1" w:themeTint="F2"/>
          <w:szCs w:val="24"/>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b/>
          <w:color w:val="0D0D0D" w:themeColor="text1" w:themeTint="F2"/>
          <w:kern w:val="0"/>
        </w:rPr>
        <w:t>表</w:t>
      </w:r>
      <w:r w:rsidRPr="002F3527">
        <w:rPr>
          <w:rFonts w:hint="eastAsia"/>
          <w:b/>
          <w:color w:val="0D0D0D" w:themeColor="text1" w:themeTint="F2"/>
          <w:kern w:val="0"/>
        </w:rPr>
        <w:t>4.2-10</w:t>
      </w:r>
      <w:r w:rsidRPr="002F3527">
        <w:rPr>
          <w:b/>
          <w:color w:val="0D0D0D" w:themeColor="text1" w:themeTint="F2"/>
          <w:kern w:val="0"/>
        </w:rPr>
        <w:t xml:space="preserve">  </w:t>
      </w:r>
      <w:r w:rsidRPr="002F3527">
        <w:rPr>
          <w:rFonts w:hint="eastAsia"/>
          <w:b/>
          <w:color w:val="0D0D0D" w:themeColor="text1" w:themeTint="F2"/>
          <w:kern w:val="0"/>
        </w:rPr>
        <w:t>地下水监测点位置一览表</w:t>
      </w:r>
    </w:p>
    <w:tbl>
      <w:tblPr>
        <w:tblW w:w="8301"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6"/>
        <w:gridCol w:w="1418"/>
        <w:gridCol w:w="1134"/>
        <w:gridCol w:w="1134"/>
        <w:gridCol w:w="3949"/>
      </w:tblGrid>
      <w:tr w:rsidR="002F3527" w:rsidRPr="002F3527">
        <w:trPr>
          <w:trHeight w:val="340"/>
          <w:jc w:val="center"/>
        </w:trPr>
        <w:tc>
          <w:tcPr>
            <w:tcW w:w="666"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编号</w:t>
            </w:r>
          </w:p>
        </w:tc>
        <w:tc>
          <w:tcPr>
            <w:tcW w:w="1418"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监测点名称</w:t>
            </w:r>
          </w:p>
        </w:tc>
        <w:tc>
          <w:tcPr>
            <w:tcW w:w="1134"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相对方位</w:t>
            </w:r>
          </w:p>
        </w:tc>
        <w:tc>
          <w:tcPr>
            <w:tcW w:w="1134"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距离</w:t>
            </w:r>
            <w:r w:rsidRPr="002F3527">
              <w:rPr>
                <w:b/>
                <w:bCs/>
                <w:color w:val="0D0D0D" w:themeColor="text1" w:themeTint="F2"/>
                <w:sz w:val="21"/>
                <w:szCs w:val="21"/>
              </w:rPr>
              <w:t>(m)</w:t>
            </w:r>
          </w:p>
        </w:tc>
        <w:tc>
          <w:tcPr>
            <w:tcW w:w="3949"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监测因子</w:t>
            </w:r>
          </w:p>
        </w:tc>
      </w:tr>
      <w:tr w:rsidR="002F3527" w:rsidRPr="002F3527">
        <w:trPr>
          <w:trHeight w:val="340"/>
          <w:jc w:val="center"/>
        </w:trPr>
        <w:tc>
          <w:tcPr>
            <w:tcW w:w="6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D1</w:t>
            </w:r>
          </w:p>
        </w:tc>
        <w:tc>
          <w:tcPr>
            <w:tcW w:w="141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五胜村</w:t>
            </w:r>
          </w:p>
        </w:tc>
        <w:tc>
          <w:tcPr>
            <w:tcW w:w="113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N</w:t>
            </w:r>
            <w:r w:rsidRPr="002F3527">
              <w:rPr>
                <w:bCs/>
                <w:color w:val="0D0D0D" w:themeColor="text1" w:themeTint="F2"/>
                <w:sz w:val="21"/>
                <w:szCs w:val="21"/>
              </w:rPr>
              <w:t>W</w:t>
            </w:r>
          </w:p>
        </w:tc>
        <w:tc>
          <w:tcPr>
            <w:tcW w:w="113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900</w:t>
            </w:r>
          </w:p>
        </w:tc>
        <w:tc>
          <w:tcPr>
            <w:tcW w:w="3949" w:type="dxa"/>
            <w:vMerge w:val="restart"/>
            <w:vAlign w:val="center"/>
          </w:tcPr>
          <w:p w:rsidR="00BA3956" w:rsidRPr="002F3527" w:rsidRDefault="00A23638">
            <w:pPr>
              <w:adjustRightInd w:val="0"/>
              <w:snapToGrid w:val="0"/>
              <w:spacing w:line="240" w:lineRule="auto"/>
              <w:ind w:firstLineChars="0" w:firstLine="0"/>
              <w:rPr>
                <w:bCs/>
                <w:color w:val="0D0D0D" w:themeColor="text1" w:themeTint="F2"/>
                <w:sz w:val="21"/>
                <w:szCs w:val="21"/>
              </w:rPr>
            </w:pPr>
            <w:r w:rsidRPr="002F3527">
              <w:rPr>
                <w:bCs/>
                <w:color w:val="0D0D0D" w:themeColor="text1" w:themeTint="F2"/>
                <w:sz w:val="21"/>
                <w:szCs w:val="21"/>
              </w:rPr>
              <w:t>pH</w:t>
            </w:r>
            <w:r w:rsidRPr="002F3527">
              <w:rPr>
                <w:bCs/>
                <w:color w:val="0D0D0D" w:themeColor="text1" w:themeTint="F2"/>
                <w:sz w:val="21"/>
                <w:szCs w:val="21"/>
              </w:rPr>
              <w:t>、氨氮、</w:t>
            </w:r>
            <w:r w:rsidRPr="002F3527">
              <w:rPr>
                <w:rFonts w:hint="eastAsia"/>
                <w:bCs/>
                <w:color w:val="0D0D0D" w:themeColor="text1" w:themeTint="F2"/>
                <w:sz w:val="21"/>
                <w:szCs w:val="21"/>
              </w:rPr>
              <w:t>总硬度、硝酸盐、氟化物</w:t>
            </w:r>
            <w:r w:rsidRPr="002F3527">
              <w:rPr>
                <w:bCs/>
                <w:color w:val="0D0D0D" w:themeColor="text1" w:themeTint="F2"/>
                <w:sz w:val="21"/>
                <w:szCs w:val="21"/>
              </w:rPr>
              <w:t>、高锰酸盐指数、</w:t>
            </w:r>
            <w:r w:rsidRPr="002F3527">
              <w:rPr>
                <w:rFonts w:hint="eastAsia"/>
                <w:bCs/>
                <w:color w:val="0D0D0D" w:themeColor="text1" w:themeTint="F2"/>
                <w:sz w:val="21"/>
                <w:szCs w:val="21"/>
              </w:rPr>
              <w:t>总大肠菌群数</w:t>
            </w:r>
            <w:r w:rsidRPr="002F3527">
              <w:rPr>
                <w:bCs/>
                <w:color w:val="0D0D0D" w:themeColor="text1" w:themeTint="F2"/>
                <w:sz w:val="21"/>
                <w:szCs w:val="21"/>
              </w:rPr>
              <w:t>；</w:t>
            </w:r>
            <w:r w:rsidRPr="002F3527">
              <w:rPr>
                <w:rFonts w:hint="eastAsia"/>
                <w:bCs/>
                <w:color w:val="0D0D0D" w:themeColor="text1" w:themeTint="F2"/>
                <w:sz w:val="21"/>
                <w:szCs w:val="21"/>
              </w:rPr>
              <w:t>并</w:t>
            </w:r>
            <w:r w:rsidRPr="002F3527">
              <w:rPr>
                <w:bCs/>
                <w:color w:val="0D0D0D" w:themeColor="text1" w:themeTint="F2"/>
                <w:sz w:val="21"/>
                <w:szCs w:val="21"/>
              </w:rPr>
              <w:t>监测水温、井深和水位埋深（或水深、水位标高）；同时需监测</w:t>
            </w:r>
            <w:r w:rsidRPr="002F3527">
              <w:rPr>
                <w:bCs/>
                <w:color w:val="0D0D0D" w:themeColor="text1" w:themeTint="F2"/>
                <w:sz w:val="21"/>
                <w:szCs w:val="21"/>
              </w:rPr>
              <w:t>K</w:t>
            </w:r>
            <w:r w:rsidRPr="002F3527">
              <w:rPr>
                <w:bCs/>
                <w:color w:val="0D0D0D" w:themeColor="text1" w:themeTint="F2"/>
                <w:sz w:val="21"/>
                <w:szCs w:val="21"/>
                <w:vertAlign w:val="superscript"/>
              </w:rPr>
              <w:t>+</w:t>
            </w:r>
            <w:r w:rsidRPr="002F3527">
              <w:rPr>
                <w:bCs/>
                <w:color w:val="0D0D0D" w:themeColor="text1" w:themeTint="F2"/>
                <w:sz w:val="21"/>
                <w:szCs w:val="21"/>
              </w:rPr>
              <w:t>、</w:t>
            </w:r>
            <w:r w:rsidRPr="002F3527">
              <w:rPr>
                <w:bCs/>
                <w:color w:val="0D0D0D" w:themeColor="text1" w:themeTint="F2"/>
                <w:sz w:val="21"/>
                <w:szCs w:val="21"/>
              </w:rPr>
              <w:t>Na</w:t>
            </w:r>
            <w:r w:rsidRPr="002F3527">
              <w:rPr>
                <w:bCs/>
                <w:color w:val="0D0D0D" w:themeColor="text1" w:themeTint="F2"/>
                <w:sz w:val="21"/>
                <w:szCs w:val="21"/>
                <w:vertAlign w:val="superscript"/>
              </w:rPr>
              <w:t>+</w:t>
            </w:r>
            <w:r w:rsidRPr="002F3527">
              <w:rPr>
                <w:bCs/>
                <w:color w:val="0D0D0D" w:themeColor="text1" w:themeTint="F2"/>
                <w:sz w:val="21"/>
                <w:szCs w:val="21"/>
              </w:rPr>
              <w:t>、</w:t>
            </w:r>
            <w:r w:rsidRPr="002F3527">
              <w:rPr>
                <w:bCs/>
                <w:color w:val="0D0D0D" w:themeColor="text1" w:themeTint="F2"/>
                <w:sz w:val="21"/>
                <w:szCs w:val="21"/>
              </w:rPr>
              <w:t>Ca</w:t>
            </w:r>
            <w:r w:rsidRPr="002F3527">
              <w:rPr>
                <w:bCs/>
                <w:color w:val="0D0D0D" w:themeColor="text1" w:themeTint="F2"/>
                <w:sz w:val="21"/>
                <w:szCs w:val="21"/>
                <w:vertAlign w:val="superscript"/>
              </w:rPr>
              <w:t>2+</w:t>
            </w:r>
            <w:r w:rsidRPr="002F3527">
              <w:rPr>
                <w:bCs/>
                <w:color w:val="0D0D0D" w:themeColor="text1" w:themeTint="F2"/>
                <w:sz w:val="21"/>
                <w:szCs w:val="21"/>
              </w:rPr>
              <w:t>、</w:t>
            </w:r>
            <w:r w:rsidRPr="002F3527">
              <w:rPr>
                <w:bCs/>
                <w:color w:val="0D0D0D" w:themeColor="text1" w:themeTint="F2"/>
                <w:sz w:val="21"/>
                <w:szCs w:val="21"/>
              </w:rPr>
              <w:t>Mg</w:t>
            </w:r>
            <w:r w:rsidRPr="002F3527">
              <w:rPr>
                <w:bCs/>
                <w:color w:val="0D0D0D" w:themeColor="text1" w:themeTint="F2"/>
                <w:sz w:val="21"/>
                <w:szCs w:val="21"/>
                <w:vertAlign w:val="superscript"/>
              </w:rPr>
              <w:t>2+</w:t>
            </w:r>
            <w:r w:rsidRPr="002F3527">
              <w:rPr>
                <w:bCs/>
                <w:color w:val="0D0D0D" w:themeColor="text1" w:themeTint="F2"/>
                <w:sz w:val="21"/>
                <w:szCs w:val="21"/>
              </w:rPr>
              <w:t>、</w:t>
            </w:r>
            <w:r w:rsidRPr="002F3527">
              <w:rPr>
                <w:bCs/>
                <w:color w:val="0D0D0D" w:themeColor="text1" w:themeTint="F2"/>
                <w:sz w:val="21"/>
                <w:szCs w:val="21"/>
              </w:rPr>
              <w:t>CO</w:t>
            </w:r>
            <w:r w:rsidRPr="002F3527">
              <w:rPr>
                <w:bCs/>
                <w:color w:val="0D0D0D" w:themeColor="text1" w:themeTint="F2"/>
                <w:sz w:val="21"/>
                <w:szCs w:val="21"/>
                <w:vertAlign w:val="subscript"/>
              </w:rPr>
              <w:t>3</w:t>
            </w:r>
            <w:r w:rsidRPr="002F3527">
              <w:rPr>
                <w:bCs/>
                <w:color w:val="0D0D0D" w:themeColor="text1" w:themeTint="F2"/>
                <w:sz w:val="21"/>
                <w:szCs w:val="21"/>
                <w:vertAlign w:val="superscript"/>
              </w:rPr>
              <w:t>2-</w:t>
            </w:r>
            <w:r w:rsidRPr="002F3527">
              <w:rPr>
                <w:bCs/>
                <w:color w:val="0D0D0D" w:themeColor="text1" w:themeTint="F2"/>
                <w:sz w:val="21"/>
                <w:szCs w:val="21"/>
              </w:rPr>
              <w:t>、</w:t>
            </w:r>
            <w:r w:rsidRPr="002F3527">
              <w:rPr>
                <w:bCs/>
                <w:color w:val="0D0D0D" w:themeColor="text1" w:themeTint="F2"/>
                <w:sz w:val="21"/>
                <w:szCs w:val="21"/>
              </w:rPr>
              <w:t>HCO</w:t>
            </w:r>
            <w:r w:rsidRPr="002F3527">
              <w:rPr>
                <w:bCs/>
                <w:color w:val="0D0D0D" w:themeColor="text1" w:themeTint="F2"/>
                <w:sz w:val="21"/>
                <w:szCs w:val="21"/>
                <w:vertAlign w:val="subscript"/>
              </w:rPr>
              <w:t>3</w:t>
            </w:r>
            <w:r w:rsidRPr="002F3527">
              <w:rPr>
                <w:bCs/>
                <w:color w:val="0D0D0D" w:themeColor="text1" w:themeTint="F2"/>
                <w:sz w:val="21"/>
                <w:szCs w:val="21"/>
                <w:vertAlign w:val="superscript"/>
              </w:rPr>
              <w:t>-</w:t>
            </w:r>
            <w:r w:rsidRPr="002F3527">
              <w:rPr>
                <w:bCs/>
                <w:color w:val="0D0D0D" w:themeColor="text1" w:themeTint="F2"/>
                <w:sz w:val="21"/>
                <w:szCs w:val="21"/>
              </w:rPr>
              <w:t>、</w:t>
            </w:r>
            <w:r w:rsidRPr="002F3527">
              <w:rPr>
                <w:bCs/>
                <w:color w:val="0D0D0D" w:themeColor="text1" w:themeTint="F2"/>
                <w:sz w:val="21"/>
                <w:szCs w:val="21"/>
              </w:rPr>
              <w:t>Cl</w:t>
            </w:r>
            <w:r w:rsidRPr="002F3527">
              <w:rPr>
                <w:bCs/>
                <w:color w:val="0D0D0D" w:themeColor="text1" w:themeTint="F2"/>
                <w:sz w:val="21"/>
                <w:szCs w:val="21"/>
                <w:vertAlign w:val="superscript"/>
              </w:rPr>
              <w:t>-</w:t>
            </w:r>
            <w:r w:rsidRPr="002F3527">
              <w:rPr>
                <w:bCs/>
                <w:color w:val="0D0D0D" w:themeColor="text1" w:themeTint="F2"/>
                <w:sz w:val="21"/>
                <w:szCs w:val="21"/>
              </w:rPr>
              <w:t>、</w:t>
            </w:r>
            <w:r w:rsidRPr="002F3527">
              <w:rPr>
                <w:bCs/>
                <w:color w:val="0D0D0D" w:themeColor="text1" w:themeTint="F2"/>
                <w:sz w:val="21"/>
                <w:szCs w:val="21"/>
              </w:rPr>
              <w:t>SO</w:t>
            </w:r>
            <w:r w:rsidRPr="002F3527">
              <w:rPr>
                <w:bCs/>
                <w:color w:val="0D0D0D" w:themeColor="text1" w:themeTint="F2"/>
                <w:sz w:val="21"/>
                <w:szCs w:val="21"/>
                <w:vertAlign w:val="subscript"/>
              </w:rPr>
              <w:t>4</w:t>
            </w:r>
            <w:r w:rsidRPr="002F3527">
              <w:rPr>
                <w:bCs/>
                <w:color w:val="0D0D0D" w:themeColor="text1" w:themeTint="F2"/>
                <w:sz w:val="21"/>
                <w:szCs w:val="21"/>
                <w:vertAlign w:val="superscript"/>
              </w:rPr>
              <w:t>2-</w:t>
            </w:r>
            <w:r w:rsidRPr="002F3527">
              <w:rPr>
                <w:bCs/>
                <w:color w:val="0D0D0D" w:themeColor="text1" w:themeTint="F2"/>
                <w:sz w:val="21"/>
                <w:szCs w:val="21"/>
              </w:rPr>
              <w:t>。</w:t>
            </w:r>
          </w:p>
        </w:tc>
      </w:tr>
      <w:tr w:rsidR="002F3527" w:rsidRPr="002F3527">
        <w:trPr>
          <w:trHeight w:val="340"/>
          <w:jc w:val="center"/>
        </w:trPr>
        <w:tc>
          <w:tcPr>
            <w:tcW w:w="6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D2</w:t>
            </w:r>
          </w:p>
        </w:tc>
        <w:tc>
          <w:tcPr>
            <w:tcW w:w="141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项目所在地</w:t>
            </w:r>
          </w:p>
        </w:tc>
        <w:tc>
          <w:tcPr>
            <w:tcW w:w="113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p>
        </w:tc>
        <w:tc>
          <w:tcPr>
            <w:tcW w:w="113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p>
        </w:tc>
        <w:tc>
          <w:tcPr>
            <w:tcW w:w="3949" w:type="dxa"/>
            <w:vMerge/>
            <w:vAlign w:val="center"/>
          </w:tcPr>
          <w:p w:rsidR="00BA3956" w:rsidRPr="002F3527" w:rsidRDefault="00BA3956">
            <w:pPr>
              <w:adjustRightInd w:val="0"/>
              <w:snapToGrid w:val="0"/>
              <w:spacing w:line="240" w:lineRule="auto"/>
              <w:ind w:firstLine="420"/>
              <w:jc w:val="center"/>
              <w:rPr>
                <w:bCs/>
                <w:color w:val="0D0D0D" w:themeColor="text1" w:themeTint="F2"/>
                <w:sz w:val="21"/>
                <w:szCs w:val="21"/>
              </w:rPr>
            </w:pPr>
          </w:p>
        </w:tc>
      </w:tr>
      <w:tr w:rsidR="00BA3956" w:rsidRPr="002F3527">
        <w:trPr>
          <w:trHeight w:val="340"/>
          <w:jc w:val="center"/>
        </w:trPr>
        <w:tc>
          <w:tcPr>
            <w:tcW w:w="6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D3</w:t>
            </w:r>
          </w:p>
        </w:tc>
        <w:tc>
          <w:tcPr>
            <w:tcW w:w="141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王家山</w:t>
            </w:r>
          </w:p>
        </w:tc>
        <w:tc>
          <w:tcPr>
            <w:tcW w:w="113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S</w:t>
            </w:r>
            <w:r w:rsidRPr="002F3527">
              <w:rPr>
                <w:bCs/>
                <w:color w:val="0D0D0D" w:themeColor="text1" w:themeTint="F2"/>
                <w:sz w:val="21"/>
                <w:szCs w:val="21"/>
              </w:rPr>
              <w:t>E</w:t>
            </w:r>
          </w:p>
        </w:tc>
        <w:tc>
          <w:tcPr>
            <w:tcW w:w="113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2240</w:t>
            </w:r>
          </w:p>
        </w:tc>
        <w:tc>
          <w:tcPr>
            <w:tcW w:w="3949" w:type="dxa"/>
            <w:vMerge/>
            <w:vAlign w:val="center"/>
          </w:tcPr>
          <w:p w:rsidR="00BA3956" w:rsidRPr="002F3527" w:rsidRDefault="00BA3956">
            <w:pPr>
              <w:adjustRightInd w:val="0"/>
              <w:snapToGrid w:val="0"/>
              <w:spacing w:line="240" w:lineRule="auto"/>
              <w:ind w:firstLine="420"/>
              <w:jc w:val="center"/>
              <w:rPr>
                <w:bCs/>
                <w:color w:val="0D0D0D" w:themeColor="text1" w:themeTint="F2"/>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）监测时间及</w:t>
      </w:r>
      <w:r w:rsidRPr="002F3527">
        <w:rPr>
          <w:color w:val="0D0D0D" w:themeColor="text1" w:themeTint="F2"/>
        </w:rPr>
        <w:t>频次</w:t>
      </w:r>
    </w:p>
    <w:p w:rsidR="00BA3956" w:rsidRPr="002F3527" w:rsidRDefault="00A23638">
      <w:pPr>
        <w:ind w:firstLine="480"/>
        <w:rPr>
          <w:color w:val="0D0D0D" w:themeColor="text1" w:themeTint="F2"/>
        </w:rPr>
      </w:pPr>
      <w:r w:rsidRPr="002F3527">
        <w:rPr>
          <w:color w:val="0D0D0D" w:themeColor="text1" w:themeTint="F2"/>
          <w:szCs w:val="24"/>
        </w:rPr>
        <w:t>共监测</w:t>
      </w:r>
      <w:r w:rsidRPr="002F3527">
        <w:rPr>
          <w:color w:val="0D0D0D" w:themeColor="text1" w:themeTint="F2"/>
          <w:szCs w:val="24"/>
        </w:rPr>
        <w:t>1</w:t>
      </w:r>
      <w:r w:rsidRPr="002F3527">
        <w:rPr>
          <w:color w:val="0D0D0D" w:themeColor="text1" w:themeTint="F2"/>
          <w:szCs w:val="24"/>
        </w:rPr>
        <w:t>天，采样一次</w:t>
      </w:r>
      <w:r w:rsidRPr="002F3527">
        <w:rPr>
          <w:rFonts w:hint="eastAsia"/>
          <w:color w:val="0D0D0D" w:themeColor="text1" w:themeTint="F2"/>
          <w:szCs w:val="24"/>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）监测因子</w:t>
      </w:r>
    </w:p>
    <w:p w:rsidR="00BA3956" w:rsidRPr="002F3527" w:rsidRDefault="00A23638">
      <w:pPr>
        <w:ind w:firstLine="480"/>
        <w:rPr>
          <w:bCs/>
          <w:color w:val="0D0D0D" w:themeColor="text1" w:themeTint="F2"/>
        </w:rPr>
      </w:pPr>
      <w:r w:rsidRPr="002F3527">
        <w:rPr>
          <w:bCs/>
          <w:color w:val="0D0D0D" w:themeColor="text1" w:themeTint="F2"/>
        </w:rPr>
        <w:t>a</w:t>
      </w:r>
      <w:r w:rsidRPr="002F3527">
        <w:rPr>
          <w:bCs/>
          <w:color w:val="0D0D0D" w:themeColor="text1" w:themeTint="F2"/>
        </w:rPr>
        <w:t>）检测分析地下水环境中</w:t>
      </w:r>
      <w:r w:rsidRPr="002F3527">
        <w:rPr>
          <w:bCs/>
          <w:color w:val="0D0D0D" w:themeColor="text1" w:themeTint="F2"/>
        </w:rPr>
        <w:t>K</w:t>
      </w:r>
      <w:r w:rsidRPr="002F3527">
        <w:rPr>
          <w:bCs/>
          <w:color w:val="0D0D0D" w:themeColor="text1" w:themeTint="F2"/>
          <w:vertAlign w:val="superscript"/>
        </w:rPr>
        <w:t>+</w:t>
      </w:r>
      <w:r w:rsidRPr="002F3527">
        <w:rPr>
          <w:rFonts w:hint="eastAsia"/>
          <w:bCs/>
          <w:color w:val="0D0D0D" w:themeColor="text1" w:themeTint="F2"/>
        </w:rPr>
        <w:t>、</w:t>
      </w:r>
      <w:r w:rsidRPr="002F3527">
        <w:rPr>
          <w:bCs/>
          <w:color w:val="0D0D0D" w:themeColor="text1" w:themeTint="F2"/>
        </w:rPr>
        <w:t>Na</w:t>
      </w:r>
      <w:r w:rsidRPr="002F3527">
        <w:rPr>
          <w:bCs/>
          <w:color w:val="0D0D0D" w:themeColor="text1" w:themeTint="F2"/>
          <w:vertAlign w:val="superscript"/>
        </w:rPr>
        <w:t>+</w:t>
      </w:r>
      <w:r w:rsidRPr="002F3527">
        <w:rPr>
          <w:bCs/>
          <w:color w:val="0D0D0D" w:themeColor="text1" w:themeTint="F2"/>
        </w:rPr>
        <w:t>、</w:t>
      </w:r>
      <w:r w:rsidRPr="002F3527">
        <w:rPr>
          <w:bCs/>
          <w:color w:val="0D0D0D" w:themeColor="text1" w:themeTint="F2"/>
        </w:rPr>
        <w:t>Ca</w:t>
      </w:r>
      <w:r w:rsidRPr="002F3527">
        <w:rPr>
          <w:bCs/>
          <w:color w:val="0D0D0D" w:themeColor="text1" w:themeTint="F2"/>
          <w:vertAlign w:val="superscript"/>
        </w:rPr>
        <w:t>2+</w:t>
      </w:r>
      <w:r w:rsidRPr="002F3527">
        <w:rPr>
          <w:bCs/>
          <w:color w:val="0D0D0D" w:themeColor="text1" w:themeTint="F2"/>
        </w:rPr>
        <w:t>、</w:t>
      </w:r>
      <w:r w:rsidRPr="002F3527">
        <w:rPr>
          <w:bCs/>
          <w:color w:val="0D0D0D" w:themeColor="text1" w:themeTint="F2"/>
        </w:rPr>
        <w:t>Mg</w:t>
      </w:r>
      <w:r w:rsidRPr="002F3527">
        <w:rPr>
          <w:bCs/>
          <w:color w:val="0D0D0D" w:themeColor="text1" w:themeTint="F2"/>
          <w:vertAlign w:val="superscript"/>
        </w:rPr>
        <w:t>2+</w:t>
      </w:r>
      <w:r w:rsidRPr="002F3527">
        <w:rPr>
          <w:bCs/>
          <w:color w:val="0D0D0D" w:themeColor="text1" w:themeTint="F2"/>
        </w:rPr>
        <w:t>、</w:t>
      </w:r>
      <w:r w:rsidRPr="002F3527">
        <w:rPr>
          <w:bCs/>
          <w:color w:val="0D0D0D" w:themeColor="text1" w:themeTint="F2"/>
        </w:rPr>
        <w:t>CO</w:t>
      </w:r>
      <w:r w:rsidRPr="002F3527">
        <w:rPr>
          <w:bCs/>
          <w:color w:val="0D0D0D" w:themeColor="text1" w:themeTint="F2"/>
          <w:vertAlign w:val="subscript"/>
        </w:rPr>
        <w:t>3</w:t>
      </w:r>
      <w:r w:rsidRPr="002F3527">
        <w:rPr>
          <w:bCs/>
          <w:color w:val="0D0D0D" w:themeColor="text1" w:themeTint="F2"/>
          <w:vertAlign w:val="superscript"/>
        </w:rPr>
        <w:t>2-</w:t>
      </w:r>
      <w:r w:rsidRPr="002F3527">
        <w:rPr>
          <w:bCs/>
          <w:color w:val="0D0D0D" w:themeColor="text1" w:themeTint="F2"/>
        </w:rPr>
        <w:t>、</w:t>
      </w:r>
      <w:r w:rsidRPr="002F3527">
        <w:rPr>
          <w:bCs/>
          <w:color w:val="0D0D0D" w:themeColor="text1" w:themeTint="F2"/>
        </w:rPr>
        <w:t>HCO</w:t>
      </w:r>
      <w:r w:rsidRPr="002F3527">
        <w:rPr>
          <w:bCs/>
          <w:color w:val="0D0D0D" w:themeColor="text1" w:themeTint="F2"/>
          <w:vertAlign w:val="subscript"/>
        </w:rPr>
        <w:t>3</w:t>
      </w:r>
      <w:r w:rsidRPr="002F3527">
        <w:rPr>
          <w:bCs/>
          <w:color w:val="0D0D0D" w:themeColor="text1" w:themeTint="F2"/>
          <w:vertAlign w:val="superscript"/>
        </w:rPr>
        <w:t>-</w:t>
      </w:r>
      <w:r w:rsidRPr="002F3527">
        <w:rPr>
          <w:bCs/>
          <w:color w:val="0D0D0D" w:themeColor="text1" w:themeTint="F2"/>
        </w:rPr>
        <w:t>、</w:t>
      </w:r>
      <w:r w:rsidRPr="002F3527">
        <w:rPr>
          <w:bCs/>
          <w:color w:val="0D0D0D" w:themeColor="text1" w:themeTint="F2"/>
        </w:rPr>
        <w:t>Cl</w:t>
      </w:r>
      <w:r w:rsidRPr="002F3527">
        <w:rPr>
          <w:bCs/>
          <w:color w:val="0D0D0D" w:themeColor="text1" w:themeTint="F2"/>
          <w:vertAlign w:val="superscript"/>
        </w:rPr>
        <w:t>-</w:t>
      </w:r>
      <w:r w:rsidRPr="002F3527">
        <w:rPr>
          <w:bCs/>
          <w:color w:val="0D0D0D" w:themeColor="text1" w:themeTint="F2"/>
        </w:rPr>
        <w:t>、</w:t>
      </w:r>
      <w:r w:rsidRPr="002F3527">
        <w:rPr>
          <w:bCs/>
          <w:color w:val="0D0D0D" w:themeColor="text1" w:themeTint="F2"/>
        </w:rPr>
        <w:t>SO</w:t>
      </w:r>
      <w:r w:rsidRPr="002F3527">
        <w:rPr>
          <w:bCs/>
          <w:color w:val="0D0D0D" w:themeColor="text1" w:themeTint="F2"/>
          <w:vertAlign w:val="subscript"/>
        </w:rPr>
        <w:t>4</w:t>
      </w:r>
      <w:r w:rsidRPr="002F3527">
        <w:rPr>
          <w:bCs/>
          <w:color w:val="0D0D0D" w:themeColor="text1" w:themeTint="F2"/>
          <w:vertAlign w:val="superscript"/>
        </w:rPr>
        <w:t>2-</w:t>
      </w:r>
      <w:r w:rsidRPr="002F3527">
        <w:rPr>
          <w:bCs/>
          <w:color w:val="0D0D0D" w:themeColor="text1" w:themeTint="F2"/>
        </w:rPr>
        <w:t>的</w:t>
      </w:r>
      <w:r w:rsidRPr="002F3527">
        <w:rPr>
          <w:rFonts w:hint="eastAsia"/>
          <w:bCs/>
          <w:color w:val="0D0D0D" w:themeColor="text1" w:themeTint="F2"/>
        </w:rPr>
        <w:t>浓度；</w:t>
      </w:r>
    </w:p>
    <w:p w:rsidR="00BA3956" w:rsidRPr="002F3527" w:rsidRDefault="00A23638">
      <w:pPr>
        <w:ind w:firstLine="480"/>
        <w:rPr>
          <w:bCs/>
          <w:color w:val="0D0D0D" w:themeColor="text1" w:themeTint="F2"/>
        </w:rPr>
      </w:pPr>
      <w:r w:rsidRPr="002F3527">
        <w:rPr>
          <w:rFonts w:hint="eastAsia"/>
          <w:bCs/>
          <w:color w:val="0D0D0D" w:themeColor="text1" w:themeTint="F2"/>
        </w:rPr>
        <w:t>b</w:t>
      </w:r>
      <w:r w:rsidRPr="002F3527">
        <w:rPr>
          <w:rFonts w:hint="eastAsia"/>
          <w:bCs/>
          <w:color w:val="0D0D0D" w:themeColor="text1" w:themeTint="F2"/>
        </w:rPr>
        <w:t>）</w:t>
      </w:r>
      <w:r w:rsidRPr="002F3527">
        <w:rPr>
          <w:bCs/>
          <w:color w:val="0D0D0D" w:themeColor="text1" w:themeTint="F2"/>
        </w:rPr>
        <w:t>pH</w:t>
      </w:r>
      <w:r w:rsidRPr="002F3527">
        <w:rPr>
          <w:bCs/>
          <w:color w:val="0D0D0D" w:themeColor="text1" w:themeTint="F2"/>
        </w:rPr>
        <w:t>、氨氮、</w:t>
      </w:r>
      <w:r w:rsidRPr="002F3527">
        <w:rPr>
          <w:rFonts w:hint="eastAsia"/>
          <w:bCs/>
          <w:color w:val="0D0D0D" w:themeColor="text1" w:themeTint="F2"/>
        </w:rPr>
        <w:t>总硬度、硝酸盐、氟化物</w:t>
      </w:r>
      <w:r w:rsidRPr="002F3527">
        <w:rPr>
          <w:bCs/>
          <w:color w:val="0D0D0D" w:themeColor="text1" w:themeTint="F2"/>
        </w:rPr>
        <w:t>、高锰酸盐指数、</w:t>
      </w:r>
      <w:r w:rsidRPr="002F3527">
        <w:rPr>
          <w:rFonts w:hint="eastAsia"/>
          <w:bCs/>
          <w:color w:val="0D0D0D" w:themeColor="text1" w:themeTint="F2"/>
        </w:rPr>
        <w:t>总大肠菌群数</w:t>
      </w:r>
      <w:r w:rsidRPr="002F3527">
        <w:rPr>
          <w:bCs/>
          <w:color w:val="0D0D0D" w:themeColor="text1" w:themeTint="F2"/>
        </w:rPr>
        <w:t>；</w:t>
      </w:r>
      <w:r w:rsidRPr="002F3527">
        <w:rPr>
          <w:rFonts w:hint="eastAsia"/>
          <w:bCs/>
          <w:color w:val="0D0D0D" w:themeColor="text1" w:themeTint="F2"/>
        </w:rPr>
        <w:t>并</w:t>
      </w:r>
      <w:r w:rsidRPr="002F3527">
        <w:rPr>
          <w:bCs/>
          <w:color w:val="0D0D0D" w:themeColor="text1" w:themeTint="F2"/>
        </w:rPr>
        <w:t>监测水温、井深和水位埋深（或水深、水位标高）；</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）监测分析方法</w:t>
      </w:r>
    </w:p>
    <w:p w:rsidR="00BA3956" w:rsidRPr="002F3527" w:rsidRDefault="00A23638">
      <w:pPr>
        <w:ind w:firstLine="480"/>
        <w:rPr>
          <w:bCs/>
          <w:color w:val="0D0D0D" w:themeColor="text1" w:themeTint="F2"/>
        </w:rPr>
      </w:pPr>
      <w:r w:rsidRPr="002F3527">
        <w:rPr>
          <w:rFonts w:hint="eastAsia"/>
          <w:bCs/>
          <w:color w:val="0D0D0D" w:themeColor="text1" w:themeTint="F2"/>
        </w:rPr>
        <w:t>采样和监测分析方法按《地下水环境监测技术规范》（</w:t>
      </w:r>
      <w:r w:rsidRPr="002F3527">
        <w:rPr>
          <w:rFonts w:hint="eastAsia"/>
          <w:bCs/>
          <w:color w:val="0D0D0D" w:themeColor="text1" w:themeTint="F2"/>
        </w:rPr>
        <w:t>HJ/T164-2004</w:t>
      </w:r>
      <w:r w:rsidRPr="002F3527">
        <w:rPr>
          <w:rFonts w:hint="eastAsia"/>
          <w:bCs/>
          <w:color w:val="0D0D0D" w:themeColor="text1" w:themeTint="F2"/>
        </w:rPr>
        <w:t>）及《地下水质量标准》（</w:t>
      </w:r>
      <w:r w:rsidRPr="002F3527">
        <w:rPr>
          <w:rFonts w:hint="eastAsia"/>
          <w:bCs/>
          <w:color w:val="0D0D0D" w:themeColor="text1" w:themeTint="F2"/>
        </w:rPr>
        <w:t>GB/T14848-93</w:t>
      </w:r>
      <w:r w:rsidRPr="002F3527">
        <w:rPr>
          <w:rFonts w:hint="eastAsia"/>
          <w:bCs/>
          <w:color w:val="0D0D0D" w:themeColor="text1" w:themeTint="F2"/>
        </w:rPr>
        <w:t>）中有关规定执行。</w:t>
      </w:r>
    </w:p>
    <w:p w:rsidR="00BA3956" w:rsidRPr="002F3527" w:rsidRDefault="00A23638">
      <w:pPr>
        <w:ind w:firstLine="480"/>
        <w:rPr>
          <w:bCs/>
          <w:color w:val="0D0D0D" w:themeColor="text1" w:themeTint="F2"/>
        </w:rPr>
      </w:pPr>
      <w:r w:rsidRPr="002F3527">
        <w:rPr>
          <w:rFonts w:hint="eastAsia"/>
          <w:bCs/>
          <w:color w:val="0D0D0D" w:themeColor="text1" w:themeTint="F2"/>
        </w:rPr>
        <w:t>（</w:t>
      </w:r>
      <w:r w:rsidRPr="002F3527">
        <w:rPr>
          <w:rFonts w:hint="eastAsia"/>
          <w:bCs/>
          <w:color w:val="0D0D0D" w:themeColor="text1" w:themeTint="F2"/>
        </w:rPr>
        <w:t>5</w:t>
      </w:r>
      <w:r w:rsidRPr="002F3527">
        <w:rPr>
          <w:bCs/>
          <w:color w:val="0D0D0D" w:themeColor="text1" w:themeTint="F2"/>
        </w:rPr>
        <w:t>）</w:t>
      </w:r>
      <w:r w:rsidRPr="002F3527">
        <w:rPr>
          <w:rFonts w:hint="eastAsia"/>
          <w:bCs/>
          <w:color w:val="0D0D0D" w:themeColor="text1" w:themeTint="F2"/>
        </w:rPr>
        <w:t>监测</w:t>
      </w:r>
      <w:r w:rsidRPr="002F3527">
        <w:rPr>
          <w:bCs/>
          <w:color w:val="0D0D0D" w:themeColor="text1" w:themeTint="F2"/>
        </w:rPr>
        <w:t>结果</w:t>
      </w:r>
    </w:p>
    <w:p w:rsidR="00BA3956" w:rsidRPr="002F3527" w:rsidRDefault="00A23638">
      <w:pPr>
        <w:ind w:firstLine="480"/>
        <w:rPr>
          <w:color w:val="0D0D0D" w:themeColor="text1" w:themeTint="F2"/>
        </w:rPr>
      </w:pPr>
      <w:r w:rsidRPr="002F3527">
        <w:rPr>
          <w:color w:val="0D0D0D" w:themeColor="text1" w:themeTint="F2"/>
        </w:rPr>
        <w:t>地下水监测结果见表</w:t>
      </w:r>
      <w:r w:rsidRPr="002F3527">
        <w:rPr>
          <w:rFonts w:hint="eastAsia"/>
          <w:color w:val="0D0D0D" w:themeColor="text1" w:themeTint="F2"/>
        </w:rPr>
        <w:t>4.2-11</w:t>
      </w:r>
      <w:r w:rsidRPr="002F3527">
        <w:rPr>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b/>
          <w:color w:val="0D0D0D" w:themeColor="text1" w:themeTint="F2"/>
          <w:kern w:val="0"/>
        </w:rPr>
        <w:lastRenderedPageBreak/>
        <w:t>表</w:t>
      </w:r>
      <w:r w:rsidRPr="002F3527">
        <w:rPr>
          <w:rFonts w:hint="eastAsia"/>
          <w:b/>
          <w:color w:val="0D0D0D" w:themeColor="text1" w:themeTint="F2"/>
          <w:kern w:val="0"/>
        </w:rPr>
        <w:t xml:space="preserve">4.2-11 </w:t>
      </w:r>
      <w:r w:rsidRPr="002F3527">
        <w:rPr>
          <w:b/>
          <w:color w:val="0D0D0D" w:themeColor="text1" w:themeTint="F2"/>
          <w:kern w:val="0"/>
        </w:rPr>
        <w:t xml:space="preserve"> </w:t>
      </w:r>
      <w:r w:rsidRPr="002F3527">
        <w:rPr>
          <w:b/>
          <w:color w:val="0D0D0D" w:themeColor="text1" w:themeTint="F2"/>
          <w:kern w:val="0"/>
        </w:rPr>
        <w:t>地下水环境质量现状监测结果</w:t>
      </w:r>
      <w:r w:rsidRPr="002F3527">
        <w:rPr>
          <w:b/>
          <w:color w:val="0D0D0D" w:themeColor="text1" w:themeTint="F2"/>
          <w:kern w:val="0"/>
        </w:rPr>
        <w:t xml:space="preserve"> </w:t>
      </w:r>
      <w:r w:rsidRPr="002F3527">
        <w:rPr>
          <w:b/>
          <w:color w:val="0D0D0D" w:themeColor="text1" w:themeTint="F2"/>
          <w:kern w:val="0"/>
        </w:rPr>
        <w:t>（单位：</w:t>
      </w:r>
      <w:r w:rsidRPr="002F3527">
        <w:rPr>
          <w:b/>
          <w:color w:val="0D0D0D" w:themeColor="text1" w:themeTint="F2"/>
          <w:kern w:val="0"/>
        </w:rPr>
        <w:t>mg/L</w:t>
      </w:r>
      <w:r w:rsidRPr="002F3527">
        <w:rPr>
          <w:b/>
          <w:color w:val="0D0D0D" w:themeColor="text1" w:themeTint="F2"/>
          <w:kern w:val="0"/>
        </w:rPr>
        <w:t>）</w:t>
      </w:r>
    </w:p>
    <w:tbl>
      <w:tblPr>
        <w:tblW w:w="8368" w:type="dxa"/>
        <w:jc w:val="center"/>
        <w:tblBorders>
          <w:top w:val="single" w:sz="12" w:space="0" w:color="auto"/>
          <w:bottom w:val="single" w:sz="12"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2305"/>
        <w:gridCol w:w="1566"/>
        <w:gridCol w:w="1729"/>
        <w:gridCol w:w="1248"/>
        <w:gridCol w:w="1520"/>
      </w:tblGrid>
      <w:tr w:rsidR="002F3527" w:rsidRPr="002F3527">
        <w:trPr>
          <w:trHeight w:hRule="exact" w:val="340"/>
          <w:jc w:val="center"/>
        </w:trPr>
        <w:tc>
          <w:tcPr>
            <w:tcW w:w="2305" w:type="dxa"/>
            <w:vMerge w:val="restart"/>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项目</w:t>
            </w:r>
          </w:p>
        </w:tc>
        <w:tc>
          <w:tcPr>
            <w:tcW w:w="1566" w:type="dxa"/>
            <w:vMerge w:val="restart"/>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标准</w:t>
            </w:r>
          </w:p>
        </w:tc>
        <w:tc>
          <w:tcPr>
            <w:tcW w:w="4497" w:type="dxa"/>
            <w:gridSpan w:val="3"/>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rFonts w:hint="eastAsia"/>
                <w:b/>
                <w:bCs/>
                <w:color w:val="0D0D0D" w:themeColor="text1" w:themeTint="F2"/>
                <w:sz w:val="21"/>
                <w:szCs w:val="21"/>
              </w:rPr>
              <w:t>2017.10.31</w:t>
            </w:r>
          </w:p>
        </w:tc>
      </w:tr>
      <w:tr w:rsidR="002F3527" w:rsidRPr="002F3527">
        <w:trPr>
          <w:trHeight w:hRule="exact" w:val="340"/>
          <w:jc w:val="center"/>
        </w:trPr>
        <w:tc>
          <w:tcPr>
            <w:tcW w:w="2305" w:type="dxa"/>
            <w:vMerge/>
            <w:vAlign w:val="center"/>
          </w:tcPr>
          <w:p w:rsidR="00BA3956" w:rsidRPr="002F3527" w:rsidRDefault="00BA3956">
            <w:pPr>
              <w:adjustRightInd w:val="0"/>
              <w:snapToGrid w:val="0"/>
              <w:spacing w:line="240" w:lineRule="auto"/>
              <w:ind w:firstLineChars="0" w:firstLine="0"/>
              <w:jc w:val="center"/>
              <w:rPr>
                <w:b/>
                <w:bCs/>
                <w:color w:val="0D0D0D" w:themeColor="text1" w:themeTint="F2"/>
                <w:sz w:val="21"/>
                <w:szCs w:val="21"/>
              </w:rPr>
            </w:pPr>
          </w:p>
        </w:tc>
        <w:tc>
          <w:tcPr>
            <w:tcW w:w="1566" w:type="dxa"/>
            <w:vMerge/>
            <w:vAlign w:val="center"/>
          </w:tcPr>
          <w:p w:rsidR="00BA3956" w:rsidRPr="002F3527" w:rsidRDefault="00BA3956">
            <w:pPr>
              <w:adjustRightInd w:val="0"/>
              <w:snapToGrid w:val="0"/>
              <w:spacing w:line="240" w:lineRule="auto"/>
              <w:ind w:firstLineChars="0" w:firstLine="0"/>
              <w:jc w:val="center"/>
              <w:rPr>
                <w:b/>
                <w:bCs/>
                <w:color w:val="0D0D0D" w:themeColor="text1" w:themeTint="F2"/>
                <w:sz w:val="21"/>
                <w:szCs w:val="21"/>
              </w:rPr>
            </w:pPr>
          </w:p>
        </w:tc>
        <w:tc>
          <w:tcPr>
            <w:tcW w:w="1729"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D1</w:t>
            </w:r>
          </w:p>
        </w:tc>
        <w:tc>
          <w:tcPr>
            <w:tcW w:w="1248"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D2</w:t>
            </w:r>
          </w:p>
        </w:tc>
        <w:tc>
          <w:tcPr>
            <w:tcW w:w="1520"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D3</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pH</w:t>
            </w:r>
            <w:r w:rsidRPr="002F3527">
              <w:rPr>
                <w:rFonts w:hint="eastAsia"/>
                <w:bCs/>
                <w:color w:val="0D0D0D" w:themeColor="text1" w:themeTint="F2"/>
                <w:sz w:val="21"/>
                <w:szCs w:val="21"/>
              </w:rPr>
              <w:t>值</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6.5-8.5</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7.01</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7.12</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7.06</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氨氮</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0.2</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0.17</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0.05</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0.06</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高锰酸钾指数</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3.0</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1.39</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2.82</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0.57</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总硬度</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450</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153</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172</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169</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氟化物</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1.0</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ND</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ND</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ND</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氯离子</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250</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33.3</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14.4</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14.4</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硫酸根</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250</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28.7</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59.8</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60.4</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硝酸盐</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20</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ND</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19.2</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19.4</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碳酸根</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ND</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ND</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ND</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碳酸氢根</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286</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241</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238</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钙</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40</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43.7</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42.8</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镁</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9.71</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11.2</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11.4</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钾</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6.08</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1.54</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1.82</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钠</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25.3</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18.1</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20.8</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总大肠菌群</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3.0</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未检出</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未检出</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未检出</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水深</w:t>
            </w:r>
            <w:r w:rsidRPr="002F3527">
              <w:rPr>
                <w:rFonts w:hint="eastAsia"/>
                <w:bCs/>
                <w:color w:val="0D0D0D" w:themeColor="text1" w:themeTint="F2"/>
                <w:sz w:val="21"/>
                <w:szCs w:val="21"/>
              </w:rPr>
              <w:t>m</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6</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8</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11</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水温℃</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15.6</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16.2</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16.1</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井深</w:t>
            </w:r>
            <w:r w:rsidRPr="002F3527">
              <w:rPr>
                <w:rFonts w:hint="eastAsia"/>
                <w:bCs/>
                <w:color w:val="0D0D0D" w:themeColor="text1" w:themeTint="F2"/>
                <w:sz w:val="21"/>
                <w:szCs w:val="21"/>
              </w:rPr>
              <w:t>m</w:t>
            </w:r>
          </w:p>
        </w:tc>
        <w:tc>
          <w:tcPr>
            <w:tcW w:w="1566" w:type="dxa"/>
            <w:vAlign w:val="center"/>
          </w:tcPr>
          <w:p w:rsidR="00BA3956" w:rsidRPr="002F3527" w:rsidRDefault="00BA3956">
            <w:pPr>
              <w:adjustRightInd w:val="0"/>
              <w:snapToGrid w:val="0"/>
              <w:spacing w:line="240" w:lineRule="auto"/>
              <w:ind w:firstLineChars="0" w:firstLine="0"/>
              <w:jc w:val="center"/>
              <w:rPr>
                <w:bCs/>
                <w:color w:val="0D0D0D" w:themeColor="text1" w:themeTint="F2"/>
                <w:sz w:val="21"/>
                <w:szCs w:val="21"/>
              </w:rPr>
            </w:pP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6</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8</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9</w:t>
            </w:r>
          </w:p>
        </w:tc>
      </w:tr>
      <w:tr w:rsidR="002F3527" w:rsidRPr="002F3527">
        <w:tblPrEx>
          <w:tblCellMar>
            <w:left w:w="28" w:type="dxa"/>
            <w:right w:w="28" w:type="dxa"/>
          </w:tblCellMar>
        </w:tblPrEx>
        <w:trPr>
          <w:trHeight w:hRule="exac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埋深</w:t>
            </w:r>
            <w:r w:rsidRPr="002F3527">
              <w:rPr>
                <w:rFonts w:hint="eastAsia"/>
                <w:bCs/>
                <w:color w:val="0D0D0D" w:themeColor="text1" w:themeTint="F2"/>
                <w:sz w:val="21"/>
                <w:szCs w:val="21"/>
              </w:rPr>
              <w:t>m</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72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1.5</w:t>
            </w:r>
          </w:p>
        </w:tc>
        <w:tc>
          <w:tcPr>
            <w:tcW w:w="124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w:t>
            </w:r>
          </w:p>
        </w:tc>
        <w:tc>
          <w:tcPr>
            <w:tcW w:w="152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w:t>
            </w:r>
          </w:p>
        </w:tc>
      </w:tr>
    </w:tbl>
    <w:p w:rsidR="00BA3956" w:rsidRPr="002F3527" w:rsidRDefault="00A23638">
      <w:pPr>
        <w:spacing w:line="240" w:lineRule="auto"/>
        <w:ind w:firstLine="361"/>
        <w:rPr>
          <w:b/>
          <w:color w:val="0D0D0D" w:themeColor="text1" w:themeTint="F2"/>
          <w:sz w:val="18"/>
          <w:szCs w:val="18"/>
        </w:rPr>
      </w:pPr>
      <w:r w:rsidRPr="002F3527">
        <w:rPr>
          <w:b/>
          <w:color w:val="0D0D0D" w:themeColor="text1" w:themeTint="F2"/>
          <w:sz w:val="18"/>
          <w:szCs w:val="18"/>
        </w:rPr>
        <w:t>注：</w:t>
      </w:r>
      <w:r w:rsidRPr="002F3527">
        <w:rPr>
          <w:b/>
          <w:color w:val="0D0D0D" w:themeColor="text1" w:themeTint="F2"/>
          <w:sz w:val="18"/>
          <w:szCs w:val="18"/>
        </w:rPr>
        <w:t>pH</w:t>
      </w:r>
      <w:r w:rsidRPr="002F3527">
        <w:rPr>
          <w:b/>
          <w:color w:val="0D0D0D" w:themeColor="text1" w:themeTint="F2"/>
          <w:sz w:val="18"/>
          <w:szCs w:val="18"/>
        </w:rPr>
        <w:t>为无量纲；</w:t>
      </w:r>
      <w:r w:rsidRPr="002F3527">
        <w:rPr>
          <w:b/>
          <w:color w:val="0D0D0D" w:themeColor="text1" w:themeTint="F2"/>
          <w:sz w:val="18"/>
          <w:szCs w:val="18"/>
        </w:rPr>
        <w:t>“ND”</w:t>
      </w:r>
      <w:r w:rsidRPr="002F3527">
        <w:rPr>
          <w:b/>
          <w:color w:val="0D0D0D" w:themeColor="text1" w:themeTint="F2"/>
          <w:sz w:val="18"/>
          <w:szCs w:val="18"/>
        </w:rPr>
        <w:t>表示未检出。</w:t>
      </w:r>
      <w:r w:rsidRPr="002F3527">
        <w:rPr>
          <w:b/>
          <w:color w:val="0D0D0D" w:themeColor="text1" w:themeTint="F2"/>
          <w:sz w:val="18"/>
          <w:szCs w:val="18"/>
        </w:rPr>
        <w:t>1.</w:t>
      </w:r>
      <w:r w:rsidRPr="002F3527">
        <w:rPr>
          <w:b/>
          <w:color w:val="0D0D0D" w:themeColor="text1" w:themeTint="F2"/>
          <w:sz w:val="18"/>
          <w:szCs w:val="18"/>
        </w:rPr>
        <w:t>氟化物的检出限为</w:t>
      </w:r>
      <w:r w:rsidRPr="002F3527">
        <w:rPr>
          <w:b/>
          <w:color w:val="0D0D0D" w:themeColor="text1" w:themeTint="F2"/>
          <w:sz w:val="18"/>
          <w:szCs w:val="18"/>
        </w:rPr>
        <w:t>0.1mg/L</w:t>
      </w:r>
      <w:r w:rsidRPr="002F3527">
        <w:rPr>
          <w:b/>
          <w:color w:val="0D0D0D" w:themeColor="text1" w:themeTint="F2"/>
          <w:sz w:val="18"/>
          <w:szCs w:val="18"/>
        </w:rPr>
        <w:t>，硝酸盐氮的检出限为</w:t>
      </w:r>
      <w:r w:rsidRPr="002F3527">
        <w:rPr>
          <w:b/>
          <w:color w:val="0D0D0D" w:themeColor="text1" w:themeTint="F2"/>
          <w:sz w:val="18"/>
          <w:szCs w:val="18"/>
        </w:rPr>
        <w:t>0.15mg/L</w:t>
      </w:r>
      <w:r w:rsidRPr="002F3527">
        <w:rPr>
          <w:b/>
          <w:color w:val="0D0D0D" w:themeColor="text1" w:themeTint="F2"/>
          <w:sz w:val="18"/>
          <w:szCs w:val="18"/>
        </w:rPr>
        <w:t>，碳酸盐的检出限为</w:t>
      </w:r>
      <w:r w:rsidRPr="002F3527">
        <w:rPr>
          <w:b/>
          <w:color w:val="0D0D0D" w:themeColor="text1" w:themeTint="F2"/>
          <w:sz w:val="18"/>
          <w:szCs w:val="18"/>
        </w:rPr>
        <w:t>0.26mg/L</w:t>
      </w:r>
      <w:r w:rsidRPr="002F3527">
        <w:rPr>
          <w:b/>
          <w:color w:val="0D0D0D" w:themeColor="text1" w:themeTint="F2"/>
          <w:sz w:val="18"/>
          <w:szCs w:val="18"/>
        </w:rPr>
        <w:t>，</w:t>
      </w:r>
    </w:p>
    <w:p w:rsidR="00BA3956" w:rsidRPr="002F3527" w:rsidRDefault="00BA3956">
      <w:pPr>
        <w:spacing w:line="240" w:lineRule="auto"/>
        <w:ind w:firstLine="361"/>
        <w:rPr>
          <w:b/>
          <w:color w:val="0D0D0D" w:themeColor="text1" w:themeTint="F2"/>
          <w:sz w:val="18"/>
          <w:szCs w:val="18"/>
        </w:rPr>
      </w:pPr>
    </w:p>
    <w:p w:rsidR="00BA3956" w:rsidRPr="002F3527" w:rsidRDefault="00A23638">
      <w:pPr>
        <w:pStyle w:val="4"/>
        <w:rPr>
          <w:color w:val="0D0D0D" w:themeColor="text1" w:themeTint="F2"/>
        </w:rPr>
      </w:pPr>
      <w:r w:rsidRPr="002F3527">
        <w:rPr>
          <w:rFonts w:hint="eastAsia"/>
          <w:color w:val="0D0D0D" w:themeColor="text1" w:themeTint="F2"/>
        </w:rPr>
        <w:t>4.2.4.2</w:t>
      </w:r>
      <w:r w:rsidRPr="002F3527">
        <w:rPr>
          <w:rFonts w:hint="eastAsia"/>
          <w:color w:val="0D0D0D" w:themeColor="text1" w:themeTint="F2"/>
        </w:rPr>
        <w:t>地下水环境质量现状评价</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1</w:t>
      </w:r>
      <w:r w:rsidRPr="002F3527">
        <w:rPr>
          <w:color w:val="0D0D0D" w:themeColor="text1" w:themeTint="F2"/>
        </w:rPr>
        <w:t>）评价标准</w:t>
      </w:r>
    </w:p>
    <w:p w:rsidR="00BA3956" w:rsidRPr="002F3527" w:rsidRDefault="00A23638">
      <w:pPr>
        <w:ind w:firstLine="480"/>
        <w:rPr>
          <w:color w:val="0D0D0D" w:themeColor="text1" w:themeTint="F2"/>
        </w:rPr>
      </w:pPr>
      <w:r w:rsidRPr="002F3527">
        <w:rPr>
          <w:color w:val="0D0D0D" w:themeColor="text1" w:themeTint="F2"/>
        </w:rPr>
        <w:t>地下水评价执行《地下水质量标准》（</w:t>
      </w:r>
      <w:r w:rsidRPr="002F3527">
        <w:rPr>
          <w:color w:val="0D0D0D" w:themeColor="text1" w:themeTint="F2"/>
        </w:rPr>
        <w:t>GB/T14848-93</w:t>
      </w:r>
      <w:r w:rsidRPr="002F3527">
        <w:rPr>
          <w:color w:val="0D0D0D" w:themeColor="text1" w:themeTint="F2"/>
        </w:rPr>
        <w:t>）</w:t>
      </w:r>
      <w:r w:rsidRPr="002F3527">
        <w:rPr>
          <w:color w:val="0D0D0D" w:themeColor="text1" w:themeTint="F2"/>
        </w:rPr>
        <w:t>III</w:t>
      </w:r>
      <w:r w:rsidRPr="002F3527">
        <w:rPr>
          <w:color w:val="0D0D0D" w:themeColor="text1" w:themeTint="F2"/>
        </w:rPr>
        <w:t>类标准。</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2</w:t>
      </w:r>
      <w:r w:rsidRPr="002F3527">
        <w:rPr>
          <w:color w:val="0D0D0D" w:themeColor="text1" w:themeTint="F2"/>
        </w:rPr>
        <w:t>）评价方法</w:t>
      </w:r>
    </w:p>
    <w:p w:rsidR="00BA3956" w:rsidRPr="002F3527" w:rsidRDefault="00A23638">
      <w:pPr>
        <w:ind w:firstLine="480"/>
        <w:rPr>
          <w:color w:val="0D0D0D" w:themeColor="text1" w:themeTint="F2"/>
        </w:rPr>
      </w:pPr>
      <w:r w:rsidRPr="002F3527">
        <w:rPr>
          <w:color w:val="0D0D0D" w:themeColor="text1" w:themeTint="F2"/>
        </w:rPr>
        <w:t>采用单因子标准指数法进行评价。单因子污染指数计算公式为：</w:t>
      </w:r>
    </w:p>
    <w:p w:rsidR="00BA3956" w:rsidRPr="002F3527" w:rsidRDefault="00A23638">
      <w:pPr>
        <w:ind w:firstLine="480"/>
        <w:jc w:val="center"/>
        <w:rPr>
          <w:color w:val="0D0D0D" w:themeColor="text1" w:themeTint="F2"/>
          <w:kern w:val="21"/>
        </w:rPr>
      </w:pPr>
      <w:r w:rsidRPr="002F3527">
        <w:rPr>
          <w:color w:val="0D0D0D" w:themeColor="text1" w:themeTint="F2"/>
        </w:rPr>
        <w:t>P</w:t>
      </w:r>
      <w:r w:rsidRPr="002F3527">
        <w:rPr>
          <w:color w:val="0D0D0D" w:themeColor="text1" w:themeTint="F2"/>
          <w:vertAlign w:val="subscript"/>
        </w:rPr>
        <w:t>ij</w:t>
      </w:r>
      <w:r w:rsidRPr="002F3527">
        <w:rPr>
          <w:color w:val="0D0D0D" w:themeColor="text1" w:themeTint="F2"/>
        </w:rPr>
        <w:t>=C</w:t>
      </w:r>
      <w:r w:rsidRPr="002F3527">
        <w:rPr>
          <w:color w:val="0D0D0D" w:themeColor="text1" w:themeTint="F2"/>
          <w:vertAlign w:val="subscript"/>
        </w:rPr>
        <w:t>ij</w:t>
      </w:r>
      <w:r w:rsidRPr="002F3527">
        <w:rPr>
          <w:color w:val="0D0D0D" w:themeColor="text1" w:themeTint="F2"/>
        </w:rPr>
        <w:t>/S</w:t>
      </w:r>
      <w:r w:rsidRPr="002F3527">
        <w:rPr>
          <w:color w:val="0D0D0D" w:themeColor="text1" w:themeTint="F2"/>
          <w:vertAlign w:val="subscript"/>
        </w:rPr>
        <w:t>i</w:t>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P</w:t>
      </w:r>
      <w:r w:rsidRPr="002F3527">
        <w:rPr>
          <w:color w:val="0D0D0D" w:themeColor="text1" w:themeTint="F2"/>
          <w:vertAlign w:val="subscript"/>
        </w:rPr>
        <w:t>ij</w:t>
      </w:r>
      <w:r w:rsidRPr="002F3527">
        <w:rPr>
          <w:color w:val="0D0D0D" w:themeColor="text1" w:themeTint="F2"/>
        </w:rPr>
        <w:t>：第</w:t>
      </w:r>
      <w:r w:rsidRPr="002F3527">
        <w:rPr>
          <w:color w:val="0D0D0D" w:themeColor="text1" w:themeTint="F2"/>
        </w:rPr>
        <w:t>i</w:t>
      </w:r>
      <w:r w:rsidRPr="002F3527">
        <w:rPr>
          <w:color w:val="0D0D0D" w:themeColor="text1" w:themeTint="F2"/>
        </w:rPr>
        <w:t>种污染物在第</w:t>
      </w:r>
      <w:r w:rsidRPr="002F3527">
        <w:rPr>
          <w:color w:val="0D0D0D" w:themeColor="text1" w:themeTint="F2"/>
        </w:rPr>
        <w:t>j</w:t>
      </w:r>
      <w:r w:rsidRPr="002F3527">
        <w:rPr>
          <w:color w:val="0D0D0D" w:themeColor="text1" w:themeTint="F2"/>
        </w:rPr>
        <w:t>点的标准指数；</w:t>
      </w:r>
    </w:p>
    <w:p w:rsidR="00BA3956" w:rsidRPr="002F3527" w:rsidRDefault="00A23638">
      <w:pPr>
        <w:ind w:firstLine="480"/>
        <w:rPr>
          <w:color w:val="0D0D0D" w:themeColor="text1" w:themeTint="F2"/>
        </w:rPr>
      </w:pPr>
      <w:r w:rsidRPr="002F3527">
        <w:rPr>
          <w:color w:val="0D0D0D" w:themeColor="text1" w:themeTint="F2"/>
        </w:rPr>
        <w:t xml:space="preserve">      C</w:t>
      </w:r>
      <w:r w:rsidRPr="002F3527">
        <w:rPr>
          <w:color w:val="0D0D0D" w:themeColor="text1" w:themeTint="F2"/>
          <w:vertAlign w:val="subscript"/>
        </w:rPr>
        <w:t>ij</w:t>
      </w:r>
      <w:r w:rsidRPr="002F3527">
        <w:rPr>
          <w:color w:val="0D0D0D" w:themeColor="text1" w:themeTint="F2"/>
        </w:rPr>
        <w:t>：第</w:t>
      </w:r>
      <w:r w:rsidRPr="002F3527">
        <w:rPr>
          <w:color w:val="0D0D0D" w:themeColor="text1" w:themeTint="F2"/>
        </w:rPr>
        <w:t>i</w:t>
      </w:r>
      <w:r w:rsidRPr="002F3527">
        <w:rPr>
          <w:color w:val="0D0D0D" w:themeColor="text1" w:themeTint="F2"/>
        </w:rPr>
        <w:t>种污染物在第</w:t>
      </w:r>
      <w:r w:rsidRPr="002F3527">
        <w:rPr>
          <w:color w:val="0D0D0D" w:themeColor="text1" w:themeTint="F2"/>
        </w:rPr>
        <w:t>j</w:t>
      </w:r>
      <w:r w:rsidRPr="002F3527">
        <w:rPr>
          <w:color w:val="0D0D0D" w:themeColor="text1" w:themeTint="F2"/>
        </w:rPr>
        <w:t>点的监测平均浓度值，</w:t>
      </w:r>
      <w:r w:rsidRPr="002F3527">
        <w:rPr>
          <w:color w:val="0D0D0D" w:themeColor="text1" w:themeTint="F2"/>
        </w:rPr>
        <w:t>mg/L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 xml:space="preserve">      S</w:t>
      </w:r>
      <w:r w:rsidRPr="002F3527">
        <w:rPr>
          <w:color w:val="0D0D0D" w:themeColor="text1" w:themeTint="F2"/>
          <w:vertAlign w:val="subscript"/>
        </w:rPr>
        <w:t>i</w:t>
      </w:r>
      <w:r w:rsidRPr="002F3527">
        <w:rPr>
          <w:color w:val="0D0D0D" w:themeColor="text1" w:themeTint="F2"/>
        </w:rPr>
        <w:t>：第</w:t>
      </w:r>
      <w:r w:rsidRPr="002F3527">
        <w:rPr>
          <w:color w:val="0D0D0D" w:themeColor="text1" w:themeTint="F2"/>
        </w:rPr>
        <w:t>i</w:t>
      </w:r>
      <w:r w:rsidRPr="002F3527">
        <w:rPr>
          <w:color w:val="0D0D0D" w:themeColor="text1" w:themeTint="F2"/>
        </w:rPr>
        <w:t>种污染物的地下水水质标准值，</w:t>
      </w:r>
      <w:r w:rsidRPr="002F3527">
        <w:rPr>
          <w:color w:val="0D0D0D" w:themeColor="text1" w:themeTint="F2"/>
        </w:rPr>
        <w:t>mg/L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lastRenderedPageBreak/>
        <w:t>pH</w:t>
      </w:r>
      <w:r w:rsidRPr="002F3527">
        <w:rPr>
          <w:color w:val="0D0D0D" w:themeColor="text1" w:themeTint="F2"/>
        </w:rPr>
        <w:t>的标准指数为：</w:t>
      </w:r>
    </w:p>
    <w:p w:rsidR="00BA3956" w:rsidRPr="002F3527" w:rsidRDefault="00A23638">
      <w:pPr>
        <w:ind w:firstLine="480"/>
        <w:jc w:val="center"/>
        <w:rPr>
          <w:color w:val="0D0D0D" w:themeColor="text1" w:themeTint="F2"/>
        </w:rPr>
      </w:pPr>
      <w:r w:rsidRPr="002F3527">
        <w:rPr>
          <w:noProof/>
          <w:color w:val="0D0D0D" w:themeColor="text1" w:themeTint="F2"/>
          <w:position w:val="-30"/>
        </w:rPr>
        <w:drawing>
          <wp:inline distT="0" distB="0" distL="0" distR="0" wp14:anchorId="139A89C9" wp14:editId="2AA499BF">
            <wp:extent cx="2066925" cy="4857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66925" cy="485775"/>
                    </a:xfrm>
                    <a:prstGeom prst="rect">
                      <a:avLst/>
                    </a:prstGeom>
                    <a:noFill/>
                    <a:ln>
                      <a:noFill/>
                    </a:ln>
                  </pic:spPr>
                </pic:pic>
              </a:graphicData>
            </a:graphic>
          </wp:inline>
        </w:drawing>
      </w:r>
    </w:p>
    <w:p w:rsidR="00BA3956" w:rsidRPr="002F3527" w:rsidRDefault="00A23638">
      <w:pPr>
        <w:ind w:firstLine="480"/>
        <w:jc w:val="center"/>
        <w:rPr>
          <w:color w:val="0D0D0D" w:themeColor="text1" w:themeTint="F2"/>
        </w:rPr>
      </w:pPr>
      <w:r w:rsidRPr="002F3527">
        <w:rPr>
          <w:noProof/>
          <w:color w:val="0D0D0D" w:themeColor="text1" w:themeTint="F2"/>
          <w:position w:val="-30"/>
        </w:rPr>
        <w:drawing>
          <wp:inline distT="0" distB="0" distL="0" distR="0" wp14:anchorId="07AAF0EF" wp14:editId="43E9AB4F">
            <wp:extent cx="2057400" cy="523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057400" cy="523875"/>
                    </a:xfrm>
                    <a:prstGeom prst="rect">
                      <a:avLst/>
                    </a:prstGeom>
                    <a:noFill/>
                    <a:ln>
                      <a:noFill/>
                    </a:ln>
                  </pic:spPr>
                </pic:pic>
              </a:graphicData>
            </a:graphic>
          </wp:inline>
        </w:drawing>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P</w:t>
      </w:r>
      <w:r w:rsidRPr="002F3527">
        <w:rPr>
          <w:color w:val="0D0D0D" w:themeColor="text1" w:themeTint="F2"/>
          <w:vertAlign w:val="subscript"/>
        </w:rPr>
        <w:t>pHj</w:t>
      </w:r>
      <w:r w:rsidRPr="002F3527">
        <w:rPr>
          <w:color w:val="0D0D0D" w:themeColor="text1" w:themeTint="F2"/>
        </w:rPr>
        <w:t>：为水质参数</w:t>
      </w:r>
      <w:r w:rsidRPr="002F3527">
        <w:rPr>
          <w:color w:val="0D0D0D" w:themeColor="text1" w:themeTint="F2"/>
        </w:rPr>
        <w:t>pH</w:t>
      </w:r>
      <w:r w:rsidRPr="002F3527">
        <w:rPr>
          <w:color w:val="0D0D0D" w:themeColor="text1" w:themeTint="F2"/>
        </w:rPr>
        <w:t>在</w:t>
      </w:r>
      <w:r w:rsidRPr="002F3527">
        <w:rPr>
          <w:color w:val="0D0D0D" w:themeColor="text1" w:themeTint="F2"/>
        </w:rPr>
        <w:t>j</w:t>
      </w:r>
      <w:r w:rsidRPr="002F3527">
        <w:rPr>
          <w:color w:val="0D0D0D" w:themeColor="text1" w:themeTint="F2"/>
        </w:rPr>
        <w:t>点的标准指数；</w:t>
      </w:r>
    </w:p>
    <w:p w:rsidR="00BA3956" w:rsidRPr="002F3527" w:rsidRDefault="00A23638">
      <w:pPr>
        <w:ind w:firstLine="480"/>
        <w:rPr>
          <w:color w:val="0D0D0D" w:themeColor="text1" w:themeTint="F2"/>
        </w:rPr>
      </w:pPr>
      <w:r w:rsidRPr="002F3527">
        <w:rPr>
          <w:color w:val="0D0D0D" w:themeColor="text1" w:themeTint="F2"/>
        </w:rPr>
        <w:t xml:space="preserve">      pH</w:t>
      </w:r>
      <w:r w:rsidRPr="002F3527">
        <w:rPr>
          <w:color w:val="0D0D0D" w:themeColor="text1" w:themeTint="F2"/>
          <w:vertAlign w:val="subscript"/>
        </w:rPr>
        <w:t>j</w:t>
      </w:r>
      <w:r w:rsidRPr="002F3527">
        <w:rPr>
          <w:color w:val="0D0D0D" w:themeColor="text1" w:themeTint="F2"/>
        </w:rPr>
        <w:t>：为</w:t>
      </w:r>
      <w:r w:rsidRPr="002F3527">
        <w:rPr>
          <w:color w:val="0D0D0D" w:themeColor="text1" w:themeTint="F2"/>
        </w:rPr>
        <w:t>j</w:t>
      </w:r>
      <w:r w:rsidRPr="002F3527">
        <w:rPr>
          <w:color w:val="0D0D0D" w:themeColor="text1" w:themeTint="F2"/>
        </w:rPr>
        <w:t>点的</w:t>
      </w:r>
      <w:r w:rsidRPr="002F3527">
        <w:rPr>
          <w:color w:val="0D0D0D" w:themeColor="text1" w:themeTint="F2"/>
        </w:rPr>
        <w:t>pH</w:t>
      </w:r>
      <w:r w:rsidRPr="002F3527">
        <w:rPr>
          <w:color w:val="0D0D0D" w:themeColor="text1" w:themeTint="F2"/>
        </w:rPr>
        <w:t>值；</w:t>
      </w:r>
    </w:p>
    <w:p w:rsidR="00BA3956" w:rsidRPr="002F3527" w:rsidRDefault="00A23638">
      <w:pPr>
        <w:ind w:firstLine="480"/>
        <w:rPr>
          <w:color w:val="0D0D0D" w:themeColor="text1" w:themeTint="F2"/>
        </w:rPr>
      </w:pPr>
      <w:r w:rsidRPr="002F3527">
        <w:rPr>
          <w:color w:val="0D0D0D" w:themeColor="text1" w:themeTint="F2"/>
        </w:rPr>
        <w:t xml:space="preserve">      pH</w:t>
      </w:r>
      <w:r w:rsidRPr="002F3527">
        <w:rPr>
          <w:color w:val="0D0D0D" w:themeColor="text1" w:themeTint="F2"/>
          <w:vertAlign w:val="subscript"/>
        </w:rPr>
        <w:t>su</w:t>
      </w:r>
      <w:r w:rsidRPr="002F3527">
        <w:rPr>
          <w:color w:val="0D0D0D" w:themeColor="text1" w:themeTint="F2"/>
        </w:rPr>
        <w:t>：为地下水水质标准中规定的</w:t>
      </w:r>
      <w:r w:rsidRPr="002F3527">
        <w:rPr>
          <w:color w:val="0D0D0D" w:themeColor="text1" w:themeTint="F2"/>
        </w:rPr>
        <w:t>pH</w:t>
      </w:r>
      <w:r w:rsidRPr="002F3527">
        <w:rPr>
          <w:color w:val="0D0D0D" w:themeColor="text1" w:themeTint="F2"/>
        </w:rPr>
        <w:t>值上限；</w:t>
      </w:r>
    </w:p>
    <w:p w:rsidR="00BA3956" w:rsidRPr="002F3527" w:rsidRDefault="00A23638">
      <w:pPr>
        <w:ind w:firstLineChars="500" w:firstLine="1200"/>
        <w:rPr>
          <w:color w:val="0D0D0D" w:themeColor="text1" w:themeTint="F2"/>
        </w:rPr>
      </w:pPr>
      <w:r w:rsidRPr="002F3527">
        <w:rPr>
          <w:color w:val="0D0D0D" w:themeColor="text1" w:themeTint="F2"/>
        </w:rPr>
        <w:t>pH</w:t>
      </w:r>
      <w:r w:rsidRPr="002F3527">
        <w:rPr>
          <w:color w:val="0D0D0D" w:themeColor="text1" w:themeTint="F2"/>
          <w:vertAlign w:val="subscript"/>
        </w:rPr>
        <w:t>sd</w:t>
      </w:r>
      <w:r w:rsidRPr="002F3527">
        <w:rPr>
          <w:color w:val="0D0D0D" w:themeColor="text1" w:themeTint="F2"/>
        </w:rPr>
        <w:t>：为地下水水质标准中规定的</w:t>
      </w:r>
      <w:r w:rsidRPr="002F3527">
        <w:rPr>
          <w:color w:val="0D0D0D" w:themeColor="text1" w:themeTint="F2"/>
        </w:rPr>
        <w:t>pH</w:t>
      </w:r>
      <w:r w:rsidRPr="002F3527">
        <w:rPr>
          <w:color w:val="0D0D0D" w:themeColor="text1" w:themeTint="F2"/>
        </w:rPr>
        <w:t>值下限。</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3</w:t>
      </w:r>
      <w:r w:rsidRPr="002F3527">
        <w:rPr>
          <w:color w:val="0D0D0D" w:themeColor="text1" w:themeTint="F2"/>
        </w:rPr>
        <w:t>）评价结果</w:t>
      </w:r>
    </w:p>
    <w:p w:rsidR="00BA3956" w:rsidRPr="002F3527" w:rsidRDefault="00A23638">
      <w:pPr>
        <w:ind w:firstLine="480"/>
        <w:rPr>
          <w:color w:val="0D0D0D" w:themeColor="text1" w:themeTint="F2"/>
        </w:rPr>
      </w:pPr>
      <w:r w:rsidRPr="002F3527">
        <w:rPr>
          <w:color w:val="0D0D0D" w:themeColor="text1" w:themeTint="F2"/>
        </w:rPr>
        <w:t>地下水环境现状评价结果分别见表</w:t>
      </w:r>
      <w:r w:rsidRPr="002F3527">
        <w:rPr>
          <w:color w:val="0D0D0D" w:themeColor="text1" w:themeTint="F2"/>
        </w:rPr>
        <w:t>4.</w:t>
      </w:r>
      <w:r w:rsidRPr="002F3527">
        <w:rPr>
          <w:rFonts w:hint="eastAsia"/>
          <w:color w:val="0D0D0D" w:themeColor="text1" w:themeTint="F2"/>
        </w:rPr>
        <w:t>2-12</w:t>
      </w:r>
      <w:r w:rsidRPr="002F3527">
        <w:rPr>
          <w:color w:val="0D0D0D" w:themeColor="text1" w:themeTint="F2"/>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b/>
          <w:color w:val="0D0D0D" w:themeColor="text1" w:themeTint="F2"/>
          <w:kern w:val="0"/>
        </w:rPr>
        <w:t>表</w:t>
      </w:r>
      <w:r w:rsidRPr="002F3527">
        <w:rPr>
          <w:b/>
          <w:color w:val="0D0D0D" w:themeColor="text1" w:themeTint="F2"/>
          <w:kern w:val="0"/>
        </w:rPr>
        <w:t>4.</w:t>
      </w:r>
      <w:r w:rsidRPr="002F3527">
        <w:rPr>
          <w:rFonts w:hint="eastAsia"/>
          <w:b/>
          <w:color w:val="0D0D0D" w:themeColor="text1" w:themeTint="F2"/>
          <w:kern w:val="0"/>
        </w:rPr>
        <w:t>2-12</w:t>
      </w:r>
      <w:r w:rsidRPr="002F3527">
        <w:rPr>
          <w:b/>
          <w:color w:val="0D0D0D" w:themeColor="text1" w:themeTint="F2"/>
          <w:kern w:val="0"/>
        </w:rPr>
        <w:t xml:space="preserve">  </w:t>
      </w:r>
      <w:r w:rsidRPr="002F3527">
        <w:rPr>
          <w:b/>
          <w:color w:val="0D0D0D" w:themeColor="text1" w:themeTint="F2"/>
          <w:kern w:val="0"/>
        </w:rPr>
        <w:t>地下水各项因子标准指数计算结果</w:t>
      </w:r>
    </w:p>
    <w:tbl>
      <w:tblPr>
        <w:tblW w:w="8368" w:type="dxa"/>
        <w:jc w:val="center"/>
        <w:tblBorders>
          <w:top w:val="single" w:sz="12" w:space="0" w:color="auto"/>
          <w:bottom w:val="single" w:sz="12"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2305"/>
        <w:gridCol w:w="1566"/>
        <w:gridCol w:w="1547"/>
        <w:gridCol w:w="1417"/>
        <w:gridCol w:w="1533"/>
      </w:tblGrid>
      <w:tr w:rsidR="002F3527" w:rsidRPr="002F3527">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项目</w:t>
            </w:r>
          </w:p>
        </w:tc>
        <w:tc>
          <w:tcPr>
            <w:tcW w:w="1566"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标准</w:t>
            </w:r>
          </w:p>
        </w:tc>
        <w:tc>
          <w:tcPr>
            <w:tcW w:w="1547"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D1</w:t>
            </w:r>
          </w:p>
        </w:tc>
        <w:tc>
          <w:tcPr>
            <w:tcW w:w="1417"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D2</w:t>
            </w:r>
          </w:p>
        </w:tc>
        <w:tc>
          <w:tcPr>
            <w:tcW w:w="1533" w:type="dxa"/>
            <w:vAlign w:val="center"/>
          </w:tcPr>
          <w:p w:rsidR="00BA3956" w:rsidRPr="002F3527" w:rsidRDefault="00A23638">
            <w:pPr>
              <w:adjustRightInd w:val="0"/>
              <w:snapToGrid w:val="0"/>
              <w:spacing w:line="240" w:lineRule="auto"/>
              <w:ind w:firstLineChars="0" w:firstLine="0"/>
              <w:jc w:val="center"/>
              <w:rPr>
                <w:b/>
                <w:bCs/>
                <w:color w:val="0D0D0D" w:themeColor="text1" w:themeTint="F2"/>
                <w:sz w:val="21"/>
                <w:szCs w:val="21"/>
              </w:rPr>
            </w:pPr>
            <w:r w:rsidRPr="002F3527">
              <w:rPr>
                <w:b/>
                <w:bCs/>
                <w:color w:val="0D0D0D" w:themeColor="text1" w:themeTint="F2"/>
                <w:sz w:val="21"/>
                <w:szCs w:val="21"/>
              </w:rPr>
              <w:t>D3</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pH</w:t>
            </w:r>
            <w:r w:rsidRPr="002F3527">
              <w:rPr>
                <w:rFonts w:hint="eastAsia"/>
                <w:bCs/>
                <w:color w:val="0D0D0D" w:themeColor="text1" w:themeTint="F2"/>
                <w:sz w:val="21"/>
                <w:szCs w:val="21"/>
              </w:rPr>
              <w:t>值</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6.5-8.5</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0.0067</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0.08</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0.04</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氨氮</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0.2</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0.85</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0.25</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0.3</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高锰酸钾指数</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3.0</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0.46</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0.94</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0.19</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总硬度</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450</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153</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172</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169</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氟化物</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1.0</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氯离子</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250</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0.13</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0.06</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0.06</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硫酸根</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250</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0.11</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0.24</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0.24</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硝酸盐</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20</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0.96</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0.97</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碳酸根</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碳酸氢根</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总大肠菌群</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w:t>
            </w:r>
            <w:r w:rsidRPr="002F3527">
              <w:rPr>
                <w:rFonts w:hint="eastAsia"/>
                <w:bCs/>
                <w:color w:val="0D0D0D" w:themeColor="text1" w:themeTint="F2"/>
                <w:sz w:val="21"/>
                <w:szCs w:val="21"/>
              </w:rPr>
              <w:t>3.0</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0</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钙</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镁</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钾</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r>
      <w:tr w:rsidR="002F3527" w:rsidRPr="002F3527">
        <w:tblPrEx>
          <w:tblCellMar>
            <w:left w:w="28" w:type="dxa"/>
            <w:right w:w="28" w:type="dxa"/>
          </w:tblCellMar>
        </w:tblPrEx>
        <w:trPr>
          <w:trHeight w:val="340"/>
          <w:jc w:val="center"/>
        </w:trPr>
        <w:tc>
          <w:tcPr>
            <w:tcW w:w="2305"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钠</w:t>
            </w:r>
          </w:p>
        </w:tc>
        <w:tc>
          <w:tcPr>
            <w:tcW w:w="156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4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41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c>
          <w:tcPr>
            <w:tcW w:w="153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t>由表</w:t>
      </w:r>
      <w:r w:rsidRPr="002F3527">
        <w:rPr>
          <w:rFonts w:hint="eastAsia"/>
          <w:color w:val="0D0D0D" w:themeColor="text1" w:themeTint="F2"/>
        </w:rPr>
        <w:t>4.2-12</w:t>
      </w:r>
      <w:r w:rsidRPr="002F3527">
        <w:rPr>
          <w:color w:val="0D0D0D" w:themeColor="text1" w:themeTint="F2"/>
        </w:rPr>
        <w:t>可以看出，本项目评价区域地下水水质较好，各项监测因子均达到《地下水质量标准》（</w:t>
      </w:r>
      <w:r w:rsidRPr="002F3527">
        <w:rPr>
          <w:color w:val="0D0D0D" w:themeColor="text1" w:themeTint="F2"/>
        </w:rPr>
        <w:t>GB/T14848-93</w:t>
      </w:r>
      <w:r w:rsidRPr="002F3527">
        <w:rPr>
          <w:color w:val="0D0D0D" w:themeColor="text1" w:themeTint="F2"/>
        </w:rPr>
        <w:t>）</w:t>
      </w:r>
      <w:r w:rsidRPr="002F3527">
        <w:rPr>
          <w:color w:val="0D0D0D" w:themeColor="text1" w:themeTint="F2"/>
        </w:rPr>
        <w:t>III</w:t>
      </w:r>
      <w:r w:rsidRPr="002F3527">
        <w:rPr>
          <w:color w:val="0D0D0D" w:themeColor="text1" w:themeTint="F2"/>
        </w:rPr>
        <w:t>类标准。</w:t>
      </w:r>
    </w:p>
    <w:p w:rsidR="00BA3956" w:rsidRPr="002F3527" w:rsidRDefault="00A23638">
      <w:pPr>
        <w:pStyle w:val="3"/>
        <w:rPr>
          <w:color w:val="0D0D0D" w:themeColor="text1" w:themeTint="F2"/>
        </w:rPr>
      </w:pPr>
      <w:r w:rsidRPr="002F3527">
        <w:rPr>
          <w:rFonts w:hint="eastAsia"/>
          <w:color w:val="0D0D0D" w:themeColor="text1" w:themeTint="F2"/>
        </w:rPr>
        <w:lastRenderedPageBreak/>
        <w:t>4.2.5</w:t>
      </w:r>
      <w:r w:rsidRPr="002F3527">
        <w:rPr>
          <w:rFonts w:hint="eastAsia"/>
          <w:color w:val="0D0D0D" w:themeColor="text1" w:themeTint="F2"/>
        </w:rPr>
        <w:t>土壤环境质量现状调查及评价</w:t>
      </w:r>
    </w:p>
    <w:p w:rsidR="00BA3956" w:rsidRPr="002F3527" w:rsidRDefault="00A23638">
      <w:pPr>
        <w:pStyle w:val="4"/>
        <w:rPr>
          <w:color w:val="0D0D0D" w:themeColor="text1" w:themeTint="F2"/>
        </w:rPr>
      </w:pPr>
      <w:r w:rsidRPr="002F3527">
        <w:rPr>
          <w:rFonts w:hint="eastAsia"/>
          <w:color w:val="0D0D0D" w:themeColor="text1" w:themeTint="F2"/>
        </w:rPr>
        <w:t>4.2.5.1</w:t>
      </w:r>
      <w:r w:rsidRPr="002F3527">
        <w:rPr>
          <w:rFonts w:hint="eastAsia"/>
          <w:color w:val="0D0D0D" w:themeColor="text1" w:themeTint="F2"/>
        </w:rPr>
        <w:t>土壤环境质量现状监测</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w:t>
      </w:r>
      <w:r w:rsidRPr="002F3527">
        <w:rPr>
          <w:color w:val="0D0D0D" w:themeColor="text1" w:themeTint="F2"/>
        </w:rPr>
        <w:t>监测点布设</w:t>
      </w:r>
    </w:p>
    <w:p w:rsidR="00BA3956" w:rsidRPr="002F3527" w:rsidRDefault="00A23638">
      <w:pPr>
        <w:ind w:firstLine="480"/>
        <w:rPr>
          <w:color w:val="0D0D0D" w:themeColor="text1" w:themeTint="F2"/>
        </w:rPr>
      </w:pPr>
      <w:r w:rsidRPr="002F3527">
        <w:rPr>
          <w:rFonts w:hint="eastAsia"/>
          <w:color w:val="0D0D0D" w:themeColor="text1" w:themeTint="F2"/>
        </w:rPr>
        <w:t>在建设项目所在地</w:t>
      </w:r>
      <w:r w:rsidRPr="002F3527">
        <w:rPr>
          <w:color w:val="0D0D0D" w:themeColor="text1" w:themeTint="F2"/>
        </w:rPr>
        <w:t>布设</w:t>
      </w:r>
      <w:r w:rsidRPr="002F3527">
        <w:rPr>
          <w:rFonts w:hint="eastAsia"/>
          <w:color w:val="0D0D0D" w:themeColor="text1" w:themeTint="F2"/>
        </w:rPr>
        <w:t>1</w:t>
      </w:r>
      <w:r w:rsidRPr="002F3527">
        <w:rPr>
          <w:rFonts w:hint="eastAsia"/>
          <w:color w:val="0D0D0D" w:themeColor="text1" w:themeTint="F2"/>
        </w:rPr>
        <w:t>个监测点</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w:t>
      </w:r>
      <w:r w:rsidRPr="002F3527">
        <w:rPr>
          <w:color w:val="0D0D0D" w:themeColor="text1" w:themeTint="F2"/>
        </w:rPr>
        <w:t>监测项目</w:t>
      </w:r>
    </w:p>
    <w:p w:rsidR="00BA3956" w:rsidRPr="002F3527" w:rsidRDefault="00A23638">
      <w:pPr>
        <w:ind w:firstLine="480"/>
        <w:rPr>
          <w:color w:val="0D0D0D" w:themeColor="text1" w:themeTint="F2"/>
        </w:rPr>
      </w:pPr>
      <w:r w:rsidRPr="002F3527">
        <w:rPr>
          <w:color w:val="0D0D0D" w:themeColor="text1" w:themeTint="F2"/>
        </w:rPr>
        <w:t>监测项目包括</w:t>
      </w:r>
      <w:r w:rsidRPr="002F3527">
        <w:rPr>
          <w:color w:val="0D0D0D" w:themeColor="text1" w:themeTint="F2"/>
        </w:rPr>
        <w:t>pH</w:t>
      </w:r>
      <w:r w:rsidRPr="002F3527">
        <w:rPr>
          <w:color w:val="0D0D0D" w:themeColor="text1" w:themeTint="F2"/>
        </w:rPr>
        <w:t>、铜、铅、锌、铬、砷、镍、镉、汞。</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w:t>
      </w:r>
      <w:r w:rsidRPr="002F3527">
        <w:rPr>
          <w:color w:val="0D0D0D" w:themeColor="text1" w:themeTint="F2"/>
        </w:rPr>
        <w:t>监测时间与频率</w:t>
      </w:r>
    </w:p>
    <w:p w:rsidR="00BA3956" w:rsidRPr="002F3527" w:rsidRDefault="00A23638">
      <w:pPr>
        <w:ind w:firstLine="480"/>
        <w:rPr>
          <w:color w:val="0D0D0D" w:themeColor="text1" w:themeTint="F2"/>
        </w:rPr>
      </w:pPr>
      <w:r w:rsidRPr="002F3527">
        <w:rPr>
          <w:color w:val="0D0D0D" w:themeColor="text1" w:themeTint="F2"/>
        </w:rPr>
        <w:t>监测时间为</w:t>
      </w:r>
      <w:r w:rsidRPr="002F3527">
        <w:rPr>
          <w:rFonts w:hint="eastAsia"/>
          <w:color w:val="0D0D0D" w:themeColor="text1" w:themeTint="F2"/>
        </w:rPr>
        <w:t>任意时间</w:t>
      </w:r>
      <w:r w:rsidRPr="002F3527">
        <w:rPr>
          <w:color w:val="0D0D0D" w:themeColor="text1" w:themeTint="F2"/>
        </w:rPr>
        <w:t>采样一次。</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4</w:t>
      </w:r>
      <w:r w:rsidRPr="002F3527">
        <w:rPr>
          <w:rFonts w:hint="eastAsia"/>
          <w:color w:val="0D0D0D" w:themeColor="text1" w:themeTint="F2"/>
        </w:rPr>
        <w:t>）</w:t>
      </w:r>
      <w:r w:rsidRPr="002F3527">
        <w:rPr>
          <w:color w:val="0D0D0D" w:themeColor="text1" w:themeTint="F2"/>
        </w:rPr>
        <w:t>监测方法</w:t>
      </w:r>
    </w:p>
    <w:p w:rsidR="00BA3956" w:rsidRPr="002F3527" w:rsidRDefault="00A23638">
      <w:pPr>
        <w:ind w:firstLine="480"/>
        <w:rPr>
          <w:color w:val="0D0D0D" w:themeColor="text1" w:themeTint="F2"/>
        </w:rPr>
      </w:pPr>
      <w:r w:rsidRPr="002F3527">
        <w:rPr>
          <w:rFonts w:hint="eastAsia"/>
          <w:color w:val="0D0D0D" w:themeColor="text1" w:themeTint="F2"/>
        </w:rPr>
        <w:t>监测方法按照</w:t>
      </w:r>
      <w:r w:rsidRPr="002F3527">
        <w:rPr>
          <w:color w:val="0D0D0D" w:themeColor="text1" w:themeTint="F2"/>
        </w:rPr>
        <w:t>《</w:t>
      </w:r>
      <w:r w:rsidRPr="002F3527">
        <w:rPr>
          <w:rFonts w:hint="eastAsia"/>
          <w:color w:val="0D0D0D" w:themeColor="text1" w:themeTint="F2"/>
        </w:rPr>
        <w:t>土壤环境</w:t>
      </w:r>
      <w:r w:rsidRPr="002F3527">
        <w:rPr>
          <w:color w:val="0D0D0D" w:themeColor="text1" w:themeTint="F2"/>
        </w:rPr>
        <w:t>质量标准》</w:t>
      </w:r>
      <w:r w:rsidRPr="002F3527">
        <w:rPr>
          <w:rFonts w:hint="eastAsia"/>
          <w:color w:val="0D0D0D" w:themeColor="text1" w:themeTint="F2"/>
        </w:rPr>
        <w:t>（</w:t>
      </w:r>
      <w:r w:rsidRPr="002F3527">
        <w:rPr>
          <w:rFonts w:hint="eastAsia"/>
          <w:color w:val="0D0D0D" w:themeColor="text1" w:themeTint="F2"/>
        </w:rPr>
        <w:t>GB15618-1995</w:t>
      </w:r>
      <w:r w:rsidRPr="002F3527">
        <w:rPr>
          <w:rFonts w:hint="eastAsia"/>
          <w:color w:val="0D0D0D" w:themeColor="text1" w:themeTint="F2"/>
        </w:rPr>
        <w:t>）中规定执行</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）监测结果</w:t>
      </w:r>
    </w:p>
    <w:p w:rsidR="00BA3956" w:rsidRPr="002F3527" w:rsidRDefault="00A23638">
      <w:pPr>
        <w:ind w:firstLine="480"/>
        <w:rPr>
          <w:color w:val="0D0D0D" w:themeColor="text1" w:themeTint="F2"/>
        </w:rPr>
      </w:pPr>
      <w:r w:rsidRPr="002F3527">
        <w:rPr>
          <w:color w:val="0D0D0D" w:themeColor="text1" w:themeTint="F2"/>
        </w:rPr>
        <w:t>土壤环境质量现状监测结果见表</w:t>
      </w:r>
      <w:r w:rsidRPr="002F3527">
        <w:rPr>
          <w:color w:val="0D0D0D" w:themeColor="text1" w:themeTint="F2"/>
        </w:rPr>
        <w:t>4.</w:t>
      </w:r>
      <w:r w:rsidRPr="002F3527">
        <w:rPr>
          <w:rFonts w:hint="eastAsia"/>
          <w:color w:val="0D0D0D" w:themeColor="text1" w:themeTint="F2"/>
        </w:rPr>
        <w:t>2-13</w:t>
      </w:r>
      <w:r w:rsidRPr="002F3527">
        <w:rPr>
          <w:color w:val="0D0D0D" w:themeColor="text1" w:themeTint="F2"/>
        </w:rPr>
        <w:t>。</w:t>
      </w:r>
    </w:p>
    <w:p w:rsidR="00BA3956" w:rsidRPr="002F3527" w:rsidRDefault="00A23638">
      <w:pPr>
        <w:autoSpaceDE w:val="0"/>
        <w:autoSpaceDN w:val="0"/>
        <w:adjustRightInd w:val="0"/>
        <w:ind w:firstLineChars="0" w:firstLine="0"/>
        <w:jc w:val="center"/>
        <w:rPr>
          <w:b/>
          <w:color w:val="0D0D0D" w:themeColor="text1" w:themeTint="F2"/>
          <w:kern w:val="0"/>
        </w:rPr>
      </w:pPr>
      <w:r w:rsidRPr="002F3527">
        <w:rPr>
          <w:b/>
          <w:color w:val="0D0D0D" w:themeColor="text1" w:themeTint="F2"/>
          <w:kern w:val="0"/>
        </w:rPr>
        <w:t>表</w:t>
      </w:r>
      <w:r w:rsidRPr="002F3527">
        <w:rPr>
          <w:rFonts w:hint="eastAsia"/>
          <w:b/>
          <w:color w:val="0D0D0D" w:themeColor="text1" w:themeTint="F2"/>
          <w:kern w:val="0"/>
        </w:rPr>
        <w:t xml:space="preserve">4.2-13  </w:t>
      </w:r>
      <w:r w:rsidRPr="002F3527">
        <w:rPr>
          <w:b/>
          <w:color w:val="0D0D0D" w:themeColor="text1" w:themeTint="F2"/>
          <w:kern w:val="0"/>
        </w:rPr>
        <w:t>土壤环境质量现状监测结果</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18"/>
        <w:gridCol w:w="941"/>
        <w:gridCol w:w="1022"/>
        <w:gridCol w:w="573"/>
        <w:gridCol w:w="614"/>
        <w:gridCol w:w="736"/>
        <w:gridCol w:w="736"/>
        <w:gridCol w:w="600"/>
        <w:gridCol w:w="696"/>
        <w:gridCol w:w="641"/>
        <w:gridCol w:w="641"/>
        <w:gridCol w:w="804"/>
      </w:tblGrid>
      <w:tr w:rsidR="002F3527" w:rsidRPr="002F3527">
        <w:trPr>
          <w:jc w:val="center"/>
        </w:trPr>
        <w:tc>
          <w:tcPr>
            <w:tcW w:w="518" w:type="dxa"/>
            <w:vMerge w:val="restart"/>
            <w:tcBorders>
              <w:top w:val="single" w:sz="12" w:space="0" w:color="auto"/>
              <w:bottom w:val="single" w:sz="4" w:space="0" w:color="auto"/>
              <w:right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序号</w:t>
            </w:r>
          </w:p>
        </w:tc>
        <w:tc>
          <w:tcPr>
            <w:tcW w:w="941" w:type="dxa"/>
            <w:vMerge w:val="restart"/>
            <w:tcBorders>
              <w:top w:val="single" w:sz="12" w:space="0" w:color="auto"/>
              <w:left w:val="single" w:sz="4" w:space="0" w:color="auto"/>
              <w:bottom w:val="single" w:sz="4" w:space="0" w:color="auto"/>
              <w:right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监测点位</w:t>
            </w:r>
          </w:p>
        </w:tc>
        <w:tc>
          <w:tcPr>
            <w:tcW w:w="1022" w:type="dxa"/>
            <w:vMerge w:val="restart"/>
            <w:tcBorders>
              <w:top w:val="single" w:sz="12" w:space="0" w:color="auto"/>
              <w:left w:val="single" w:sz="4" w:space="0" w:color="auto"/>
              <w:bottom w:val="single" w:sz="4" w:space="0" w:color="auto"/>
              <w:right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监测时间</w:t>
            </w:r>
          </w:p>
        </w:tc>
        <w:tc>
          <w:tcPr>
            <w:tcW w:w="6041" w:type="dxa"/>
            <w:gridSpan w:val="9"/>
            <w:tcBorders>
              <w:top w:val="single" w:sz="12" w:space="0" w:color="auto"/>
              <w:left w:val="single" w:sz="4" w:space="0" w:color="auto"/>
              <w:bottom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监测项目（</w:t>
            </w:r>
            <w:r w:rsidRPr="002F3527">
              <w:rPr>
                <w:b/>
                <w:color w:val="0D0D0D" w:themeColor="text1" w:themeTint="F2"/>
                <w:kern w:val="0"/>
                <w:sz w:val="21"/>
                <w:szCs w:val="21"/>
              </w:rPr>
              <w:t>mg/kg</w:t>
            </w:r>
            <w:r w:rsidRPr="002F3527">
              <w:rPr>
                <w:b/>
                <w:color w:val="0D0D0D" w:themeColor="text1" w:themeTint="F2"/>
                <w:kern w:val="0"/>
                <w:sz w:val="21"/>
                <w:szCs w:val="21"/>
              </w:rPr>
              <w:t>，</w:t>
            </w:r>
            <w:r w:rsidRPr="002F3527">
              <w:rPr>
                <w:b/>
                <w:color w:val="0D0D0D" w:themeColor="text1" w:themeTint="F2"/>
                <w:kern w:val="0"/>
                <w:sz w:val="21"/>
                <w:szCs w:val="21"/>
              </w:rPr>
              <w:t>pH</w:t>
            </w:r>
            <w:r w:rsidRPr="002F3527">
              <w:rPr>
                <w:b/>
                <w:color w:val="0D0D0D" w:themeColor="text1" w:themeTint="F2"/>
                <w:kern w:val="0"/>
                <w:sz w:val="21"/>
                <w:szCs w:val="21"/>
              </w:rPr>
              <w:t>为无量纲）</w:t>
            </w:r>
          </w:p>
        </w:tc>
      </w:tr>
      <w:tr w:rsidR="002F3527" w:rsidRPr="002F3527">
        <w:trPr>
          <w:jc w:val="center"/>
        </w:trPr>
        <w:tc>
          <w:tcPr>
            <w:tcW w:w="518" w:type="dxa"/>
            <w:vMerge/>
            <w:tcBorders>
              <w:top w:val="single" w:sz="4" w:space="0" w:color="auto"/>
              <w:bottom w:val="single" w:sz="4" w:space="0" w:color="auto"/>
              <w:right w:val="single" w:sz="4" w:space="0" w:color="auto"/>
            </w:tcBorders>
            <w:vAlign w:val="center"/>
          </w:tcPr>
          <w:p w:rsidR="00BA3956" w:rsidRPr="002F3527" w:rsidRDefault="00BA3956">
            <w:pPr>
              <w:widowControl/>
              <w:spacing w:line="240" w:lineRule="auto"/>
              <w:ind w:firstLineChars="0" w:firstLine="0"/>
              <w:jc w:val="center"/>
              <w:rPr>
                <w:b/>
                <w:color w:val="0D0D0D" w:themeColor="text1" w:themeTint="F2"/>
                <w:kern w:val="0"/>
                <w:sz w:val="21"/>
                <w:szCs w:val="21"/>
              </w:rPr>
            </w:pPr>
          </w:p>
        </w:tc>
        <w:tc>
          <w:tcPr>
            <w:tcW w:w="941" w:type="dxa"/>
            <w:vMerge/>
            <w:tcBorders>
              <w:top w:val="single" w:sz="4" w:space="0" w:color="auto"/>
              <w:left w:val="single" w:sz="4" w:space="0" w:color="auto"/>
              <w:bottom w:val="single" w:sz="4" w:space="0" w:color="auto"/>
              <w:right w:val="single" w:sz="4" w:space="0" w:color="auto"/>
            </w:tcBorders>
            <w:vAlign w:val="center"/>
          </w:tcPr>
          <w:p w:rsidR="00BA3956" w:rsidRPr="002F3527" w:rsidRDefault="00BA3956">
            <w:pPr>
              <w:widowControl/>
              <w:spacing w:line="240" w:lineRule="auto"/>
              <w:ind w:firstLineChars="0" w:firstLine="0"/>
              <w:jc w:val="center"/>
              <w:rPr>
                <w:b/>
                <w:color w:val="0D0D0D" w:themeColor="text1" w:themeTint="F2"/>
                <w:kern w:val="0"/>
                <w:sz w:val="21"/>
                <w:szCs w:val="21"/>
              </w:rPr>
            </w:pPr>
          </w:p>
        </w:tc>
        <w:tc>
          <w:tcPr>
            <w:tcW w:w="1022" w:type="dxa"/>
            <w:vMerge/>
            <w:tcBorders>
              <w:top w:val="single" w:sz="4" w:space="0" w:color="auto"/>
              <w:left w:val="single" w:sz="4" w:space="0" w:color="auto"/>
              <w:bottom w:val="single" w:sz="4" w:space="0" w:color="auto"/>
              <w:right w:val="single" w:sz="4" w:space="0" w:color="auto"/>
            </w:tcBorders>
            <w:vAlign w:val="center"/>
          </w:tcPr>
          <w:p w:rsidR="00BA3956" w:rsidRPr="002F3527" w:rsidRDefault="00BA3956">
            <w:pPr>
              <w:widowControl/>
              <w:spacing w:line="240" w:lineRule="auto"/>
              <w:ind w:firstLineChars="0" w:firstLine="0"/>
              <w:jc w:val="center"/>
              <w:rPr>
                <w:b/>
                <w:color w:val="0D0D0D" w:themeColor="text1" w:themeTint="F2"/>
                <w:kern w:val="0"/>
                <w:sz w:val="21"/>
                <w:szCs w:val="21"/>
              </w:rPr>
            </w:pPr>
          </w:p>
        </w:tc>
        <w:tc>
          <w:tcPr>
            <w:tcW w:w="573"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pH</w:t>
            </w:r>
          </w:p>
        </w:tc>
        <w:tc>
          <w:tcPr>
            <w:tcW w:w="614"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rFonts w:hint="eastAsia"/>
                <w:b/>
                <w:color w:val="0D0D0D" w:themeColor="text1" w:themeTint="F2"/>
                <w:kern w:val="0"/>
                <w:sz w:val="21"/>
                <w:szCs w:val="21"/>
              </w:rPr>
              <w:t>铜</w:t>
            </w:r>
          </w:p>
        </w:tc>
        <w:tc>
          <w:tcPr>
            <w:tcW w:w="73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rFonts w:hint="eastAsia"/>
                <w:b/>
                <w:color w:val="0D0D0D" w:themeColor="text1" w:themeTint="F2"/>
                <w:kern w:val="0"/>
                <w:sz w:val="21"/>
                <w:szCs w:val="21"/>
              </w:rPr>
              <w:t>锌</w:t>
            </w:r>
          </w:p>
        </w:tc>
        <w:tc>
          <w:tcPr>
            <w:tcW w:w="736" w:type="dxa"/>
            <w:tcBorders>
              <w:top w:val="single" w:sz="4" w:space="0" w:color="auto"/>
              <w:left w:val="single" w:sz="4" w:space="0" w:color="auto"/>
              <w:bottom w:val="single" w:sz="4" w:space="0" w:color="auto"/>
              <w:right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镍</w:t>
            </w:r>
          </w:p>
        </w:tc>
        <w:tc>
          <w:tcPr>
            <w:tcW w:w="600" w:type="dxa"/>
            <w:tcBorders>
              <w:top w:val="single" w:sz="4" w:space="0" w:color="auto"/>
              <w:left w:val="single" w:sz="4" w:space="0" w:color="auto"/>
              <w:bottom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铬</w:t>
            </w:r>
          </w:p>
        </w:tc>
        <w:tc>
          <w:tcPr>
            <w:tcW w:w="696" w:type="dxa"/>
            <w:tcBorders>
              <w:top w:val="single" w:sz="4" w:space="0" w:color="auto"/>
              <w:left w:val="single" w:sz="4" w:space="0" w:color="auto"/>
              <w:bottom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铅</w:t>
            </w:r>
          </w:p>
        </w:tc>
        <w:tc>
          <w:tcPr>
            <w:tcW w:w="641" w:type="dxa"/>
            <w:tcBorders>
              <w:top w:val="single" w:sz="4" w:space="0" w:color="auto"/>
              <w:left w:val="single" w:sz="4" w:space="0" w:color="auto"/>
              <w:bottom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镉</w:t>
            </w:r>
          </w:p>
        </w:tc>
        <w:tc>
          <w:tcPr>
            <w:tcW w:w="641" w:type="dxa"/>
            <w:tcBorders>
              <w:top w:val="single" w:sz="4" w:space="0" w:color="auto"/>
              <w:left w:val="single" w:sz="4" w:space="0" w:color="auto"/>
              <w:bottom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砷</w:t>
            </w:r>
          </w:p>
        </w:tc>
        <w:tc>
          <w:tcPr>
            <w:tcW w:w="804" w:type="dxa"/>
            <w:tcBorders>
              <w:top w:val="single" w:sz="4" w:space="0" w:color="auto"/>
              <w:left w:val="single" w:sz="4" w:space="0" w:color="auto"/>
              <w:bottom w:val="single" w:sz="4" w:space="0" w:color="auto"/>
            </w:tcBorders>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汞</w:t>
            </w:r>
          </w:p>
        </w:tc>
      </w:tr>
      <w:tr w:rsidR="00BA3956" w:rsidRPr="002F3527">
        <w:trPr>
          <w:jc w:val="center"/>
        </w:trPr>
        <w:tc>
          <w:tcPr>
            <w:tcW w:w="518" w:type="dxa"/>
            <w:tcBorders>
              <w:top w:val="single" w:sz="4" w:space="0" w:color="auto"/>
              <w:bottom w:val="single" w:sz="12" w:space="0" w:color="auto"/>
              <w:right w:val="single" w:sz="4"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bCs/>
                <w:snapToGrid/>
                <w:color w:val="0D0D0D" w:themeColor="text1" w:themeTint="F2"/>
                <w:spacing w:val="0"/>
              </w:rPr>
              <w:t>T1</w:t>
            </w:r>
          </w:p>
        </w:tc>
        <w:tc>
          <w:tcPr>
            <w:tcW w:w="941"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bCs/>
                <w:snapToGrid/>
                <w:color w:val="0D0D0D" w:themeColor="text1" w:themeTint="F2"/>
                <w:spacing w:val="0"/>
              </w:rPr>
              <w:t>项目所在地</w:t>
            </w:r>
          </w:p>
        </w:tc>
        <w:tc>
          <w:tcPr>
            <w:tcW w:w="1022"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bCs/>
                <w:snapToGrid/>
                <w:color w:val="0D0D0D" w:themeColor="text1" w:themeTint="F2"/>
                <w:spacing w:val="0"/>
              </w:rPr>
              <w:t>201</w:t>
            </w:r>
            <w:r w:rsidRPr="002F3527">
              <w:rPr>
                <w:rFonts w:ascii="Times New Roman" w:hAnsi="Times New Roman" w:hint="eastAsia"/>
                <w:bCs/>
                <w:snapToGrid/>
                <w:color w:val="0D0D0D" w:themeColor="text1" w:themeTint="F2"/>
                <w:spacing w:val="0"/>
              </w:rPr>
              <w:t>7</w:t>
            </w:r>
            <w:r w:rsidRPr="002F3527">
              <w:rPr>
                <w:rFonts w:ascii="Times New Roman" w:hAnsi="Times New Roman"/>
                <w:bCs/>
                <w:snapToGrid/>
                <w:color w:val="0D0D0D" w:themeColor="text1" w:themeTint="F2"/>
                <w:spacing w:val="0"/>
              </w:rPr>
              <w:t>.1</w:t>
            </w:r>
            <w:r w:rsidRPr="002F3527">
              <w:rPr>
                <w:rFonts w:ascii="Times New Roman" w:hAnsi="Times New Roman" w:hint="eastAsia"/>
                <w:bCs/>
                <w:snapToGrid/>
                <w:color w:val="0D0D0D" w:themeColor="text1" w:themeTint="F2"/>
                <w:spacing w:val="0"/>
              </w:rPr>
              <w:t>0.30</w:t>
            </w:r>
          </w:p>
        </w:tc>
        <w:tc>
          <w:tcPr>
            <w:tcW w:w="573"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hint="eastAsia"/>
                <w:bCs/>
                <w:snapToGrid/>
                <w:color w:val="0D0D0D" w:themeColor="text1" w:themeTint="F2"/>
                <w:spacing w:val="0"/>
              </w:rPr>
              <w:t>8.1</w:t>
            </w:r>
          </w:p>
        </w:tc>
        <w:tc>
          <w:tcPr>
            <w:tcW w:w="614"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hint="eastAsia"/>
                <w:bCs/>
                <w:snapToGrid/>
                <w:color w:val="0D0D0D" w:themeColor="text1" w:themeTint="F2"/>
                <w:spacing w:val="0"/>
              </w:rPr>
              <w:t>23</w:t>
            </w:r>
          </w:p>
        </w:tc>
        <w:tc>
          <w:tcPr>
            <w:tcW w:w="736"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hint="eastAsia"/>
                <w:bCs/>
                <w:snapToGrid/>
                <w:color w:val="0D0D0D" w:themeColor="text1" w:themeTint="F2"/>
                <w:spacing w:val="0"/>
              </w:rPr>
              <w:t>84.3</w:t>
            </w:r>
          </w:p>
        </w:tc>
        <w:tc>
          <w:tcPr>
            <w:tcW w:w="736" w:type="dxa"/>
            <w:tcBorders>
              <w:top w:val="single" w:sz="4" w:space="0" w:color="auto"/>
              <w:left w:val="single" w:sz="4" w:space="0" w:color="auto"/>
              <w:bottom w:val="single" w:sz="12" w:space="0" w:color="auto"/>
              <w:right w:val="single" w:sz="4"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hint="eastAsia"/>
                <w:bCs/>
                <w:snapToGrid/>
                <w:color w:val="0D0D0D" w:themeColor="text1" w:themeTint="F2"/>
                <w:spacing w:val="0"/>
              </w:rPr>
              <w:t>13</w:t>
            </w:r>
          </w:p>
        </w:tc>
        <w:tc>
          <w:tcPr>
            <w:tcW w:w="600" w:type="dxa"/>
            <w:tcBorders>
              <w:top w:val="single" w:sz="4" w:space="0" w:color="auto"/>
              <w:left w:val="single" w:sz="4" w:space="0" w:color="auto"/>
              <w:bottom w:val="single" w:sz="12"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hint="eastAsia"/>
                <w:bCs/>
                <w:snapToGrid/>
                <w:color w:val="0D0D0D" w:themeColor="text1" w:themeTint="F2"/>
                <w:spacing w:val="0"/>
              </w:rPr>
              <w:t>38</w:t>
            </w:r>
          </w:p>
        </w:tc>
        <w:tc>
          <w:tcPr>
            <w:tcW w:w="696" w:type="dxa"/>
            <w:tcBorders>
              <w:top w:val="single" w:sz="4" w:space="0" w:color="auto"/>
              <w:left w:val="single" w:sz="4" w:space="0" w:color="auto"/>
              <w:bottom w:val="single" w:sz="12"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hint="eastAsia"/>
                <w:bCs/>
                <w:snapToGrid/>
                <w:color w:val="0D0D0D" w:themeColor="text1" w:themeTint="F2"/>
                <w:spacing w:val="0"/>
              </w:rPr>
              <w:t>25.2</w:t>
            </w:r>
          </w:p>
        </w:tc>
        <w:tc>
          <w:tcPr>
            <w:tcW w:w="641" w:type="dxa"/>
            <w:tcBorders>
              <w:top w:val="single" w:sz="4" w:space="0" w:color="auto"/>
              <w:left w:val="single" w:sz="4" w:space="0" w:color="auto"/>
              <w:bottom w:val="single" w:sz="12"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hint="eastAsia"/>
                <w:bCs/>
                <w:snapToGrid/>
                <w:color w:val="0D0D0D" w:themeColor="text1" w:themeTint="F2"/>
                <w:spacing w:val="0"/>
              </w:rPr>
              <w:t>0.13</w:t>
            </w:r>
          </w:p>
        </w:tc>
        <w:tc>
          <w:tcPr>
            <w:tcW w:w="641" w:type="dxa"/>
            <w:tcBorders>
              <w:top w:val="single" w:sz="4" w:space="0" w:color="auto"/>
              <w:left w:val="single" w:sz="4" w:space="0" w:color="auto"/>
              <w:bottom w:val="single" w:sz="12"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hint="eastAsia"/>
                <w:bCs/>
                <w:snapToGrid/>
                <w:color w:val="0D0D0D" w:themeColor="text1" w:themeTint="F2"/>
                <w:spacing w:val="0"/>
              </w:rPr>
              <w:t>5.49</w:t>
            </w:r>
          </w:p>
        </w:tc>
        <w:tc>
          <w:tcPr>
            <w:tcW w:w="804" w:type="dxa"/>
            <w:tcBorders>
              <w:top w:val="single" w:sz="4" w:space="0" w:color="auto"/>
              <w:left w:val="single" w:sz="4" w:space="0" w:color="auto"/>
              <w:bottom w:val="single" w:sz="12" w:space="0" w:color="auto"/>
            </w:tcBorders>
            <w:vAlign w:val="center"/>
          </w:tcPr>
          <w:p w:rsidR="00BA3956" w:rsidRPr="002F3527" w:rsidRDefault="00A23638">
            <w:pPr>
              <w:pStyle w:val="af9"/>
              <w:jc w:val="center"/>
              <w:rPr>
                <w:rFonts w:ascii="Times New Roman" w:hAnsi="Times New Roman"/>
                <w:bCs/>
                <w:snapToGrid/>
                <w:color w:val="0D0D0D" w:themeColor="text1" w:themeTint="F2"/>
                <w:spacing w:val="0"/>
              </w:rPr>
            </w:pPr>
            <w:r w:rsidRPr="002F3527">
              <w:rPr>
                <w:rFonts w:ascii="Times New Roman" w:hAnsi="Times New Roman" w:hint="eastAsia"/>
                <w:bCs/>
                <w:snapToGrid/>
                <w:color w:val="0D0D0D" w:themeColor="text1" w:themeTint="F2"/>
                <w:spacing w:val="0"/>
              </w:rPr>
              <w:t>0.065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4"/>
        <w:rPr>
          <w:color w:val="0D0D0D" w:themeColor="text1" w:themeTint="F2"/>
        </w:rPr>
      </w:pPr>
      <w:r w:rsidRPr="002F3527">
        <w:rPr>
          <w:rFonts w:hint="eastAsia"/>
          <w:color w:val="0D0D0D" w:themeColor="text1" w:themeTint="F2"/>
        </w:rPr>
        <w:t>4.</w:t>
      </w:r>
      <w:r w:rsidRPr="002F3527">
        <w:rPr>
          <w:color w:val="0D0D0D" w:themeColor="text1" w:themeTint="F2"/>
        </w:rPr>
        <w:t>2</w:t>
      </w:r>
      <w:r w:rsidRPr="002F3527">
        <w:rPr>
          <w:rFonts w:hint="eastAsia"/>
          <w:color w:val="0D0D0D" w:themeColor="text1" w:themeTint="F2"/>
        </w:rPr>
        <w:t>.5.2</w:t>
      </w:r>
      <w:r w:rsidRPr="002F3527">
        <w:rPr>
          <w:rFonts w:hint="eastAsia"/>
          <w:color w:val="0D0D0D" w:themeColor="text1" w:themeTint="F2"/>
        </w:rPr>
        <w:t>土壤环境质量现状评价</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1</w:t>
      </w:r>
      <w:r w:rsidRPr="002F3527">
        <w:rPr>
          <w:color w:val="0D0D0D" w:themeColor="text1" w:themeTint="F2"/>
        </w:rPr>
        <w:t>）评价标准</w:t>
      </w:r>
    </w:p>
    <w:p w:rsidR="00BA3956" w:rsidRPr="002F3527" w:rsidRDefault="00A23638">
      <w:pPr>
        <w:ind w:firstLine="480"/>
        <w:rPr>
          <w:color w:val="0D0D0D" w:themeColor="text1" w:themeTint="F2"/>
        </w:rPr>
      </w:pPr>
      <w:r w:rsidRPr="002F3527">
        <w:rPr>
          <w:color w:val="0D0D0D" w:themeColor="text1" w:themeTint="F2"/>
        </w:rPr>
        <w:t>土壤环境质量现状评价执行《土壤环境质量标准》（</w:t>
      </w:r>
      <w:r w:rsidRPr="002F3527">
        <w:rPr>
          <w:color w:val="0D0D0D" w:themeColor="text1" w:themeTint="F2"/>
        </w:rPr>
        <w:t>GB15618-1995</w:t>
      </w:r>
      <w:r w:rsidRPr="002F3527">
        <w:rPr>
          <w:color w:val="0D0D0D" w:themeColor="text1" w:themeTint="F2"/>
        </w:rPr>
        <w:t>）二级土壤标准（</w:t>
      </w:r>
      <w:r w:rsidRPr="002F3527">
        <w:rPr>
          <w:color w:val="0D0D0D" w:themeColor="text1" w:themeTint="F2"/>
        </w:rPr>
        <w:t>pH</w:t>
      </w:r>
      <w:r w:rsidRPr="002F3527">
        <w:rPr>
          <w:rFonts w:hint="eastAsia"/>
          <w:color w:val="0D0D0D" w:themeColor="text1" w:themeTint="F2"/>
        </w:rPr>
        <w:t>＞</w:t>
      </w:r>
      <w:r w:rsidRPr="002F3527">
        <w:rPr>
          <w:rFonts w:hint="eastAsia"/>
          <w:color w:val="0D0D0D" w:themeColor="text1" w:themeTint="F2"/>
        </w:rPr>
        <w:t>7.5</w:t>
      </w:r>
      <w:r w:rsidRPr="002F3527">
        <w:rPr>
          <w:color w:val="0D0D0D" w:themeColor="text1" w:themeTint="F2"/>
        </w:rPr>
        <w:t>），具体标准数值见表</w:t>
      </w:r>
      <w:r w:rsidRPr="002F3527">
        <w:rPr>
          <w:color w:val="0D0D0D" w:themeColor="text1" w:themeTint="F2"/>
        </w:rPr>
        <w:t>2.2-</w:t>
      </w:r>
      <w:r w:rsidRPr="002F3527">
        <w:rPr>
          <w:rFonts w:hint="eastAsia"/>
          <w:color w:val="0D0D0D" w:themeColor="text1" w:themeTint="F2"/>
        </w:rPr>
        <w:t>7</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2</w:t>
      </w:r>
      <w:r w:rsidRPr="002F3527">
        <w:rPr>
          <w:color w:val="0D0D0D" w:themeColor="text1" w:themeTint="F2"/>
        </w:rPr>
        <w:t>）评价方法</w:t>
      </w:r>
    </w:p>
    <w:p w:rsidR="00BA3956" w:rsidRPr="002F3527" w:rsidRDefault="00A23638">
      <w:pPr>
        <w:ind w:firstLine="480"/>
        <w:rPr>
          <w:color w:val="0D0D0D" w:themeColor="text1" w:themeTint="F2"/>
        </w:rPr>
      </w:pPr>
      <w:r w:rsidRPr="002F3527">
        <w:rPr>
          <w:color w:val="0D0D0D" w:themeColor="text1" w:themeTint="F2"/>
        </w:rPr>
        <w:t>采用单因子标准指数法进行评价。单因子污染指数计算公式为：</w:t>
      </w:r>
    </w:p>
    <w:p w:rsidR="00BA3956" w:rsidRPr="002F3527" w:rsidRDefault="00A23638">
      <w:pPr>
        <w:ind w:firstLine="480"/>
        <w:jc w:val="center"/>
        <w:rPr>
          <w:color w:val="0D0D0D" w:themeColor="text1" w:themeTint="F2"/>
          <w:kern w:val="21"/>
        </w:rPr>
      </w:pPr>
      <w:r w:rsidRPr="002F3527">
        <w:rPr>
          <w:color w:val="0D0D0D" w:themeColor="text1" w:themeTint="F2"/>
        </w:rPr>
        <w:t>P</w:t>
      </w:r>
      <w:r w:rsidRPr="002F3527">
        <w:rPr>
          <w:color w:val="0D0D0D" w:themeColor="text1" w:themeTint="F2"/>
          <w:vertAlign w:val="subscript"/>
        </w:rPr>
        <w:t>ij</w:t>
      </w:r>
      <w:r w:rsidRPr="002F3527">
        <w:rPr>
          <w:color w:val="0D0D0D" w:themeColor="text1" w:themeTint="F2"/>
        </w:rPr>
        <w:t>=C</w:t>
      </w:r>
      <w:r w:rsidRPr="002F3527">
        <w:rPr>
          <w:color w:val="0D0D0D" w:themeColor="text1" w:themeTint="F2"/>
          <w:vertAlign w:val="subscript"/>
        </w:rPr>
        <w:t>ij</w:t>
      </w:r>
      <w:r w:rsidRPr="002F3527">
        <w:rPr>
          <w:color w:val="0D0D0D" w:themeColor="text1" w:themeTint="F2"/>
        </w:rPr>
        <w:t>/S</w:t>
      </w:r>
      <w:r w:rsidRPr="002F3527">
        <w:rPr>
          <w:color w:val="0D0D0D" w:themeColor="text1" w:themeTint="F2"/>
          <w:vertAlign w:val="subscript"/>
        </w:rPr>
        <w:t>i</w:t>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P</w:t>
      </w:r>
      <w:r w:rsidRPr="002F3527">
        <w:rPr>
          <w:color w:val="0D0D0D" w:themeColor="text1" w:themeTint="F2"/>
          <w:vertAlign w:val="subscript"/>
        </w:rPr>
        <w:t>ij</w:t>
      </w:r>
      <w:r w:rsidRPr="002F3527">
        <w:rPr>
          <w:color w:val="0D0D0D" w:themeColor="text1" w:themeTint="F2"/>
        </w:rPr>
        <w:t>：第</w:t>
      </w:r>
      <w:r w:rsidRPr="002F3527">
        <w:rPr>
          <w:color w:val="0D0D0D" w:themeColor="text1" w:themeTint="F2"/>
        </w:rPr>
        <w:t>i</w:t>
      </w:r>
      <w:r w:rsidRPr="002F3527">
        <w:rPr>
          <w:color w:val="0D0D0D" w:themeColor="text1" w:themeTint="F2"/>
        </w:rPr>
        <w:t>种污染物在第</w:t>
      </w:r>
      <w:r w:rsidRPr="002F3527">
        <w:rPr>
          <w:color w:val="0D0D0D" w:themeColor="text1" w:themeTint="F2"/>
        </w:rPr>
        <w:t>j</w:t>
      </w:r>
      <w:r w:rsidRPr="002F3527">
        <w:rPr>
          <w:color w:val="0D0D0D" w:themeColor="text1" w:themeTint="F2"/>
        </w:rPr>
        <w:t>点的标准指数；</w:t>
      </w:r>
    </w:p>
    <w:p w:rsidR="00BA3956" w:rsidRPr="002F3527" w:rsidRDefault="00A23638">
      <w:pPr>
        <w:ind w:firstLine="480"/>
        <w:rPr>
          <w:color w:val="0D0D0D" w:themeColor="text1" w:themeTint="F2"/>
        </w:rPr>
      </w:pPr>
      <w:r w:rsidRPr="002F3527">
        <w:rPr>
          <w:color w:val="0D0D0D" w:themeColor="text1" w:themeTint="F2"/>
        </w:rPr>
        <w:lastRenderedPageBreak/>
        <w:t xml:space="preserve">      C</w:t>
      </w:r>
      <w:r w:rsidRPr="002F3527">
        <w:rPr>
          <w:color w:val="0D0D0D" w:themeColor="text1" w:themeTint="F2"/>
          <w:vertAlign w:val="subscript"/>
        </w:rPr>
        <w:t>ij</w:t>
      </w:r>
      <w:r w:rsidRPr="002F3527">
        <w:rPr>
          <w:color w:val="0D0D0D" w:themeColor="text1" w:themeTint="F2"/>
        </w:rPr>
        <w:t>：第</w:t>
      </w:r>
      <w:r w:rsidRPr="002F3527">
        <w:rPr>
          <w:color w:val="0D0D0D" w:themeColor="text1" w:themeTint="F2"/>
        </w:rPr>
        <w:t>i</w:t>
      </w:r>
      <w:r w:rsidRPr="002F3527">
        <w:rPr>
          <w:color w:val="0D0D0D" w:themeColor="text1" w:themeTint="F2"/>
        </w:rPr>
        <w:t>种污染物在第</w:t>
      </w:r>
      <w:r w:rsidRPr="002F3527">
        <w:rPr>
          <w:color w:val="0D0D0D" w:themeColor="text1" w:themeTint="F2"/>
        </w:rPr>
        <w:t>j</w:t>
      </w:r>
      <w:r w:rsidRPr="002F3527">
        <w:rPr>
          <w:color w:val="0D0D0D" w:themeColor="text1" w:themeTint="F2"/>
        </w:rPr>
        <w:t>点的监测浓度值，</w:t>
      </w:r>
      <w:r w:rsidRPr="002F3527">
        <w:rPr>
          <w:color w:val="0D0D0D" w:themeColor="text1" w:themeTint="F2"/>
        </w:rPr>
        <w:t>mg/L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 xml:space="preserve">      S</w:t>
      </w:r>
      <w:r w:rsidRPr="002F3527">
        <w:rPr>
          <w:color w:val="0D0D0D" w:themeColor="text1" w:themeTint="F2"/>
          <w:vertAlign w:val="subscript"/>
        </w:rPr>
        <w:t>i</w:t>
      </w:r>
      <w:r w:rsidRPr="002F3527">
        <w:rPr>
          <w:color w:val="0D0D0D" w:themeColor="text1" w:themeTint="F2"/>
        </w:rPr>
        <w:t>：第</w:t>
      </w:r>
      <w:r w:rsidRPr="002F3527">
        <w:rPr>
          <w:color w:val="0D0D0D" w:themeColor="text1" w:themeTint="F2"/>
        </w:rPr>
        <w:t>i</w:t>
      </w:r>
      <w:r w:rsidRPr="002F3527">
        <w:rPr>
          <w:color w:val="0D0D0D" w:themeColor="text1" w:themeTint="F2"/>
        </w:rPr>
        <w:t>种污染物的土壤环境质量标准值，</w:t>
      </w:r>
      <w:r w:rsidRPr="002F3527">
        <w:rPr>
          <w:color w:val="0D0D0D" w:themeColor="text1" w:themeTint="F2"/>
        </w:rPr>
        <w:t>mg/L</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3</w:t>
      </w:r>
      <w:r w:rsidRPr="002F3527">
        <w:rPr>
          <w:color w:val="0D0D0D" w:themeColor="text1" w:themeTint="F2"/>
        </w:rPr>
        <w:t>）评价结果</w:t>
      </w:r>
    </w:p>
    <w:p w:rsidR="00BA3956" w:rsidRPr="002F3527" w:rsidRDefault="00A23638">
      <w:pPr>
        <w:ind w:firstLine="480"/>
        <w:rPr>
          <w:color w:val="0D0D0D" w:themeColor="text1" w:themeTint="F2"/>
        </w:rPr>
      </w:pPr>
      <w:r w:rsidRPr="002F3527">
        <w:rPr>
          <w:color w:val="0D0D0D" w:themeColor="text1" w:themeTint="F2"/>
        </w:rPr>
        <w:t>土壤环境质量现状评价结果见表</w:t>
      </w:r>
      <w:r w:rsidRPr="002F3527">
        <w:rPr>
          <w:color w:val="0D0D0D" w:themeColor="text1" w:themeTint="F2"/>
        </w:rPr>
        <w:t>4.</w:t>
      </w:r>
      <w:r w:rsidRPr="002F3527">
        <w:rPr>
          <w:rFonts w:hint="eastAsia"/>
          <w:color w:val="0D0D0D" w:themeColor="text1" w:themeTint="F2"/>
        </w:rPr>
        <w:t>2-14</w:t>
      </w:r>
      <w:r w:rsidRPr="002F3527">
        <w:rPr>
          <w:color w:val="0D0D0D" w:themeColor="text1" w:themeTint="F2"/>
        </w:rPr>
        <w:t>。</w:t>
      </w:r>
    </w:p>
    <w:p w:rsidR="00BA3956" w:rsidRPr="002F3527" w:rsidRDefault="00A23638">
      <w:pPr>
        <w:autoSpaceDE w:val="0"/>
        <w:autoSpaceDN w:val="0"/>
        <w:adjustRightInd w:val="0"/>
        <w:ind w:firstLine="482"/>
        <w:jc w:val="center"/>
        <w:rPr>
          <w:b/>
          <w:color w:val="0D0D0D" w:themeColor="text1" w:themeTint="F2"/>
          <w:kern w:val="0"/>
        </w:rPr>
      </w:pPr>
      <w:r w:rsidRPr="002F3527">
        <w:rPr>
          <w:b/>
          <w:color w:val="0D0D0D" w:themeColor="text1" w:themeTint="F2"/>
          <w:kern w:val="0"/>
        </w:rPr>
        <w:t>表</w:t>
      </w:r>
      <w:r w:rsidRPr="002F3527">
        <w:rPr>
          <w:b/>
          <w:color w:val="0D0D0D" w:themeColor="text1" w:themeTint="F2"/>
          <w:kern w:val="0"/>
        </w:rPr>
        <w:t>4</w:t>
      </w:r>
      <w:r w:rsidRPr="002F3527">
        <w:rPr>
          <w:rFonts w:hint="eastAsia"/>
          <w:b/>
          <w:color w:val="0D0D0D" w:themeColor="text1" w:themeTint="F2"/>
          <w:kern w:val="0"/>
        </w:rPr>
        <w:t xml:space="preserve">.2-14 </w:t>
      </w:r>
      <w:r w:rsidRPr="002F3527">
        <w:rPr>
          <w:b/>
          <w:color w:val="0D0D0D" w:themeColor="text1" w:themeTint="F2"/>
          <w:kern w:val="0"/>
        </w:rPr>
        <w:t xml:space="preserve"> </w:t>
      </w:r>
      <w:r w:rsidRPr="002F3527">
        <w:rPr>
          <w:rFonts w:hint="eastAsia"/>
          <w:b/>
          <w:color w:val="0D0D0D" w:themeColor="text1" w:themeTint="F2"/>
          <w:kern w:val="0"/>
        </w:rPr>
        <w:t>土壤</w:t>
      </w:r>
      <w:r w:rsidRPr="002F3527">
        <w:rPr>
          <w:b/>
          <w:color w:val="0D0D0D" w:themeColor="text1" w:themeTint="F2"/>
          <w:kern w:val="0"/>
        </w:rPr>
        <w:t>因子标准指数计算结果</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87"/>
        <w:gridCol w:w="670"/>
        <w:gridCol w:w="696"/>
        <w:gridCol w:w="825"/>
        <w:gridCol w:w="695"/>
        <w:gridCol w:w="696"/>
        <w:gridCol w:w="766"/>
        <w:gridCol w:w="697"/>
        <w:gridCol w:w="695"/>
        <w:gridCol w:w="795"/>
      </w:tblGrid>
      <w:tr w:rsidR="002F3527" w:rsidRPr="002F3527">
        <w:trPr>
          <w:jc w:val="center"/>
        </w:trPr>
        <w:tc>
          <w:tcPr>
            <w:tcW w:w="1987" w:type="dxa"/>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监测点位</w:t>
            </w:r>
          </w:p>
        </w:tc>
        <w:tc>
          <w:tcPr>
            <w:tcW w:w="670" w:type="dxa"/>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pH</w:t>
            </w:r>
          </w:p>
        </w:tc>
        <w:tc>
          <w:tcPr>
            <w:tcW w:w="696" w:type="dxa"/>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rFonts w:hint="eastAsia"/>
                <w:b/>
                <w:color w:val="0D0D0D" w:themeColor="text1" w:themeTint="F2"/>
                <w:kern w:val="0"/>
                <w:sz w:val="21"/>
                <w:szCs w:val="21"/>
              </w:rPr>
              <w:t>铜</w:t>
            </w:r>
          </w:p>
        </w:tc>
        <w:tc>
          <w:tcPr>
            <w:tcW w:w="825" w:type="dxa"/>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rFonts w:hint="eastAsia"/>
                <w:b/>
                <w:color w:val="0D0D0D" w:themeColor="text1" w:themeTint="F2"/>
                <w:kern w:val="0"/>
                <w:sz w:val="21"/>
                <w:szCs w:val="21"/>
              </w:rPr>
              <w:t>锌</w:t>
            </w:r>
          </w:p>
        </w:tc>
        <w:tc>
          <w:tcPr>
            <w:tcW w:w="695" w:type="dxa"/>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镍</w:t>
            </w:r>
          </w:p>
        </w:tc>
        <w:tc>
          <w:tcPr>
            <w:tcW w:w="696" w:type="dxa"/>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铬</w:t>
            </w:r>
          </w:p>
        </w:tc>
        <w:tc>
          <w:tcPr>
            <w:tcW w:w="766" w:type="dxa"/>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铅</w:t>
            </w:r>
          </w:p>
        </w:tc>
        <w:tc>
          <w:tcPr>
            <w:tcW w:w="697" w:type="dxa"/>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镉</w:t>
            </w:r>
          </w:p>
        </w:tc>
        <w:tc>
          <w:tcPr>
            <w:tcW w:w="695" w:type="dxa"/>
            <w:vAlign w:val="center"/>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砷</w:t>
            </w:r>
          </w:p>
        </w:tc>
        <w:tc>
          <w:tcPr>
            <w:tcW w:w="795" w:type="dxa"/>
          </w:tcPr>
          <w:p w:rsidR="00BA3956" w:rsidRPr="002F3527" w:rsidRDefault="00A23638">
            <w:pPr>
              <w:widowControl/>
              <w:spacing w:line="240" w:lineRule="auto"/>
              <w:ind w:firstLineChars="0" w:firstLine="0"/>
              <w:jc w:val="center"/>
              <w:rPr>
                <w:b/>
                <w:color w:val="0D0D0D" w:themeColor="text1" w:themeTint="F2"/>
                <w:kern w:val="0"/>
                <w:sz w:val="21"/>
                <w:szCs w:val="21"/>
              </w:rPr>
            </w:pPr>
            <w:r w:rsidRPr="002F3527">
              <w:rPr>
                <w:b/>
                <w:color w:val="0D0D0D" w:themeColor="text1" w:themeTint="F2"/>
                <w:kern w:val="0"/>
                <w:sz w:val="21"/>
                <w:szCs w:val="21"/>
              </w:rPr>
              <w:t>汞</w:t>
            </w:r>
          </w:p>
        </w:tc>
      </w:tr>
      <w:tr w:rsidR="00BA3956" w:rsidRPr="002F3527">
        <w:trPr>
          <w:jc w:val="center"/>
        </w:trPr>
        <w:tc>
          <w:tcPr>
            <w:tcW w:w="1987"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color w:val="0D0D0D" w:themeColor="text1" w:themeTint="F2"/>
                <w:kern w:val="0"/>
                <w:sz w:val="21"/>
                <w:szCs w:val="21"/>
              </w:rPr>
              <w:t>拟建项目所在地</w:t>
            </w:r>
          </w:p>
        </w:tc>
        <w:tc>
          <w:tcPr>
            <w:tcW w:w="670"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color w:val="0D0D0D" w:themeColor="text1" w:themeTint="F2"/>
                <w:kern w:val="0"/>
                <w:sz w:val="21"/>
                <w:szCs w:val="21"/>
              </w:rPr>
              <w:t>-</w:t>
            </w:r>
          </w:p>
        </w:tc>
        <w:tc>
          <w:tcPr>
            <w:tcW w:w="696"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color w:val="0D0D0D" w:themeColor="text1" w:themeTint="F2"/>
                <w:kern w:val="0"/>
                <w:sz w:val="21"/>
                <w:szCs w:val="21"/>
              </w:rPr>
              <w:t>0.</w:t>
            </w:r>
            <w:r w:rsidRPr="002F3527">
              <w:rPr>
                <w:rFonts w:hint="eastAsia"/>
                <w:color w:val="0D0D0D" w:themeColor="text1" w:themeTint="F2"/>
                <w:kern w:val="0"/>
                <w:sz w:val="21"/>
                <w:szCs w:val="21"/>
              </w:rPr>
              <w:t>23</w:t>
            </w:r>
          </w:p>
        </w:tc>
        <w:tc>
          <w:tcPr>
            <w:tcW w:w="825"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0.34</w:t>
            </w:r>
          </w:p>
        </w:tc>
        <w:tc>
          <w:tcPr>
            <w:tcW w:w="695"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0.26</w:t>
            </w:r>
          </w:p>
        </w:tc>
        <w:tc>
          <w:tcPr>
            <w:tcW w:w="696"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0.19</w:t>
            </w:r>
          </w:p>
        </w:tc>
        <w:tc>
          <w:tcPr>
            <w:tcW w:w="766"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0.084</w:t>
            </w:r>
          </w:p>
        </w:tc>
        <w:tc>
          <w:tcPr>
            <w:tcW w:w="697"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0.43</w:t>
            </w:r>
          </w:p>
        </w:tc>
        <w:tc>
          <w:tcPr>
            <w:tcW w:w="695"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color w:val="0D0D0D" w:themeColor="text1" w:themeTint="F2"/>
                <w:kern w:val="0"/>
                <w:sz w:val="21"/>
                <w:szCs w:val="21"/>
              </w:rPr>
              <w:t>0.</w:t>
            </w:r>
            <w:r w:rsidRPr="002F3527">
              <w:rPr>
                <w:rFonts w:hint="eastAsia"/>
                <w:color w:val="0D0D0D" w:themeColor="text1" w:themeTint="F2"/>
                <w:kern w:val="0"/>
                <w:sz w:val="21"/>
                <w:szCs w:val="21"/>
              </w:rPr>
              <w:t>22</w:t>
            </w:r>
          </w:p>
        </w:tc>
        <w:tc>
          <w:tcPr>
            <w:tcW w:w="795" w:type="dxa"/>
            <w:vAlign w:val="center"/>
          </w:tcPr>
          <w:p w:rsidR="00BA3956" w:rsidRPr="002F3527" w:rsidRDefault="00A23638">
            <w:pPr>
              <w:widowControl/>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0.22</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t>由监测结果和环境质量标准的对比结果可知，本项目评价区域内土壤环境质量较好，各项监测因子均达到《土壤环境质量标准》（</w:t>
      </w:r>
      <w:r w:rsidRPr="002F3527">
        <w:rPr>
          <w:color w:val="0D0D0D" w:themeColor="text1" w:themeTint="F2"/>
        </w:rPr>
        <w:t>GB15618-1995</w:t>
      </w:r>
      <w:r w:rsidRPr="002F3527">
        <w:rPr>
          <w:color w:val="0D0D0D" w:themeColor="text1" w:themeTint="F2"/>
        </w:rPr>
        <w:t>）二级土壤标准（</w:t>
      </w:r>
      <w:r w:rsidRPr="002F3527">
        <w:rPr>
          <w:color w:val="0D0D0D" w:themeColor="text1" w:themeTint="F2"/>
        </w:rPr>
        <w:t>pH</w:t>
      </w:r>
      <w:r w:rsidRPr="002F3527">
        <w:rPr>
          <w:rFonts w:hint="eastAsia"/>
          <w:color w:val="0D0D0D" w:themeColor="text1" w:themeTint="F2"/>
        </w:rPr>
        <w:t>＞</w:t>
      </w:r>
      <w:r w:rsidRPr="002F3527">
        <w:rPr>
          <w:rFonts w:hint="eastAsia"/>
          <w:color w:val="0D0D0D" w:themeColor="text1" w:themeTint="F2"/>
        </w:rPr>
        <w:t>7.5</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综上所述，拟建项目所在地及周围评价范围内大气环境质量、地表水环境质量、地下水环境质量、声环境质量以及土壤环境质量均较好。</w:t>
      </w:r>
    </w:p>
    <w:p w:rsidR="00BA3956" w:rsidRPr="002F3527" w:rsidRDefault="00A23638">
      <w:pPr>
        <w:pStyle w:val="2"/>
        <w:rPr>
          <w:color w:val="0D0D0D" w:themeColor="text1" w:themeTint="F2"/>
        </w:rPr>
      </w:pPr>
      <w:bookmarkStart w:id="35" w:name="_Toc498705086"/>
      <w:r w:rsidRPr="002F3527">
        <w:rPr>
          <w:rFonts w:hint="eastAsia"/>
          <w:color w:val="0D0D0D" w:themeColor="text1" w:themeTint="F2"/>
        </w:rPr>
        <w:t>4.3</w:t>
      </w:r>
      <w:r w:rsidRPr="002F3527">
        <w:rPr>
          <w:rFonts w:hint="eastAsia"/>
          <w:color w:val="0D0D0D" w:themeColor="text1" w:themeTint="F2"/>
        </w:rPr>
        <w:t>区域污染源调查</w:t>
      </w:r>
      <w:bookmarkEnd w:id="35"/>
    </w:p>
    <w:p w:rsidR="00BA3956" w:rsidRPr="002F3527" w:rsidRDefault="00A23638">
      <w:pPr>
        <w:ind w:firstLine="480"/>
        <w:rPr>
          <w:color w:val="0D0D0D" w:themeColor="text1" w:themeTint="F2"/>
        </w:rPr>
      </w:pPr>
      <w:r w:rsidRPr="002F3527">
        <w:rPr>
          <w:rFonts w:hint="eastAsia"/>
          <w:color w:val="0D0D0D" w:themeColor="text1" w:themeTint="F2"/>
        </w:rPr>
        <w:t>本项目为生命科技与健康养老项目一期</w:t>
      </w:r>
      <w:r w:rsidRPr="002F3527">
        <w:rPr>
          <w:rFonts w:hint="eastAsia"/>
          <w:color w:val="0D0D0D" w:themeColor="text1" w:themeTint="F2"/>
        </w:rPr>
        <w:t>A</w:t>
      </w:r>
      <w:r w:rsidRPr="002F3527">
        <w:rPr>
          <w:rFonts w:hint="eastAsia"/>
          <w:color w:val="0D0D0D" w:themeColor="text1" w:themeTint="F2"/>
        </w:rPr>
        <w:t>地块，经调查，项目地块西南侧为软件谷创新创业城，西北侧为南京公安局板桥考场，东南侧为在建江苏华商大厦、海能达研发基地，东北侧为板桥河，板桥河北侧为舒曼钢琴制造有限公司。项目周边无重污染工业生产，周边无对本项目产生明显影响的工业污染源。</w:t>
      </w:r>
    </w:p>
    <w:p w:rsidR="00BA3956" w:rsidRPr="002F3527" w:rsidRDefault="00A23638">
      <w:pPr>
        <w:ind w:firstLine="480"/>
        <w:rPr>
          <w:color w:val="0D0D0D" w:themeColor="text1" w:themeTint="F2"/>
        </w:rPr>
      </w:pPr>
      <w:r w:rsidRPr="002F3527">
        <w:rPr>
          <w:rFonts w:hint="eastAsia"/>
          <w:color w:val="0D0D0D" w:themeColor="text1" w:themeTint="F2"/>
        </w:rPr>
        <w:t>舒曼钢琴制造有限公司占地面积</w:t>
      </w:r>
      <w:r w:rsidRPr="002F3527">
        <w:rPr>
          <w:rFonts w:hint="eastAsia"/>
          <w:color w:val="0D0D0D" w:themeColor="text1" w:themeTint="F2"/>
        </w:rPr>
        <w:t>20000</w:t>
      </w:r>
      <w:r w:rsidRPr="002F3527">
        <w:rPr>
          <w:rFonts w:hint="eastAsia"/>
          <w:color w:val="0D0D0D" w:themeColor="text1" w:themeTint="F2"/>
        </w:rPr>
        <w:t>平方米，建筑面积</w:t>
      </w:r>
      <w:r w:rsidRPr="002F3527">
        <w:rPr>
          <w:rFonts w:hint="eastAsia"/>
          <w:color w:val="0D0D0D" w:themeColor="text1" w:themeTint="F2"/>
        </w:rPr>
        <w:t>16000</w:t>
      </w:r>
      <w:r w:rsidRPr="002F3527">
        <w:rPr>
          <w:rFonts w:hint="eastAsia"/>
          <w:color w:val="0D0D0D" w:themeColor="text1" w:themeTint="F2"/>
        </w:rPr>
        <w:t>平方米，年产钢琴</w:t>
      </w:r>
      <w:r w:rsidRPr="002F3527">
        <w:rPr>
          <w:rFonts w:hint="eastAsia"/>
          <w:color w:val="0D0D0D" w:themeColor="text1" w:themeTint="F2"/>
        </w:rPr>
        <w:t>4000</w:t>
      </w:r>
      <w:r w:rsidRPr="002F3527">
        <w:rPr>
          <w:rFonts w:hint="eastAsia"/>
          <w:color w:val="0D0D0D" w:themeColor="text1" w:themeTint="F2"/>
        </w:rPr>
        <w:t>台。根据南京市雨花台区环境保护局对舒曼钢琴制造有限公司环境影响报告表的批复，舒曼钢琴生产中餐饮油烟经油烟净化装置处理后高空排放，工艺废气粉尘采用布袋除尘机组净化处理后高空排放，喷漆工艺废气采用水帘净化处理后达标排放，无卫生防护距离要求。因此，舒曼钢琴制造有限公司生产对本项目影响较小。</w:t>
      </w:r>
    </w:p>
    <w:p w:rsidR="00BA3956" w:rsidRPr="002F3527" w:rsidRDefault="00BA3956">
      <w:pPr>
        <w:ind w:firstLine="480"/>
        <w:rPr>
          <w:color w:val="0D0D0D" w:themeColor="text1" w:themeTint="F2"/>
        </w:rPr>
        <w:sectPr w:rsidR="00BA3956" w:rsidRPr="002F3527">
          <w:pgSz w:w="11906" w:h="16838"/>
          <w:pgMar w:top="1440" w:right="1800" w:bottom="1440" w:left="1800" w:header="851" w:footer="992" w:gutter="0"/>
          <w:cols w:space="425"/>
          <w:docGrid w:type="lines" w:linePitch="381"/>
        </w:sectPr>
      </w:pPr>
    </w:p>
    <w:p w:rsidR="00BA3956" w:rsidRPr="002F3527" w:rsidRDefault="00A23638">
      <w:pPr>
        <w:pStyle w:val="1"/>
        <w:rPr>
          <w:color w:val="0D0D0D" w:themeColor="text1" w:themeTint="F2"/>
        </w:rPr>
      </w:pPr>
      <w:bookmarkStart w:id="36" w:name="_Toc498705087"/>
      <w:r w:rsidRPr="002F3527">
        <w:rPr>
          <w:rFonts w:hint="eastAsia"/>
          <w:color w:val="0D0D0D" w:themeColor="text1" w:themeTint="F2"/>
        </w:rPr>
        <w:lastRenderedPageBreak/>
        <w:t>5</w:t>
      </w:r>
      <w:r w:rsidRPr="002F3527">
        <w:rPr>
          <w:rFonts w:hint="eastAsia"/>
          <w:color w:val="0D0D0D" w:themeColor="text1" w:themeTint="F2"/>
        </w:rPr>
        <w:t>环境影响预测与评价</w:t>
      </w:r>
      <w:bookmarkEnd w:id="36"/>
    </w:p>
    <w:p w:rsidR="00BA3956" w:rsidRPr="002F3527" w:rsidRDefault="00A23638">
      <w:pPr>
        <w:pStyle w:val="2"/>
        <w:rPr>
          <w:color w:val="0D0D0D" w:themeColor="text1" w:themeTint="F2"/>
        </w:rPr>
      </w:pPr>
      <w:bookmarkStart w:id="37" w:name="_Toc498705088"/>
      <w:r w:rsidRPr="002F3527">
        <w:rPr>
          <w:rFonts w:hint="eastAsia"/>
          <w:color w:val="0D0D0D" w:themeColor="text1" w:themeTint="F2"/>
        </w:rPr>
        <w:t>5.1</w:t>
      </w:r>
      <w:r w:rsidRPr="002F3527">
        <w:rPr>
          <w:rFonts w:hint="eastAsia"/>
          <w:color w:val="0D0D0D" w:themeColor="text1" w:themeTint="F2"/>
        </w:rPr>
        <w:t>施工期环境</w:t>
      </w:r>
      <w:r w:rsidRPr="002F3527">
        <w:rPr>
          <w:color w:val="0D0D0D" w:themeColor="text1" w:themeTint="F2"/>
        </w:rPr>
        <w:t>影响分析</w:t>
      </w:r>
      <w:bookmarkEnd w:id="37"/>
    </w:p>
    <w:p w:rsidR="00BA3956" w:rsidRPr="002F3527" w:rsidRDefault="00A23638">
      <w:pPr>
        <w:ind w:firstLine="480"/>
        <w:rPr>
          <w:color w:val="0D0D0D" w:themeColor="text1" w:themeTint="F2"/>
        </w:rPr>
      </w:pPr>
      <w:r w:rsidRPr="002F3527">
        <w:rPr>
          <w:rFonts w:hint="eastAsia"/>
          <w:color w:val="0D0D0D" w:themeColor="text1" w:themeTint="F2"/>
        </w:rPr>
        <w:t>本项目在建设期间，各项施工活动不可避免的会对周围环境产生影响，这主要包括废气、粉尘、噪声、固体废物、污水等，而且以粉尘和施工噪声尤为明显。</w:t>
      </w:r>
    </w:p>
    <w:p w:rsidR="00BA3956" w:rsidRPr="002F3527" w:rsidRDefault="00A23638">
      <w:pPr>
        <w:pStyle w:val="3"/>
        <w:rPr>
          <w:color w:val="0D0D0D" w:themeColor="text1" w:themeTint="F2"/>
        </w:rPr>
      </w:pPr>
      <w:r w:rsidRPr="002F3527">
        <w:rPr>
          <w:rFonts w:hint="eastAsia"/>
          <w:color w:val="0D0D0D" w:themeColor="text1" w:themeTint="F2"/>
        </w:rPr>
        <w:t>5.1.1</w:t>
      </w:r>
      <w:r w:rsidRPr="002F3527">
        <w:rPr>
          <w:rFonts w:hint="eastAsia"/>
          <w:color w:val="0D0D0D" w:themeColor="text1" w:themeTint="F2"/>
        </w:rPr>
        <w:t>施工期大气环境影响分析</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）施工扬尘</w:t>
      </w:r>
    </w:p>
    <w:p w:rsidR="00BA3956" w:rsidRPr="002F3527" w:rsidRDefault="00A23638">
      <w:pPr>
        <w:ind w:firstLine="480"/>
        <w:rPr>
          <w:color w:val="0D0D0D" w:themeColor="text1" w:themeTint="F2"/>
        </w:rPr>
      </w:pPr>
      <w:r w:rsidRPr="002F3527">
        <w:rPr>
          <w:rFonts w:hint="eastAsia"/>
          <w:color w:val="0D0D0D" w:themeColor="text1" w:themeTint="F2"/>
        </w:rPr>
        <w:t>本工程项目在建设过程中，粉尘污染主要来源于：</w:t>
      </w:r>
    </w:p>
    <w:p w:rsidR="00BA3956" w:rsidRPr="002F3527" w:rsidRDefault="00A23638">
      <w:pPr>
        <w:ind w:firstLine="480"/>
        <w:rPr>
          <w:color w:val="0D0D0D" w:themeColor="text1" w:themeTint="F2"/>
        </w:rPr>
      </w:pPr>
      <w:r w:rsidRPr="002F3527">
        <w:rPr>
          <w:rFonts w:hint="eastAsia"/>
          <w:color w:val="0D0D0D" w:themeColor="text1" w:themeTint="F2"/>
        </w:rPr>
        <w:t>①建筑材料、如水泥、白灰、砂子及土方等在装卸、运堆放等过程中，因风力作用而产生的扬尘污染。</w:t>
      </w:r>
    </w:p>
    <w:p w:rsidR="00BA3956" w:rsidRPr="002F3527" w:rsidRDefault="00A23638">
      <w:pPr>
        <w:ind w:firstLine="480"/>
        <w:rPr>
          <w:color w:val="0D0D0D" w:themeColor="text1" w:themeTint="F2"/>
        </w:rPr>
      </w:pPr>
      <w:r w:rsidRPr="002F3527">
        <w:rPr>
          <w:rFonts w:hint="eastAsia"/>
          <w:color w:val="0D0D0D" w:themeColor="text1" w:themeTint="F2"/>
        </w:rPr>
        <w:t>②搅拌车辆及运输车辆往来造成地面扬尘。</w:t>
      </w:r>
    </w:p>
    <w:p w:rsidR="00BA3956" w:rsidRPr="002F3527" w:rsidRDefault="00A23638">
      <w:pPr>
        <w:ind w:firstLine="480"/>
        <w:rPr>
          <w:color w:val="0D0D0D" w:themeColor="text1" w:themeTint="F2"/>
        </w:rPr>
      </w:pPr>
      <w:r w:rsidRPr="002F3527">
        <w:rPr>
          <w:rFonts w:hint="eastAsia"/>
          <w:color w:val="0D0D0D" w:themeColor="text1" w:themeTint="F2"/>
        </w:rPr>
        <w:t>③施工垃圾堆放及清运过程中产生扬尘。</w:t>
      </w:r>
    </w:p>
    <w:p w:rsidR="00BA3956" w:rsidRPr="002F3527" w:rsidRDefault="00A23638">
      <w:pPr>
        <w:ind w:firstLine="480"/>
        <w:rPr>
          <w:color w:val="0D0D0D" w:themeColor="text1" w:themeTint="F2"/>
        </w:rPr>
      </w:pPr>
      <w:r w:rsidRPr="002F3527">
        <w:rPr>
          <w:rFonts w:hint="eastAsia"/>
          <w:color w:val="0D0D0D" w:themeColor="text1" w:themeTint="F2"/>
        </w:rPr>
        <w:t>上述施工过程中产生的废气、粉尘和扬尘将会造成周围大气环境污染，其中又以粉尘的危害较为严重。</w:t>
      </w:r>
    </w:p>
    <w:p w:rsidR="00BA3956" w:rsidRPr="002F3527" w:rsidRDefault="00A23638">
      <w:pPr>
        <w:ind w:firstLine="480"/>
        <w:rPr>
          <w:color w:val="0D0D0D" w:themeColor="text1" w:themeTint="F2"/>
        </w:rPr>
      </w:pPr>
      <w:r w:rsidRPr="002F3527">
        <w:rPr>
          <w:rFonts w:hint="eastAsia"/>
          <w:color w:val="0D0D0D" w:themeColor="text1" w:themeTint="F2"/>
        </w:rPr>
        <w:t>施工期间产生的粉尘（扬尘）污染主要取决于施工方式、材料堆放及风力等因素，其中受风力因素的影响最大。随着风速的增大，施工扬尘产生的污染程度和超标范围也将随之增强和扩大。本项目地处平原地区，年平均风速达</w:t>
      </w:r>
      <w:r w:rsidRPr="002F3527">
        <w:rPr>
          <w:rFonts w:hint="eastAsia"/>
          <w:color w:val="0D0D0D" w:themeColor="text1" w:themeTint="F2"/>
        </w:rPr>
        <w:t>2.92m/s</w:t>
      </w:r>
      <w:r w:rsidRPr="002F3527">
        <w:rPr>
          <w:rFonts w:hint="eastAsia"/>
          <w:color w:val="0D0D0D" w:themeColor="text1" w:themeTint="F2"/>
        </w:rPr>
        <w:t>，对大气污染物的扩散较为有利，一定程度上减轻了扬尘对大气的污染程度。</w:t>
      </w:r>
    </w:p>
    <w:p w:rsidR="00BA3956" w:rsidRPr="002F3527" w:rsidRDefault="00A23638">
      <w:pPr>
        <w:ind w:firstLine="480"/>
        <w:rPr>
          <w:color w:val="0D0D0D" w:themeColor="text1" w:themeTint="F2"/>
        </w:rPr>
      </w:pPr>
      <w:r w:rsidRPr="002F3527">
        <w:rPr>
          <w:rFonts w:hint="eastAsia"/>
          <w:color w:val="0D0D0D" w:themeColor="text1" w:themeTint="F2"/>
        </w:rPr>
        <w:t>本工程在施工期间，伴随着挖掘、装卸和运输等施工活动，其扬尘将给附近的大气环境带来不利影响。因此必须采取合理可行的控制措施，尽量减轻污染程度，缩小影响范围。其主要对策有：</w:t>
      </w:r>
    </w:p>
    <w:p w:rsidR="00BA3956" w:rsidRPr="002F3527" w:rsidRDefault="00A23638">
      <w:pPr>
        <w:ind w:firstLine="480"/>
        <w:rPr>
          <w:color w:val="0D0D0D" w:themeColor="text1" w:themeTint="F2"/>
        </w:rPr>
      </w:pPr>
      <w:r w:rsidRPr="002F3527">
        <w:rPr>
          <w:rFonts w:hint="eastAsia"/>
          <w:color w:val="0D0D0D" w:themeColor="text1" w:themeTint="F2"/>
        </w:rPr>
        <w:t>①对施工现场实行合理化管理，使砂石料统一堆放，水泥应设专门库房堆放，并尽量减少搬运环节，搬运时做到轻举清放，防止包装袋破裂。</w:t>
      </w:r>
    </w:p>
    <w:p w:rsidR="00BA3956" w:rsidRPr="002F3527" w:rsidRDefault="00A23638">
      <w:pPr>
        <w:ind w:firstLine="480"/>
        <w:rPr>
          <w:color w:val="0D0D0D" w:themeColor="text1" w:themeTint="F2"/>
        </w:rPr>
      </w:pPr>
      <w:r w:rsidRPr="002F3527">
        <w:rPr>
          <w:rFonts w:hint="eastAsia"/>
          <w:color w:val="0D0D0D" w:themeColor="text1" w:themeTint="F2"/>
        </w:rPr>
        <w:t>②开挖时，对作业面和土堆适当喷水，使其保持一定的湿度，以减少扬尘量。</w:t>
      </w:r>
      <w:r w:rsidRPr="002F3527">
        <w:rPr>
          <w:rFonts w:hint="eastAsia"/>
          <w:color w:val="0D0D0D" w:themeColor="text1" w:themeTint="F2"/>
        </w:rPr>
        <w:lastRenderedPageBreak/>
        <w:t>并且开挖的泥土和建筑垃圾要及时运走，以防止长期堆放表面干燥而起尘被雨水冲刷。</w:t>
      </w:r>
    </w:p>
    <w:p w:rsidR="00BA3956" w:rsidRPr="002F3527" w:rsidRDefault="00A23638">
      <w:pPr>
        <w:ind w:firstLine="480"/>
        <w:rPr>
          <w:color w:val="0D0D0D" w:themeColor="text1" w:themeTint="F2"/>
        </w:rPr>
      </w:pPr>
      <w:r w:rsidRPr="002F3527">
        <w:rPr>
          <w:rFonts w:hint="eastAsia"/>
          <w:color w:val="0D0D0D" w:themeColor="text1" w:themeTint="F2"/>
        </w:rPr>
        <w:t>③运输车辆应完好，不应装载过满，并尽量采取遮盖、密闭措施，减少沿途抛洒，并及时清扫地面上的泥土和建筑材料，冲洗轮胎，定时洒水压尘，以减少运输过程中的扬尘。</w:t>
      </w:r>
    </w:p>
    <w:p w:rsidR="00BA3956" w:rsidRPr="002F3527" w:rsidRDefault="00A23638">
      <w:pPr>
        <w:ind w:firstLine="480"/>
        <w:rPr>
          <w:color w:val="0D0D0D" w:themeColor="text1" w:themeTint="F2"/>
        </w:rPr>
      </w:pPr>
      <w:r w:rsidRPr="002F3527">
        <w:rPr>
          <w:rFonts w:hint="eastAsia"/>
          <w:color w:val="0D0D0D" w:themeColor="text1" w:themeTint="F2"/>
        </w:rPr>
        <w:t>④尽量使用商品混凝土，因需要必须进行现场搅拌砂浆、混凝土时应尽量做到不洒、不漏、不剩、不倒；混凝土搅拌应设置在棚内，搅拌时要有喷雾降尘措施。</w:t>
      </w:r>
    </w:p>
    <w:p w:rsidR="00BA3956" w:rsidRPr="002F3527" w:rsidRDefault="00A23638">
      <w:pPr>
        <w:ind w:firstLine="480"/>
        <w:rPr>
          <w:color w:val="0D0D0D" w:themeColor="text1" w:themeTint="F2"/>
        </w:rPr>
      </w:pPr>
      <w:r w:rsidRPr="002F3527">
        <w:rPr>
          <w:rFonts w:hint="eastAsia"/>
          <w:color w:val="0D0D0D" w:themeColor="text1" w:themeTint="F2"/>
        </w:rPr>
        <w:t>⑤施工期现场设置围栏，以减少扬尘扩散范围。</w:t>
      </w:r>
    </w:p>
    <w:p w:rsidR="00BA3956" w:rsidRPr="002F3527" w:rsidRDefault="00A23638">
      <w:pPr>
        <w:ind w:firstLine="480"/>
        <w:rPr>
          <w:color w:val="0D0D0D" w:themeColor="text1" w:themeTint="F2"/>
        </w:rPr>
      </w:pPr>
      <w:r w:rsidRPr="002F3527">
        <w:rPr>
          <w:rFonts w:hint="eastAsia"/>
          <w:color w:val="0D0D0D" w:themeColor="text1" w:themeTint="F2"/>
        </w:rPr>
        <w:t>⑥当风速过大时，停止施工作业，并对堆存的砂粉等建筑材料采取遮盖措施。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）尾气</w:t>
      </w:r>
    </w:p>
    <w:p w:rsidR="00BA3956" w:rsidRPr="002F3527" w:rsidRDefault="00A23638">
      <w:pPr>
        <w:ind w:firstLine="480"/>
        <w:rPr>
          <w:color w:val="0D0D0D" w:themeColor="text1" w:themeTint="F2"/>
        </w:rPr>
      </w:pPr>
      <w:r w:rsidRPr="002F3527">
        <w:rPr>
          <w:rFonts w:hint="eastAsia"/>
          <w:color w:val="0D0D0D" w:themeColor="text1" w:themeTint="F2"/>
        </w:rPr>
        <w:t>尾气污染产生的主要决定因素为燃料油种类、机械性能、作业方式和风力等，其中机械性能、作业方式影响最大。运输车辆和部分施工机械在怠速、减速和加速时产生的污染最为严重。根据</w:t>
      </w:r>
    </w:p>
    <w:p w:rsidR="00BA3956" w:rsidRPr="002F3527" w:rsidRDefault="00A23638">
      <w:pPr>
        <w:ind w:firstLine="480"/>
        <w:rPr>
          <w:color w:val="0D0D0D" w:themeColor="text1" w:themeTint="F2"/>
        </w:rPr>
      </w:pPr>
      <w:r w:rsidRPr="002F3527">
        <w:rPr>
          <w:rFonts w:hint="eastAsia"/>
          <w:color w:val="0D0D0D" w:themeColor="text1" w:themeTint="F2"/>
        </w:rPr>
        <w:t>同类资料类比分析，在一般气象条件下，平均风速</w:t>
      </w:r>
      <w:r w:rsidRPr="002F3527">
        <w:rPr>
          <w:rFonts w:hint="eastAsia"/>
          <w:color w:val="0D0D0D" w:themeColor="text1" w:themeTint="F2"/>
        </w:rPr>
        <w:t>3.8m/s</w:t>
      </w:r>
      <w:r w:rsidRPr="002F3527">
        <w:rPr>
          <w:rFonts w:hint="eastAsia"/>
          <w:color w:val="0D0D0D" w:themeColor="text1" w:themeTint="F2"/>
        </w:rPr>
        <w:t>时，建筑工地的</w:t>
      </w:r>
      <w:r w:rsidRPr="002F3527">
        <w:rPr>
          <w:rFonts w:hint="eastAsia"/>
          <w:color w:val="0D0D0D" w:themeColor="text1" w:themeTint="F2"/>
        </w:rPr>
        <w:t>CO</w:t>
      </w:r>
      <w:r w:rsidRPr="002F3527">
        <w:rPr>
          <w:rFonts w:hint="eastAsia"/>
          <w:color w:val="0D0D0D" w:themeColor="text1" w:themeTint="F2"/>
        </w:rPr>
        <w:t>、</w:t>
      </w:r>
      <w:r w:rsidRPr="002F3527">
        <w:rPr>
          <w:rFonts w:hint="eastAsia"/>
          <w:color w:val="0D0D0D" w:themeColor="text1" w:themeTint="F2"/>
        </w:rPr>
        <w:t>NO</w:t>
      </w:r>
      <w:r w:rsidRPr="002F3527">
        <w:rPr>
          <w:rFonts w:hint="eastAsia"/>
          <w:color w:val="0D0D0D" w:themeColor="text1" w:themeTint="F2"/>
          <w:vertAlign w:val="subscript"/>
        </w:rPr>
        <w:t>2</w:t>
      </w:r>
      <w:r w:rsidRPr="002F3527">
        <w:rPr>
          <w:rFonts w:hint="eastAsia"/>
          <w:color w:val="0D0D0D" w:themeColor="text1" w:themeTint="F2"/>
        </w:rPr>
        <w:t>以及未完全燃烧的碳氢化物</w:t>
      </w:r>
      <w:r w:rsidRPr="002F3527">
        <w:rPr>
          <w:rFonts w:hint="eastAsia"/>
          <w:color w:val="0D0D0D" w:themeColor="text1" w:themeTint="F2"/>
        </w:rPr>
        <w:t>THC</w:t>
      </w:r>
      <w:r w:rsidRPr="002F3527">
        <w:rPr>
          <w:rFonts w:hint="eastAsia"/>
          <w:color w:val="0D0D0D" w:themeColor="text1" w:themeTint="F2"/>
        </w:rPr>
        <w:t>为其上风向的</w:t>
      </w:r>
      <w:r w:rsidRPr="002F3527">
        <w:rPr>
          <w:rFonts w:hint="eastAsia"/>
          <w:color w:val="0D0D0D" w:themeColor="text1" w:themeTint="F2"/>
        </w:rPr>
        <w:t>5.4-6</w:t>
      </w:r>
      <w:r w:rsidRPr="002F3527">
        <w:rPr>
          <w:rFonts w:hint="eastAsia"/>
          <w:color w:val="0D0D0D" w:themeColor="text1" w:themeTint="F2"/>
        </w:rPr>
        <w:t>倍，其</w:t>
      </w:r>
      <w:r w:rsidRPr="002F3527">
        <w:rPr>
          <w:rFonts w:hint="eastAsia"/>
          <w:color w:val="0D0D0D" w:themeColor="text1" w:themeTint="F2"/>
        </w:rPr>
        <w:t>CO</w:t>
      </w:r>
      <w:r w:rsidRPr="002F3527">
        <w:rPr>
          <w:rFonts w:hint="eastAsia"/>
          <w:color w:val="0D0D0D" w:themeColor="text1" w:themeTint="F2"/>
        </w:rPr>
        <w:t>、</w:t>
      </w:r>
      <w:r w:rsidRPr="002F3527">
        <w:rPr>
          <w:rFonts w:hint="eastAsia"/>
          <w:color w:val="0D0D0D" w:themeColor="text1" w:themeTint="F2"/>
        </w:rPr>
        <w:t>NO</w:t>
      </w:r>
      <w:r w:rsidRPr="002F3527">
        <w:rPr>
          <w:rFonts w:hint="eastAsia"/>
          <w:color w:val="0D0D0D" w:themeColor="text1" w:themeTint="F2"/>
          <w:vertAlign w:val="subscript"/>
        </w:rPr>
        <w:t>2</w:t>
      </w:r>
      <w:r w:rsidRPr="002F3527">
        <w:rPr>
          <w:rFonts w:hint="eastAsia"/>
          <w:color w:val="0D0D0D" w:themeColor="text1" w:themeTint="F2"/>
        </w:rPr>
        <w:t>以及碳氢化物</w:t>
      </w:r>
      <w:r w:rsidRPr="002F3527">
        <w:rPr>
          <w:rFonts w:hint="eastAsia"/>
          <w:color w:val="0D0D0D" w:themeColor="text1" w:themeTint="F2"/>
        </w:rPr>
        <w:t>THC</w:t>
      </w:r>
      <w:r w:rsidRPr="002F3527">
        <w:rPr>
          <w:rFonts w:hint="eastAsia"/>
          <w:color w:val="0D0D0D" w:themeColor="text1" w:themeTint="F2"/>
        </w:rPr>
        <w:t>影响范围在其下风向可达</w:t>
      </w:r>
      <w:r w:rsidRPr="002F3527">
        <w:rPr>
          <w:rFonts w:hint="eastAsia"/>
          <w:color w:val="0D0D0D" w:themeColor="text1" w:themeTint="F2"/>
        </w:rPr>
        <w:t>100m</w:t>
      </w:r>
      <w:r w:rsidRPr="002F3527">
        <w:rPr>
          <w:rFonts w:hint="eastAsia"/>
          <w:color w:val="0D0D0D" w:themeColor="text1" w:themeTint="F2"/>
        </w:rPr>
        <w:t>，影响范围内</w:t>
      </w:r>
      <w:r w:rsidRPr="002F3527">
        <w:rPr>
          <w:rFonts w:hint="eastAsia"/>
          <w:color w:val="0D0D0D" w:themeColor="text1" w:themeTint="F2"/>
        </w:rPr>
        <w:t>CO</w:t>
      </w:r>
      <w:r w:rsidRPr="002F3527">
        <w:rPr>
          <w:rFonts w:hint="eastAsia"/>
          <w:color w:val="0D0D0D" w:themeColor="text1" w:themeTint="F2"/>
        </w:rPr>
        <w:t>、</w:t>
      </w:r>
      <w:r w:rsidRPr="002F3527">
        <w:rPr>
          <w:rFonts w:hint="eastAsia"/>
          <w:color w:val="0D0D0D" w:themeColor="text1" w:themeTint="F2"/>
        </w:rPr>
        <w:t>NO</w:t>
      </w:r>
      <w:r w:rsidRPr="002F3527">
        <w:rPr>
          <w:rFonts w:hint="eastAsia"/>
          <w:color w:val="0D0D0D" w:themeColor="text1" w:themeTint="F2"/>
          <w:vertAlign w:val="subscript"/>
        </w:rPr>
        <w:t>2</w:t>
      </w:r>
      <w:r w:rsidRPr="002F3527">
        <w:rPr>
          <w:rFonts w:hint="eastAsia"/>
          <w:color w:val="0D0D0D" w:themeColor="text1" w:themeTint="F2"/>
        </w:rPr>
        <w:t>以及碳氢化物</w:t>
      </w:r>
      <w:r w:rsidRPr="002F3527">
        <w:rPr>
          <w:rFonts w:hint="eastAsia"/>
          <w:color w:val="0D0D0D" w:themeColor="text1" w:themeTint="F2"/>
        </w:rPr>
        <w:t>THC</w:t>
      </w:r>
      <w:r w:rsidRPr="002F3527">
        <w:rPr>
          <w:rFonts w:hint="eastAsia"/>
          <w:color w:val="0D0D0D" w:themeColor="text1" w:themeTint="F2"/>
        </w:rPr>
        <w:t>浓度均值分别为</w:t>
      </w:r>
      <w:r w:rsidRPr="002F3527">
        <w:rPr>
          <w:rFonts w:hint="eastAsia"/>
          <w:color w:val="0D0D0D" w:themeColor="text1" w:themeTint="F2"/>
        </w:rPr>
        <w:t>10.03mg/Nm</w:t>
      </w:r>
      <w:r w:rsidRPr="002F3527">
        <w:rPr>
          <w:rFonts w:hint="eastAsia"/>
          <w:color w:val="0D0D0D" w:themeColor="text1" w:themeTint="F2"/>
          <w:vertAlign w:val="superscript"/>
        </w:rPr>
        <w:t>3</w:t>
      </w:r>
      <w:r w:rsidRPr="002F3527">
        <w:rPr>
          <w:rFonts w:hint="eastAsia"/>
          <w:color w:val="0D0D0D" w:themeColor="text1" w:themeTint="F2"/>
        </w:rPr>
        <w:t>、</w:t>
      </w:r>
      <w:r w:rsidRPr="002F3527">
        <w:rPr>
          <w:rFonts w:hint="eastAsia"/>
          <w:color w:val="0D0D0D" w:themeColor="text1" w:themeTint="F2"/>
        </w:rPr>
        <w:t>0.216m/Nm</w:t>
      </w:r>
      <w:r w:rsidRPr="002F3527">
        <w:rPr>
          <w:rFonts w:hint="eastAsia"/>
          <w:color w:val="0D0D0D" w:themeColor="text1" w:themeTint="F2"/>
          <w:vertAlign w:val="superscript"/>
        </w:rPr>
        <w:t>3</w:t>
      </w:r>
      <w:r w:rsidRPr="002F3527">
        <w:rPr>
          <w:rFonts w:hint="eastAsia"/>
          <w:color w:val="0D0D0D" w:themeColor="text1" w:themeTint="F2"/>
        </w:rPr>
        <w:t>和</w:t>
      </w:r>
      <w:r w:rsidRPr="002F3527">
        <w:rPr>
          <w:rFonts w:hint="eastAsia"/>
          <w:color w:val="0D0D0D" w:themeColor="text1" w:themeTint="F2"/>
        </w:rPr>
        <w:t>1.05mg/Nm</w:t>
      </w:r>
      <w:r w:rsidRPr="002F3527">
        <w:rPr>
          <w:rFonts w:hint="eastAsia"/>
          <w:color w:val="0D0D0D" w:themeColor="text1" w:themeTint="F2"/>
          <w:vertAlign w:val="superscript"/>
        </w:rPr>
        <w:t>3</w:t>
      </w:r>
      <w:r w:rsidRPr="002F3527">
        <w:rPr>
          <w:rFonts w:hint="eastAsia"/>
          <w:color w:val="0D0D0D" w:themeColor="text1" w:themeTint="F2"/>
        </w:rPr>
        <w:t>。</w:t>
      </w:r>
      <w:r w:rsidRPr="002F3527">
        <w:rPr>
          <w:rFonts w:hint="eastAsia"/>
          <w:color w:val="0D0D0D" w:themeColor="text1" w:themeTint="F2"/>
        </w:rPr>
        <w:t>CO</w:t>
      </w:r>
      <w:r w:rsidRPr="002F3527">
        <w:rPr>
          <w:rFonts w:hint="eastAsia"/>
          <w:color w:val="0D0D0D" w:themeColor="text1" w:themeTint="F2"/>
        </w:rPr>
        <w:t>、</w:t>
      </w:r>
      <w:r w:rsidRPr="002F3527">
        <w:rPr>
          <w:rFonts w:hint="eastAsia"/>
          <w:color w:val="0D0D0D" w:themeColor="text1" w:themeTint="F2"/>
        </w:rPr>
        <w:t>NO</w:t>
      </w:r>
      <w:r w:rsidRPr="002F3527">
        <w:rPr>
          <w:rFonts w:hint="eastAsia"/>
          <w:color w:val="0D0D0D" w:themeColor="text1" w:themeTint="F2"/>
          <w:vertAlign w:val="subscript"/>
        </w:rPr>
        <w:t>2</w:t>
      </w:r>
      <w:r w:rsidRPr="002F3527">
        <w:rPr>
          <w:rFonts w:hint="eastAsia"/>
          <w:color w:val="0D0D0D" w:themeColor="text1" w:themeTint="F2"/>
        </w:rPr>
        <w:t>浓度值分别为《环境空气质量标准》中二级标准值的</w:t>
      </w:r>
      <w:r w:rsidRPr="002F3527">
        <w:rPr>
          <w:rFonts w:hint="eastAsia"/>
          <w:color w:val="0D0D0D" w:themeColor="text1" w:themeTint="F2"/>
        </w:rPr>
        <w:t>2.2</w:t>
      </w:r>
      <w:r w:rsidRPr="002F3527">
        <w:rPr>
          <w:rFonts w:hint="eastAsia"/>
          <w:color w:val="0D0D0D" w:themeColor="text1" w:themeTint="F2"/>
        </w:rPr>
        <w:t>倍和</w:t>
      </w:r>
      <w:r w:rsidRPr="002F3527">
        <w:rPr>
          <w:rFonts w:hint="eastAsia"/>
          <w:color w:val="0D0D0D" w:themeColor="text1" w:themeTint="F2"/>
        </w:rPr>
        <w:t>2.5</w:t>
      </w:r>
      <w:r w:rsidRPr="002F3527">
        <w:rPr>
          <w:rFonts w:hint="eastAsia"/>
          <w:color w:val="0D0D0D" w:themeColor="text1" w:themeTint="F2"/>
        </w:rPr>
        <w:t>倍，碳氢化物</w:t>
      </w:r>
      <w:r w:rsidRPr="002F3527">
        <w:rPr>
          <w:rFonts w:hint="eastAsia"/>
          <w:color w:val="0D0D0D" w:themeColor="text1" w:themeTint="F2"/>
        </w:rPr>
        <w:t>THC</w:t>
      </w:r>
      <w:r w:rsidRPr="002F3527">
        <w:rPr>
          <w:rFonts w:hint="eastAsia"/>
          <w:color w:val="0D0D0D" w:themeColor="text1" w:themeTint="F2"/>
        </w:rPr>
        <w:t>不超标（我国无该污染物的质量标准，参照以色列居民区大气中有害物质的最大允许浓度</w:t>
      </w:r>
      <w:r w:rsidRPr="002F3527">
        <w:rPr>
          <w:rFonts w:hint="eastAsia"/>
          <w:color w:val="0D0D0D" w:themeColor="text1" w:themeTint="F2"/>
        </w:rPr>
        <w:t>2.0mg/Nm</w:t>
      </w:r>
      <w:r w:rsidRPr="002F3527">
        <w:rPr>
          <w:rFonts w:hint="eastAsia"/>
          <w:color w:val="0D0D0D" w:themeColor="text1" w:themeTint="F2"/>
          <w:vertAlign w:val="superscript"/>
        </w:rPr>
        <w:t>3</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本项目所在地区风速相对较小，只有在大风及干燥天气施工，施工现场及其下风向将有</w:t>
      </w:r>
      <w:r w:rsidRPr="002F3527">
        <w:rPr>
          <w:rFonts w:hint="eastAsia"/>
          <w:color w:val="0D0D0D" w:themeColor="text1" w:themeTint="F2"/>
        </w:rPr>
        <w:t>CO</w:t>
      </w:r>
      <w:r w:rsidRPr="002F3527">
        <w:rPr>
          <w:rFonts w:hint="eastAsia"/>
          <w:color w:val="0D0D0D" w:themeColor="text1" w:themeTint="F2"/>
        </w:rPr>
        <w:t>、</w:t>
      </w:r>
      <w:r w:rsidRPr="002F3527">
        <w:rPr>
          <w:rFonts w:hint="eastAsia"/>
          <w:color w:val="0D0D0D" w:themeColor="text1" w:themeTint="F2"/>
        </w:rPr>
        <w:t>NO</w:t>
      </w:r>
      <w:r w:rsidRPr="002F3527">
        <w:rPr>
          <w:rFonts w:hint="eastAsia"/>
          <w:color w:val="0D0D0D" w:themeColor="text1" w:themeTint="F2"/>
          <w:vertAlign w:val="subscript"/>
        </w:rPr>
        <w:t>2</w:t>
      </w:r>
      <w:r w:rsidRPr="002F3527">
        <w:rPr>
          <w:rFonts w:hint="eastAsia"/>
          <w:color w:val="0D0D0D" w:themeColor="text1" w:themeTint="F2"/>
        </w:rPr>
        <w:t>以及碳氢化物</w:t>
      </w:r>
      <w:r w:rsidRPr="002F3527">
        <w:rPr>
          <w:rFonts w:hint="eastAsia"/>
          <w:color w:val="0D0D0D" w:themeColor="text1" w:themeTint="F2"/>
        </w:rPr>
        <w:t>THC</w:t>
      </w:r>
      <w:r w:rsidRPr="002F3527">
        <w:rPr>
          <w:rFonts w:hint="eastAsia"/>
          <w:color w:val="0D0D0D" w:themeColor="text1" w:themeTint="F2"/>
        </w:rPr>
        <w:t>存在。本项目施工期较长，通过密闭施工，设置围栏，在同等气象条件下，其影响距离可缩短</w:t>
      </w:r>
      <w:r w:rsidRPr="002F3527">
        <w:rPr>
          <w:rFonts w:hint="eastAsia"/>
          <w:color w:val="0D0D0D" w:themeColor="text1" w:themeTint="F2"/>
        </w:rPr>
        <w:t>30%</w:t>
      </w:r>
      <w:r w:rsidRPr="002F3527">
        <w:rPr>
          <w:rFonts w:hint="eastAsia"/>
          <w:color w:val="0D0D0D" w:themeColor="text1" w:themeTint="F2"/>
        </w:rPr>
        <w:t>，即影响范围为</w:t>
      </w:r>
      <w:r w:rsidRPr="002F3527">
        <w:rPr>
          <w:rFonts w:hint="eastAsia"/>
          <w:color w:val="0D0D0D" w:themeColor="text1" w:themeTint="F2"/>
        </w:rPr>
        <w:t>70m</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3</w:t>
      </w:r>
      <w:r w:rsidRPr="002F3527">
        <w:rPr>
          <w:rFonts w:hint="eastAsia"/>
          <w:color w:val="0D0D0D" w:themeColor="text1" w:themeTint="F2"/>
        </w:rPr>
        <w:t>）有机溶剂废气</w:t>
      </w:r>
    </w:p>
    <w:p w:rsidR="00BA3956" w:rsidRPr="002F3527" w:rsidRDefault="00A23638">
      <w:pPr>
        <w:ind w:firstLine="480"/>
        <w:rPr>
          <w:color w:val="0D0D0D" w:themeColor="text1" w:themeTint="F2"/>
        </w:rPr>
      </w:pPr>
      <w:r w:rsidRPr="002F3527">
        <w:rPr>
          <w:rFonts w:hint="eastAsia"/>
          <w:color w:val="0D0D0D" w:themeColor="text1" w:themeTint="F2"/>
        </w:rPr>
        <w:t>室内装修阶段对环境产生污染的材料主要是人造板、饰面人造板以及油漆等有机溶剂（主要有溶剂型涂料、溶剂型胶粘剂，水性阻燃剂、防水剂、防腐剂及防虫剂等）等。其主要污染因子为二甲苯和甲苯，此外还有极少量的汽油、丁醇和丙醇等。</w:t>
      </w:r>
    </w:p>
    <w:p w:rsidR="00BA3956" w:rsidRPr="002F3527" w:rsidRDefault="00A23638">
      <w:pPr>
        <w:ind w:firstLine="480"/>
        <w:rPr>
          <w:color w:val="0D0D0D" w:themeColor="text1" w:themeTint="F2"/>
        </w:rPr>
      </w:pPr>
      <w:r w:rsidRPr="002F3527">
        <w:rPr>
          <w:rFonts w:hint="eastAsia"/>
          <w:color w:val="0D0D0D" w:themeColor="text1" w:themeTint="F2"/>
        </w:rPr>
        <w:t>根据本项目工程分析，装修阶段约需向周围大气环境排放甲苯和二甲苯，为无组织排放，排放周期短且作业点分散。因此，在装修油漆期间，应加强室内的通风换气，油漆结束完成以后，也应每天进行通风换气一至二个月后才能营业或居住。由于装修时采用的三合板和油漆中含有的甲醛、甲苯、二甲苯等影响环境质量的有毒有害物质挥发时间长，所以项目运营后也要注意室内空气的流畅。</w:t>
      </w:r>
    </w:p>
    <w:p w:rsidR="00BA3956" w:rsidRPr="002F3527" w:rsidRDefault="00A23638">
      <w:pPr>
        <w:pStyle w:val="3"/>
        <w:rPr>
          <w:color w:val="0D0D0D" w:themeColor="text1" w:themeTint="F2"/>
        </w:rPr>
      </w:pPr>
      <w:r w:rsidRPr="002F3527">
        <w:rPr>
          <w:rFonts w:hint="eastAsia"/>
          <w:color w:val="0D0D0D" w:themeColor="text1" w:themeTint="F2"/>
        </w:rPr>
        <w:t>5.1.2</w:t>
      </w:r>
      <w:r w:rsidRPr="002F3527">
        <w:rPr>
          <w:rFonts w:hint="eastAsia"/>
          <w:color w:val="0D0D0D" w:themeColor="text1" w:themeTint="F2"/>
        </w:rPr>
        <w:t>施工期废水环境影响分析</w:t>
      </w:r>
    </w:p>
    <w:p w:rsidR="00BA3956" w:rsidRPr="002F3527" w:rsidRDefault="00A23638">
      <w:pPr>
        <w:ind w:firstLine="480"/>
        <w:rPr>
          <w:color w:val="0D0D0D" w:themeColor="text1" w:themeTint="F2"/>
        </w:rPr>
      </w:pPr>
      <w:r w:rsidRPr="002F3527">
        <w:rPr>
          <w:rFonts w:hint="eastAsia"/>
          <w:color w:val="0D0D0D" w:themeColor="text1" w:themeTint="F2"/>
        </w:rPr>
        <w:t>项目施工期废水主要包括生产废水和生活污水。</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w:t>
      </w:r>
      <w:r w:rsidRPr="002F3527">
        <w:rPr>
          <w:color w:val="0D0D0D" w:themeColor="text1" w:themeTint="F2"/>
        </w:rPr>
        <w:t>生产废水</w:t>
      </w:r>
    </w:p>
    <w:p w:rsidR="00BA3956" w:rsidRPr="002F3527" w:rsidRDefault="00A23638">
      <w:pPr>
        <w:ind w:firstLine="480"/>
        <w:rPr>
          <w:color w:val="0D0D0D" w:themeColor="text1" w:themeTint="F2"/>
        </w:rPr>
      </w:pPr>
      <w:r w:rsidRPr="002F3527">
        <w:rPr>
          <w:color w:val="0D0D0D" w:themeColor="text1" w:themeTint="F2"/>
        </w:rPr>
        <w:t>生产废水主要是各种施工机械设备运转的冷却水、洗涤用水和施工现场清洗、建材清洗、混凝土养护和设备水压试验等产生的废水，这部分废水含有一定量的油污和泥沙。</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w:t>
      </w:r>
      <w:r w:rsidRPr="002F3527">
        <w:rPr>
          <w:color w:val="0D0D0D" w:themeColor="text1" w:themeTint="F2"/>
        </w:rPr>
        <w:t>生活污水</w:t>
      </w:r>
    </w:p>
    <w:p w:rsidR="00BA3956" w:rsidRPr="002F3527" w:rsidRDefault="00A23638">
      <w:pPr>
        <w:ind w:firstLine="480"/>
        <w:rPr>
          <w:color w:val="0D0D0D" w:themeColor="text1" w:themeTint="F2"/>
        </w:rPr>
      </w:pPr>
      <w:r w:rsidRPr="002F3527">
        <w:rPr>
          <w:color w:val="0D0D0D" w:themeColor="text1" w:themeTint="F2"/>
        </w:rPr>
        <w:t>生活污水主要是由于施工队伍的生活活动造成的，生活污水含有大量的细菌和病原体。</w:t>
      </w:r>
    </w:p>
    <w:p w:rsidR="00BA3956" w:rsidRPr="002F3527" w:rsidRDefault="00A23638">
      <w:pPr>
        <w:ind w:firstLine="480"/>
        <w:rPr>
          <w:color w:val="0D0D0D" w:themeColor="text1" w:themeTint="F2"/>
        </w:rPr>
      </w:pPr>
      <w:r w:rsidRPr="002F3527">
        <w:rPr>
          <w:color w:val="0D0D0D" w:themeColor="text1" w:themeTint="F2"/>
        </w:rPr>
        <w:t>施工期间，对施工期间</w:t>
      </w:r>
      <w:r w:rsidRPr="002F3527">
        <w:rPr>
          <w:rFonts w:hint="eastAsia"/>
          <w:color w:val="0D0D0D" w:themeColor="text1" w:themeTint="F2"/>
        </w:rPr>
        <w:t>产生</w:t>
      </w:r>
      <w:r w:rsidRPr="002F3527">
        <w:rPr>
          <w:color w:val="0D0D0D" w:themeColor="text1" w:themeTint="F2"/>
        </w:rPr>
        <w:t>废水进行必要的分类处理，施工期生产废水</w:t>
      </w:r>
      <w:r w:rsidRPr="002F3527">
        <w:rPr>
          <w:rFonts w:hint="eastAsia"/>
          <w:color w:val="0D0D0D" w:themeColor="text1" w:themeTint="F2"/>
        </w:rPr>
        <w:t>经沉淀池及隔油池处理达标循环利用，生活污水经临时化粪池处理后排入市政污水管网，最终进入城南污水处理厂集中处理，预计</w:t>
      </w:r>
      <w:r w:rsidRPr="002F3527">
        <w:rPr>
          <w:color w:val="0D0D0D" w:themeColor="text1" w:themeTint="F2"/>
        </w:rPr>
        <w:t>对周围水环境影响较小。</w:t>
      </w:r>
    </w:p>
    <w:p w:rsidR="00BA3956" w:rsidRPr="002F3527" w:rsidRDefault="00A23638">
      <w:pPr>
        <w:pStyle w:val="3"/>
        <w:rPr>
          <w:color w:val="0D0D0D" w:themeColor="text1" w:themeTint="F2"/>
        </w:rPr>
      </w:pPr>
      <w:r w:rsidRPr="002F3527">
        <w:rPr>
          <w:rFonts w:hint="eastAsia"/>
          <w:color w:val="0D0D0D" w:themeColor="text1" w:themeTint="F2"/>
        </w:rPr>
        <w:t>5.1.3</w:t>
      </w:r>
      <w:r w:rsidRPr="002F3527">
        <w:rPr>
          <w:rFonts w:hint="eastAsia"/>
          <w:color w:val="0D0D0D" w:themeColor="text1" w:themeTint="F2"/>
        </w:rPr>
        <w:t>施工期噪声环境影响分析</w:t>
      </w:r>
    </w:p>
    <w:p w:rsidR="00BA3956" w:rsidRPr="002F3527" w:rsidRDefault="00A23638">
      <w:pPr>
        <w:ind w:firstLine="480"/>
        <w:rPr>
          <w:color w:val="0D0D0D" w:themeColor="text1" w:themeTint="F2"/>
        </w:rPr>
      </w:pPr>
      <w:r w:rsidRPr="002F3527">
        <w:rPr>
          <w:rFonts w:hint="eastAsia"/>
          <w:color w:val="0D0D0D" w:themeColor="text1" w:themeTint="F2"/>
        </w:rPr>
        <w:t>噪声是施工期主要的污染因子，施工过程中使用的运输车辆及各种施工机械，</w:t>
      </w:r>
      <w:r w:rsidRPr="002F3527">
        <w:rPr>
          <w:rFonts w:hint="eastAsia"/>
          <w:color w:val="0D0D0D" w:themeColor="text1" w:themeTint="F2"/>
        </w:rPr>
        <w:lastRenderedPageBreak/>
        <w:t>如打桩机、挖掘机、推土机、混凝土搅拌机等都是噪声源。根据有关资料将主要施工机械的噪声状况列于表</w:t>
      </w:r>
      <w:r w:rsidRPr="002F3527">
        <w:rPr>
          <w:rFonts w:hint="eastAsia"/>
          <w:color w:val="0D0D0D" w:themeColor="text1" w:themeTint="F2"/>
        </w:rPr>
        <w:t>5.1-1</w:t>
      </w:r>
      <w:r w:rsidRPr="002F3527">
        <w:rPr>
          <w:rFonts w:hint="eastAsia"/>
          <w:color w:val="0D0D0D" w:themeColor="text1" w:themeTint="F2"/>
        </w:rPr>
        <w:t>中。</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5.</w:t>
      </w:r>
      <w:r w:rsidRPr="002F3527">
        <w:rPr>
          <w:rFonts w:hint="eastAsia"/>
          <w:b/>
          <w:color w:val="0D0D0D" w:themeColor="text1" w:themeTint="F2"/>
        </w:rPr>
        <w:t>1</w:t>
      </w:r>
      <w:r w:rsidRPr="002F3527">
        <w:rPr>
          <w:b/>
          <w:color w:val="0D0D0D" w:themeColor="text1" w:themeTint="F2"/>
        </w:rPr>
        <w:t>-1</w:t>
      </w:r>
      <w:r w:rsidRPr="002F3527">
        <w:rPr>
          <w:rFonts w:hint="eastAsia"/>
          <w:b/>
          <w:color w:val="0D0D0D" w:themeColor="text1" w:themeTint="F2"/>
        </w:rPr>
        <w:t xml:space="preserve"> </w:t>
      </w:r>
      <w:r w:rsidRPr="002F3527">
        <w:rPr>
          <w:b/>
          <w:color w:val="0D0D0D" w:themeColor="text1" w:themeTint="F2"/>
        </w:rPr>
        <w:t xml:space="preserve"> </w:t>
      </w:r>
      <w:r w:rsidRPr="002F3527">
        <w:rPr>
          <w:b/>
          <w:color w:val="0D0D0D" w:themeColor="text1" w:themeTint="F2"/>
        </w:rPr>
        <w:t>施工机械设备噪声</w:t>
      </w:r>
    </w:p>
    <w:tbl>
      <w:tblPr>
        <w:tblStyle w:val="af7"/>
        <w:tblW w:w="8242" w:type="dxa"/>
        <w:jc w:val="center"/>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1901"/>
        <w:gridCol w:w="2130"/>
        <w:gridCol w:w="2131"/>
        <w:gridCol w:w="2080"/>
      </w:tblGrid>
      <w:tr w:rsidR="002F3527" w:rsidRPr="002F3527">
        <w:trPr>
          <w:trHeight w:val="340"/>
          <w:jc w:val="center"/>
        </w:trPr>
        <w:tc>
          <w:tcPr>
            <w:tcW w:w="190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机械名称</w:t>
            </w:r>
          </w:p>
        </w:tc>
        <w:tc>
          <w:tcPr>
            <w:tcW w:w="213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测量声级</w:t>
            </w:r>
            <w:r w:rsidRPr="002F3527">
              <w:rPr>
                <w:b/>
                <w:color w:val="0D0D0D" w:themeColor="text1" w:themeTint="F2"/>
                <w:sz w:val="21"/>
                <w:szCs w:val="21"/>
              </w:rPr>
              <w:t>dB(A)</w:t>
            </w:r>
          </w:p>
        </w:tc>
        <w:tc>
          <w:tcPr>
            <w:tcW w:w="213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测量距离</w:t>
            </w:r>
            <w:r w:rsidRPr="002F3527">
              <w:rPr>
                <w:b/>
                <w:color w:val="0D0D0D" w:themeColor="text1" w:themeTint="F2"/>
                <w:sz w:val="21"/>
                <w:szCs w:val="21"/>
              </w:rPr>
              <w:t>(m)</w:t>
            </w:r>
          </w:p>
        </w:tc>
        <w:tc>
          <w:tcPr>
            <w:tcW w:w="208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平均值</w:t>
            </w:r>
            <w:r w:rsidRPr="002F3527">
              <w:rPr>
                <w:b/>
                <w:color w:val="0D0D0D" w:themeColor="text1" w:themeTint="F2"/>
                <w:sz w:val="21"/>
                <w:szCs w:val="21"/>
              </w:rPr>
              <w:t>dB(A)</w:t>
            </w:r>
          </w:p>
        </w:tc>
      </w:tr>
      <w:tr w:rsidR="002F3527" w:rsidRPr="002F3527">
        <w:trPr>
          <w:trHeight w:val="340"/>
          <w:jc w:val="center"/>
        </w:trPr>
        <w:tc>
          <w:tcPr>
            <w:tcW w:w="19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打桩机</w:t>
            </w:r>
          </w:p>
        </w:tc>
        <w:tc>
          <w:tcPr>
            <w:tcW w:w="213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90-105</w:t>
            </w:r>
          </w:p>
        </w:tc>
        <w:tc>
          <w:tcPr>
            <w:tcW w:w="213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08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98</w:t>
            </w:r>
          </w:p>
        </w:tc>
      </w:tr>
      <w:tr w:rsidR="002F3527" w:rsidRPr="002F3527">
        <w:trPr>
          <w:trHeight w:val="340"/>
          <w:jc w:val="center"/>
        </w:trPr>
        <w:tc>
          <w:tcPr>
            <w:tcW w:w="19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推土机</w:t>
            </w:r>
          </w:p>
        </w:tc>
        <w:tc>
          <w:tcPr>
            <w:tcW w:w="213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91-105</w:t>
            </w:r>
          </w:p>
        </w:tc>
        <w:tc>
          <w:tcPr>
            <w:tcW w:w="213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08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98</w:t>
            </w:r>
          </w:p>
        </w:tc>
      </w:tr>
      <w:tr w:rsidR="002F3527" w:rsidRPr="002F3527">
        <w:trPr>
          <w:trHeight w:val="340"/>
          <w:jc w:val="center"/>
        </w:trPr>
        <w:tc>
          <w:tcPr>
            <w:tcW w:w="19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混凝土搅拌机</w:t>
            </w:r>
          </w:p>
        </w:tc>
        <w:tc>
          <w:tcPr>
            <w:tcW w:w="213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92-100</w:t>
            </w:r>
          </w:p>
        </w:tc>
        <w:tc>
          <w:tcPr>
            <w:tcW w:w="213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08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98</w:t>
            </w:r>
          </w:p>
        </w:tc>
      </w:tr>
      <w:tr w:rsidR="002F3527" w:rsidRPr="002F3527">
        <w:trPr>
          <w:trHeight w:val="340"/>
          <w:jc w:val="center"/>
        </w:trPr>
        <w:tc>
          <w:tcPr>
            <w:tcW w:w="19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起重机</w:t>
            </w:r>
          </w:p>
        </w:tc>
        <w:tc>
          <w:tcPr>
            <w:tcW w:w="213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91-101</w:t>
            </w:r>
          </w:p>
        </w:tc>
        <w:tc>
          <w:tcPr>
            <w:tcW w:w="213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08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95</w:t>
            </w:r>
          </w:p>
        </w:tc>
      </w:tr>
      <w:tr w:rsidR="002F3527" w:rsidRPr="002F3527">
        <w:trPr>
          <w:trHeight w:val="340"/>
          <w:jc w:val="center"/>
        </w:trPr>
        <w:tc>
          <w:tcPr>
            <w:tcW w:w="19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压路机</w:t>
            </w:r>
          </w:p>
        </w:tc>
        <w:tc>
          <w:tcPr>
            <w:tcW w:w="213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93-101</w:t>
            </w:r>
          </w:p>
        </w:tc>
        <w:tc>
          <w:tcPr>
            <w:tcW w:w="213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08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95</w:t>
            </w:r>
          </w:p>
        </w:tc>
      </w:tr>
      <w:tr w:rsidR="002F3527" w:rsidRPr="002F3527">
        <w:trPr>
          <w:trHeight w:val="340"/>
          <w:jc w:val="center"/>
        </w:trPr>
        <w:tc>
          <w:tcPr>
            <w:tcW w:w="19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挖掘机</w:t>
            </w:r>
          </w:p>
        </w:tc>
        <w:tc>
          <w:tcPr>
            <w:tcW w:w="213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91-105</w:t>
            </w:r>
          </w:p>
        </w:tc>
        <w:tc>
          <w:tcPr>
            <w:tcW w:w="213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08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98</w:t>
            </w:r>
          </w:p>
        </w:tc>
      </w:tr>
      <w:tr w:rsidR="002F3527" w:rsidRPr="002F3527">
        <w:trPr>
          <w:trHeight w:val="340"/>
          <w:jc w:val="center"/>
        </w:trPr>
        <w:tc>
          <w:tcPr>
            <w:tcW w:w="190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各种运输车辆</w:t>
            </w:r>
          </w:p>
        </w:tc>
        <w:tc>
          <w:tcPr>
            <w:tcW w:w="213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90-100</w:t>
            </w:r>
          </w:p>
        </w:tc>
        <w:tc>
          <w:tcPr>
            <w:tcW w:w="213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208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t>由表</w:t>
      </w:r>
      <w:r w:rsidRPr="002F3527">
        <w:rPr>
          <w:color w:val="0D0D0D" w:themeColor="text1" w:themeTint="F2"/>
        </w:rPr>
        <w:t>5.</w:t>
      </w:r>
      <w:r w:rsidRPr="002F3527">
        <w:rPr>
          <w:rFonts w:hint="eastAsia"/>
          <w:color w:val="0D0D0D" w:themeColor="text1" w:themeTint="F2"/>
        </w:rPr>
        <w:t>1</w:t>
      </w:r>
      <w:r w:rsidRPr="002F3527">
        <w:rPr>
          <w:color w:val="0D0D0D" w:themeColor="text1" w:themeTint="F2"/>
        </w:rPr>
        <w:t>-1</w:t>
      </w:r>
      <w:r w:rsidRPr="002F3527">
        <w:rPr>
          <w:color w:val="0D0D0D" w:themeColor="text1" w:themeTint="F2"/>
        </w:rPr>
        <w:t>中可以看出，现场施工机械设备噪声很高，而且实际施工过程中，往往是多种机械同时工作，各种噪声源辐射的相互叠加，噪声级将更高，辐射范围亦更大。</w:t>
      </w:r>
    </w:p>
    <w:p w:rsidR="00BA3956" w:rsidRPr="002F3527" w:rsidRDefault="00A23638">
      <w:pPr>
        <w:ind w:firstLine="480"/>
        <w:rPr>
          <w:color w:val="0D0D0D" w:themeColor="text1" w:themeTint="F2"/>
        </w:rPr>
      </w:pPr>
      <w:r w:rsidRPr="002F3527">
        <w:rPr>
          <w:color w:val="0D0D0D" w:themeColor="text1" w:themeTint="F2"/>
        </w:rPr>
        <w:t>施工噪声对周围地区声学环境的影响，采用《建筑施工场界环境噪声排放标准》</w:t>
      </w:r>
      <w:r w:rsidRPr="002F3527">
        <w:rPr>
          <w:color w:val="0D0D0D" w:themeColor="text1" w:themeTint="F2"/>
        </w:rPr>
        <w:t>(GB12523-2011)</w:t>
      </w:r>
      <w:r w:rsidRPr="002F3527">
        <w:rPr>
          <w:color w:val="0D0D0D" w:themeColor="text1" w:themeTint="F2"/>
        </w:rPr>
        <w:t>进行评价，具体见表</w:t>
      </w:r>
      <w:r w:rsidRPr="002F3527">
        <w:rPr>
          <w:color w:val="0D0D0D" w:themeColor="text1" w:themeTint="F2"/>
        </w:rPr>
        <w:t>5.</w:t>
      </w:r>
      <w:r w:rsidRPr="002F3527">
        <w:rPr>
          <w:rFonts w:hint="eastAsia"/>
          <w:color w:val="0D0D0D" w:themeColor="text1" w:themeTint="F2"/>
        </w:rPr>
        <w:t>1</w:t>
      </w:r>
      <w:r w:rsidRPr="002F3527">
        <w:rPr>
          <w:color w:val="0D0D0D" w:themeColor="text1" w:themeTint="F2"/>
        </w:rPr>
        <w:t>-2</w:t>
      </w:r>
      <w:r w:rsidRPr="002F3527">
        <w:rPr>
          <w:color w:val="0D0D0D" w:themeColor="text1" w:themeTint="F2"/>
        </w:rPr>
        <w:t>。</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5.</w:t>
      </w:r>
      <w:r w:rsidRPr="002F3527">
        <w:rPr>
          <w:rFonts w:hint="eastAsia"/>
          <w:b/>
          <w:color w:val="0D0D0D" w:themeColor="text1" w:themeTint="F2"/>
        </w:rPr>
        <w:t>1</w:t>
      </w:r>
      <w:r w:rsidRPr="002F3527">
        <w:rPr>
          <w:b/>
          <w:color w:val="0D0D0D" w:themeColor="text1" w:themeTint="F2"/>
        </w:rPr>
        <w:t xml:space="preserve">-2 </w:t>
      </w:r>
      <w:r w:rsidRPr="002F3527">
        <w:rPr>
          <w:rFonts w:hint="eastAsia"/>
          <w:b/>
          <w:color w:val="0D0D0D" w:themeColor="text1" w:themeTint="F2"/>
        </w:rPr>
        <w:t xml:space="preserve"> </w:t>
      </w:r>
      <w:r w:rsidRPr="002F3527">
        <w:rPr>
          <w:b/>
          <w:color w:val="0D0D0D" w:themeColor="text1" w:themeTint="F2"/>
        </w:rPr>
        <w:t>建筑施工场界环境噪声排放标准</w:t>
      </w:r>
      <w:r w:rsidRPr="002F3527">
        <w:rPr>
          <w:rFonts w:hint="eastAsia"/>
          <w:b/>
          <w:color w:val="0D0D0D" w:themeColor="text1" w:themeTint="F2"/>
        </w:rPr>
        <w:t xml:space="preserve">     </w:t>
      </w:r>
      <w:r w:rsidRPr="002F3527">
        <w:rPr>
          <w:b/>
          <w:color w:val="0D0D0D" w:themeColor="text1" w:themeTint="F2"/>
        </w:rPr>
        <w:t xml:space="preserve"> dB(A)</w:t>
      </w:r>
    </w:p>
    <w:tbl>
      <w:tblPr>
        <w:tblStyle w:val="af7"/>
        <w:tblW w:w="8038" w:type="dxa"/>
        <w:jc w:val="center"/>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4153"/>
        <w:gridCol w:w="3885"/>
      </w:tblGrid>
      <w:tr w:rsidR="002F3527" w:rsidRPr="002F3527">
        <w:trPr>
          <w:trHeight w:val="340"/>
          <w:jc w:val="center"/>
        </w:trPr>
        <w:tc>
          <w:tcPr>
            <w:tcW w:w="415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昼间</w:t>
            </w:r>
          </w:p>
        </w:tc>
        <w:tc>
          <w:tcPr>
            <w:tcW w:w="388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夜间</w:t>
            </w:r>
          </w:p>
        </w:tc>
      </w:tr>
      <w:tr w:rsidR="00BA3956" w:rsidRPr="002F3527">
        <w:trPr>
          <w:trHeight w:val="340"/>
          <w:jc w:val="center"/>
        </w:trPr>
        <w:tc>
          <w:tcPr>
            <w:tcW w:w="415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70</w:t>
            </w:r>
          </w:p>
        </w:tc>
        <w:tc>
          <w:tcPr>
            <w:tcW w:w="388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t>施工过程中使用的施工机械所产生的噪声主要属于中低频噪声，因此在预测其影响时可只考虑其扩散衰减，即预测模型可选用：</w:t>
      </w:r>
    </w:p>
    <w:p w:rsidR="00BA3956" w:rsidRPr="002F3527" w:rsidRDefault="00A23638">
      <w:pPr>
        <w:ind w:firstLine="480"/>
        <w:jc w:val="center"/>
        <w:rPr>
          <w:color w:val="0D0D0D" w:themeColor="text1" w:themeTint="F2"/>
        </w:rPr>
      </w:pPr>
      <w:r w:rsidRPr="002F3527">
        <w:rPr>
          <w:color w:val="0D0D0D" w:themeColor="text1" w:themeTint="F2"/>
        </w:rPr>
        <w:t>L</w:t>
      </w:r>
      <w:r w:rsidRPr="002F3527">
        <w:rPr>
          <w:color w:val="0D0D0D" w:themeColor="text1" w:themeTint="F2"/>
          <w:vertAlign w:val="subscript"/>
        </w:rPr>
        <w:t>2</w:t>
      </w:r>
      <w:r w:rsidRPr="002F3527">
        <w:rPr>
          <w:color w:val="0D0D0D" w:themeColor="text1" w:themeTint="F2"/>
        </w:rPr>
        <w:t>=L1-20lgr</w:t>
      </w:r>
      <w:r w:rsidRPr="002F3527">
        <w:rPr>
          <w:color w:val="0D0D0D" w:themeColor="text1" w:themeTint="F2"/>
          <w:vertAlign w:val="subscript"/>
        </w:rPr>
        <w:t>2</w:t>
      </w:r>
      <w:r w:rsidRPr="002F3527">
        <w:rPr>
          <w:color w:val="0D0D0D" w:themeColor="text1" w:themeTint="F2"/>
        </w:rPr>
        <w:t>/r</w:t>
      </w:r>
      <w:r w:rsidRPr="002F3527">
        <w:rPr>
          <w:color w:val="0D0D0D" w:themeColor="text1" w:themeTint="F2"/>
          <w:vertAlign w:val="subscript"/>
        </w:rPr>
        <w:t>1</w:t>
      </w:r>
      <w:r w:rsidRPr="002F3527">
        <w:rPr>
          <w:color w:val="0D0D0D" w:themeColor="text1" w:themeTint="F2"/>
        </w:rPr>
        <w:t xml:space="preserve">      (r</w:t>
      </w:r>
      <w:r w:rsidRPr="002F3527">
        <w:rPr>
          <w:color w:val="0D0D0D" w:themeColor="text1" w:themeTint="F2"/>
          <w:vertAlign w:val="subscript"/>
        </w:rPr>
        <w:t>2</w:t>
      </w:r>
      <w:r w:rsidRPr="002F3527">
        <w:rPr>
          <w:color w:val="0D0D0D" w:themeColor="text1" w:themeTint="F2"/>
        </w:rPr>
        <w:t>&gt;r</w:t>
      </w:r>
      <w:r w:rsidRPr="002F3527">
        <w:rPr>
          <w:color w:val="0D0D0D" w:themeColor="text1" w:themeTint="F2"/>
          <w:vertAlign w:val="subscript"/>
        </w:rPr>
        <w:t>1</w:t>
      </w:r>
      <w:r w:rsidRPr="002F3527">
        <w:rPr>
          <w:color w:val="0D0D0D" w:themeColor="text1" w:themeTint="F2"/>
        </w:rPr>
        <w:t>)</w:t>
      </w:r>
    </w:p>
    <w:p w:rsidR="00BA3956" w:rsidRPr="002F3527" w:rsidRDefault="00A23638">
      <w:pPr>
        <w:ind w:firstLine="480"/>
        <w:jc w:val="center"/>
        <w:rPr>
          <w:color w:val="0D0D0D" w:themeColor="text1" w:themeTint="F2"/>
        </w:rPr>
      </w:pPr>
      <w:r w:rsidRPr="002F3527">
        <w:rPr>
          <w:color w:val="0D0D0D" w:themeColor="text1" w:themeTint="F2"/>
        </w:rPr>
        <w:t>式中：</w:t>
      </w:r>
      <w:r w:rsidRPr="002F3527">
        <w:rPr>
          <w:color w:val="0D0D0D" w:themeColor="text1" w:themeTint="F2"/>
        </w:rPr>
        <w:t>L</w:t>
      </w:r>
      <w:r w:rsidRPr="002F3527">
        <w:rPr>
          <w:color w:val="0D0D0D" w:themeColor="text1" w:themeTint="F2"/>
          <w:vertAlign w:val="subscript"/>
        </w:rPr>
        <w:t>1</w:t>
      </w:r>
      <w:r w:rsidRPr="002F3527">
        <w:rPr>
          <w:color w:val="0D0D0D" w:themeColor="text1" w:themeTint="F2"/>
        </w:rPr>
        <w:t>、</w:t>
      </w:r>
      <w:r w:rsidRPr="002F3527">
        <w:rPr>
          <w:color w:val="0D0D0D" w:themeColor="text1" w:themeTint="F2"/>
        </w:rPr>
        <w:t>L</w:t>
      </w:r>
      <w:r w:rsidRPr="002F3527">
        <w:rPr>
          <w:color w:val="0D0D0D" w:themeColor="text1" w:themeTint="F2"/>
          <w:vertAlign w:val="subscript"/>
        </w:rPr>
        <w:t>2</w:t>
      </w:r>
      <w:r w:rsidRPr="002F3527">
        <w:rPr>
          <w:color w:val="0D0D0D" w:themeColor="text1" w:themeTint="F2"/>
        </w:rPr>
        <w:t>分别为距声源</w:t>
      </w:r>
      <w:r w:rsidRPr="002F3527">
        <w:rPr>
          <w:color w:val="0D0D0D" w:themeColor="text1" w:themeTint="F2"/>
        </w:rPr>
        <w:t>r</w:t>
      </w:r>
      <w:r w:rsidRPr="002F3527">
        <w:rPr>
          <w:color w:val="0D0D0D" w:themeColor="text1" w:themeTint="F2"/>
          <w:vertAlign w:val="subscript"/>
        </w:rPr>
        <w:t>1</w:t>
      </w:r>
      <w:r w:rsidRPr="002F3527">
        <w:rPr>
          <w:color w:val="0D0D0D" w:themeColor="text1" w:themeTint="F2"/>
        </w:rPr>
        <w:t>、</w:t>
      </w:r>
      <w:r w:rsidRPr="002F3527">
        <w:rPr>
          <w:color w:val="0D0D0D" w:themeColor="text1" w:themeTint="F2"/>
        </w:rPr>
        <w:t>r</w:t>
      </w:r>
      <w:r w:rsidRPr="002F3527">
        <w:rPr>
          <w:color w:val="0D0D0D" w:themeColor="text1" w:themeTint="F2"/>
          <w:vertAlign w:val="subscript"/>
        </w:rPr>
        <w:t>2</w:t>
      </w:r>
      <w:r w:rsidRPr="002F3527">
        <w:rPr>
          <w:color w:val="0D0D0D" w:themeColor="text1" w:themeTint="F2"/>
        </w:rPr>
        <w:t>处的等效</w:t>
      </w:r>
      <w:r w:rsidRPr="002F3527">
        <w:rPr>
          <w:color w:val="0D0D0D" w:themeColor="text1" w:themeTint="F2"/>
        </w:rPr>
        <w:t>A</w:t>
      </w:r>
      <w:r w:rsidRPr="002F3527">
        <w:rPr>
          <w:color w:val="0D0D0D" w:themeColor="text1" w:themeTint="F2"/>
        </w:rPr>
        <w:t>声级</w:t>
      </w:r>
      <w:r w:rsidRPr="002F3527">
        <w:rPr>
          <w:color w:val="0D0D0D" w:themeColor="text1" w:themeTint="F2"/>
        </w:rPr>
        <w:t>(dB(A))</w:t>
      </w:r>
    </w:p>
    <w:p w:rsidR="00BA3956" w:rsidRPr="002F3527" w:rsidRDefault="00A23638">
      <w:pPr>
        <w:ind w:firstLine="480"/>
        <w:jc w:val="center"/>
        <w:rPr>
          <w:color w:val="0D0D0D" w:themeColor="text1" w:themeTint="F2"/>
        </w:rPr>
      </w:pPr>
      <w:r w:rsidRPr="002F3527">
        <w:rPr>
          <w:color w:val="0D0D0D" w:themeColor="text1" w:themeTint="F2"/>
        </w:rPr>
        <w:t>r</w:t>
      </w:r>
      <w:r w:rsidRPr="002F3527">
        <w:rPr>
          <w:color w:val="0D0D0D" w:themeColor="text1" w:themeTint="F2"/>
          <w:vertAlign w:val="subscript"/>
        </w:rPr>
        <w:t>1</w:t>
      </w:r>
      <w:r w:rsidRPr="002F3527">
        <w:rPr>
          <w:color w:val="0D0D0D" w:themeColor="text1" w:themeTint="F2"/>
        </w:rPr>
        <w:t>、</w:t>
      </w:r>
      <w:r w:rsidRPr="002F3527">
        <w:rPr>
          <w:color w:val="0D0D0D" w:themeColor="text1" w:themeTint="F2"/>
        </w:rPr>
        <w:t>r</w:t>
      </w:r>
      <w:r w:rsidRPr="002F3527">
        <w:rPr>
          <w:color w:val="0D0D0D" w:themeColor="text1" w:themeTint="F2"/>
          <w:vertAlign w:val="subscript"/>
        </w:rPr>
        <w:t>2</w:t>
      </w:r>
      <w:r w:rsidRPr="002F3527">
        <w:rPr>
          <w:color w:val="0D0D0D" w:themeColor="text1" w:themeTint="F2"/>
        </w:rPr>
        <w:t>为接受点距声源的距离</w:t>
      </w:r>
      <w:r w:rsidRPr="002F3527">
        <w:rPr>
          <w:color w:val="0D0D0D" w:themeColor="text1" w:themeTint="F2"/>
        </w:rPr>
        <w:t>(m)</w:t>
      </w:r>
      <w:r w:rsidRPr="002F3527">
        <w:rPr>
          <w:color w:val="0D0D0D" w:themeColor="text1" w:themeTint="F2"/>
        </w:rPr>
        <w:t>。</w:t>
      </w:r>
    </w:p>
    <w:p w:rsidR="00BA3956" w:rsidRPr="002F3527" w:rsidRDefault="00A23638">
      <w:pPr>
        <w:ind w:firstLine="480"/>
        <w:jc w:val="center"/>
        <w:rPr>
          <w:color w:val="0D0D0D" w:themeColor="text1" w:themeTint="F2"/>
        </w:rPr>
      </w:pPr>
      <w:r w:rsidRPr="002F3527">
        <w:rPr>
          <w:color w:val="0D0D0D" w:themeColor="text1" w:themeTint="F2"/>
        </w:rPr>
        <w:t>由上式可推出噪声随距离增加而衰减的量</w:t>
      </w:r>
      <w:r w:rsidRPr="002F3527">
        <w:rPr>
          <w:rFonts w:ascii="Cambria Math" w:hAnsi="Cambria Math" w:cs="Cambria Math"/>
          <w:color w:val="0D0D0D" w:themeColor="text1" w:themeTint="F2"/>
        </w:rPr>
        <w:t>△</w:t>
      </w:r>
      <w:r w:rsidRPr="002F3527">
        <w:rPr>
          <w:color w:val="0D0D0D" w:themeColor="text1" w:themeTint="F2"/>
        </w:rPr>
        <w:t>L</w:t>
      </w:r>
    </w:p>
    <w:p w:rsidR="00BA3956" w:rsidRPr="002F3527" w:rsidRDefault="00A23638">
      <w:pPr>
        <w:ind w:firstLine="480"/>
        <w:jc w:val="center"/>
        <w:rPr>
          <w:color w:val="0D0D0D" w:themeColor="text1" w:themeTint="F2"/>
        </w:rPr>
      </w:pPr>
      <w:r w:rsidRPr="002F3527">
        <w:rPr>
          <w:rFonts w:ascii="Cambria Math" w:hAnsi="Cambria Math" w:cs="Cambria Math"/>
          <w:color w:val="0D0D0D" w:themeColor="text1" w:themeTint="F2"/>
        </w:rPr>
        <w:t>△</w:t>
      </w:r>
      <w:r w:rsidRPr="002F3527">
        <w:rPr>
          <w:color w:val="0D0D0D" w:themeColor="text1" w:themeTint="F2"/>
        </w:rPr>
        <w:t>L=L</w:t>
      </w:r>
      <w:r w:rsidRPr="002F3527">
        <w:rPr>
          <w:color w:val="0D0D0D" w:themeColor="text1" w:themeTint="F2"/>
          <w:vertAlign w:val="subscript"/>
        </w:rPr>
        <w:t>1</w:t>
      </w:r>
      <w:r w:rsidRPr="002F3527">
        <w:rPr>
          <w:color w:val="0D0D0D" w:themeColor="text1" w:themeTint="F2"/>
        </w:rPr>
        <w:t>-L</w:t>
      </w:r>
      <w:r w:rsidRPr="002F3527">
        <w:rPr>
          <w:color w:val="0D0D0D" w:themeColor="text1" w:themeTint="F2"/>
          <w:vertAlign w:val="subscript"/>
        </w:rPr>
        <w:t>2</w:t>
      </w:r>
      <w:r w:rsidRPr="002F3527">
        <w:rPr>
          <w:color w:val="0D0D0D" w:themeColor="text1" w:themeTint="F2"/>
        </w:rPr>
        <w:t>=20lgr</w:t>
      </w:r>
      <w:r w:rsidRPr="002F3527">
        <w:rPr>
          <w:color w:val="0D0D0D" w:themeColor="text1" w:themeTint="F2"/>
          <w:vertAlign w:val="subscript"/>
        </w:rPr>
        <w:t>2</w:t>
      </w:r>
      <w:r w:rsidRPr="002F3527">
        <w:rPr>
          <w:color w:val="0D0D0D" w:themeColor="text1" w:themeTint="F2"/>
        </w:rPr>
        <w:t>/r</w:t>
      </w:r>
      <w:r w:rsidRPr="002F3527">
        <w:rPr>
          <w:color w:val="0D0D0D" w:themeColor="text1" w:themeTint="F2"/>
          <w:vertAlign w:val="subscript"/>
        </w:rPr>
        <w:t>1</w:t>
      </w:r>
    </w:p>
    <w:p w:rsidR="00BA3956" w:rsidRPr="002F3527" w:rsidRDefault="00A23638">
      <w:pPr>
        <w:ind w:firstLine="480"/>
        <w:jc w:val="left"/>
        <w:rPr>
          <w:color w:val="0D0D0D" w:themeColor="text1" w:themeTint="F2"/>
        </w:rPr>
      </w:pPr>
      <w:r w:rsidRPr="002F3527">
        <w:rPr>
          <w:color w:val="0D0D0D" w:themeColor="text1" w:themeTint="F2"/>
        </w:rPr>
        <w:t>由上式可计算出噪声值随距离衰减的情况，结果见表</w:t>
      </w:r>
      <w:r w:rsidRPr="002F3527">
        <w:rPr>
          <w:color w:val="0D0D0D" w:themeColor="text1" w:themeTint="F2"/>
        </w:rPr>
        <w:t>5.</w:t>
      </w:r>
      <w:r w:rsidRPr="002F3527">
        <w:rPr>
          <w:rFonts w:hint="eastAsia"/>
          <w:color w:val="0D0D0D" w:themeColor="text1" w:themeTint="F2"/>
        </w:rPr>
        <w:t>1</w:t>
      </w:r>
      <w:r w:rsidRPr="002F3527">
        <w:rPr>
          <w:color w:val="0D0D0D" w:themeColor="text1" w:themeTint="F2"/>
        </w:rPr>
        <w:t>-3</w:t>
      </w:r>
      <w:r w:rsidRPr="002F3527">
        <w:rPr>
          <w:color w:val="0D0D0D" w:themeColor="text1" w:themeTint="F2"/>
        </w:rPr>
        <w:t>。</w:t>
      </w:r>
    </w:p>
    <w:p w:rsidR="00BA3956" w:rsidRPr="002F3527" w:rsidRDefault="00A23638">
      <w:pPr>
        <w:ind w:firstLineChars="0" w:firstLine="0"/>
        <w:jc w:val="center"/>
        <w:rPr>
          <w:b/>
          <w:color w:val="0D0D0D" w:themeColor="text1" w:themeTint="F2"/>
        </w:rPr>
      </w:pPr>
      <w:r w:rsidRPr="002F3527">
        <w:rPr>
          <w:b/>
          <w:color w:val="0D0D0D" w:themeColor="text1" w:themeTint="F2"/>
        </w:rPr>
        <w:lastRenderedPageBreak/>
        <w:t>表</w:t>
      </w:r>
      <w:r w:rsidRPr="002F3527">
        <w:rPr>
          <w:b/>
          <w:color w:val="0D0D0D" w:themeColor="text1" w:themeTint="F2"/>
        </w:rPr>
        <w:t>5.</w:t>
      </w:r>
      <w:r w:rsidRPr="002F3527">
        <w:rPr>
          <w:rFonts w:hint="eastAsia"/>
          <w:b/>
          <w:color w:val="0D0D0D" w:themeColor="text1" w:themeTint="F2"/>
        </w:rPr>
        <w:t>1</w:t>
      </w:r>
      <w:r w:rsidRPr="002F3527">
        <w:rPr>
          <w:b/>
          <w:color w:val="0D0D0D" w:themeColor="text1" w:themeTint="F2"/>
        </w:rPr>
        <w:t xml:space="preserve">-3 </w:t>
      </w:r>
      <w:r w:rsidRPr="002F3527">
        <w:rPr>
          <w:rFonts w:hint="eastAsia"/>
          <w:b/>
          <w:color w:val="0D0D0D" w:themeColor="text1" w:themeTint="F2"/>
        </w:rPr>
        <w:t xml:space="preserve"> </w:t>
      </w:r>
      <w:r w:rsidRPr="002F3527">
        <w:rPr>
          <w:b/>
          <w:color w:val="0D0D0D" w:themeColor="text1" w:themeTint="F2"/>
        </w:rPr>
        <w:t>噪声值随距离的衰减关系</w:t>
      </w:r>
    </w:p>
    <w:tbl>
      <w:tblPr>
        <w:tblStyle w:val="af7"/>
        <w:tblW w:w="8241" w:type="dxa"/>
        <w:jc w:val="center"/>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1142"/>
        <w:gridCol w:w="1063"/>
        <w:gridCol w:w="1065"/>
        <w:gridCol w:w="1064"/>
        <w:gridCol w:w="1066"/>
        <w:gridCol w:w="1063"/>
        <w:gridCol w:w="1065"/>
        <w:gridCol w:w="713"/>
      </w:tblGrid>
      <w:tr w:rsidR="002F3527" w:rsidRPr="002F3527">
        <w:trPr>
          <w:trHeight w:val="340"/>
          <w:jc w:val="center"/>
        </w:trPr>
        <w:tc>
          <w:tcPr>
            <w:tcW w:w="114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距离</w:t>
            </w:r>
            <w:r w:rsidRPr="002F3527">
              <w:rPr>
                <w:b/>
                <w:color w:val="0D0D0D" w:themeColor="text1" w:themeTint="F2"/>
                <w:sz w:val="21"/>
                <w:szCs w:val="21"/>
              </w:rPr>
              <w:t>(m)</w:t>
            </w:r>
          </w:p>
        </w:tc>
        <w:tc>
          <w:tcPr>
            <w:tcW w:w="106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10</w:t>
            </w:r>
          </w:p>
        </w:tc>
        <w:tc>
          <w:tcPr>
            <w:tcW w:w="106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50</w:t>
            </w:r>
          </w:p>
        </w:tc>
        <w:tc>
          <w:tcPr>
            <w:tcW w:w="106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100</w:t>
            </w:r>
          </w:p>
        </w:tc>
        <w:tc>
          <w:tcPr>
            <w:tcW w:w="106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150</w:t>
            </w:r>
          </w:p>
        </w:tc>
        <w:tc>
          <w:tcPr>
            <w:tcW w:w="106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200</w:t>
            </w:r>
          </w:p>
        </w:tc>
        <w:tc>
          <w:tcPr>
            <w:tcW w:w="106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250</w:t>
            </w:r>
          </w:p>
        </w:tc>
        <w:tc>
          <w:tcPr>
            <w:tcW w:w="71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300</w:t>
            </w:r>
          </w:p>
        </w:tc>
      </w:tr>
      <w:tr w:rsidR="002F3527" w:rsidRPr="002F3527">
        <w:trPr>
          <w:trHeight w:val="340"/>
          <w:jc w:val="center"/>
        </w:trPr>
        <w:tc>
          <w:tcPr>
            <w:tcW w:w="11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△dB(A)</w:t>
            </w:r>
          </w:p>
        </w:tc>
        <w:tc>
          <w:tcPr>
            <w:tcW w:w="10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w:t>
            </w:r>
          </w:p>
        </w:tc>
        <w:tc>
          <w:tcPr>
            <w:tcW w:w="106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34</w:t>
            </w:r>
          </w:p>
        </w:tc>
        <w:tc>
          <w:tcPr>
            <w:tcW w:w="106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40</w:t>
            </w:r>
          </w:p>
        </w:tc>
        <w:tc>
          <w:tcPr>
            <w:tcW w:w="106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43</w:t>
            </w:r>
          </w:p>
        </w:tc>
        <w:tc>
          <w:tcPr>
            <w:tcW w:w="10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46</w:t>
            </w:r>
          </w:p>
        </w:tc>
        <w:tc>
          <w:tcPr>
            <w:tcW w:w="106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48</w:t>
            </w:r>
          </w:p>
        </w:tc>
        <w:tc>
          <w:tcPr>
            <w:tcW w:w="71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jc w:val="left"/>
        <w:rPr>
          <w:color w:val="0D0D0D" w:themeColor="text1" w:themeTint="F2"/>
        </w:rPr>
      </w:pPr>
      <w:r w:rsidRPr="002F3527">
        <w:rPr>
          <w:color w:val="0D0D0D" w:themeColor="text1" w:themeTint="F2"/>
        </w:rPr>
        <w:t>作业噪声随距离衰减后，在相同距离接受的声级值见表</w:t>
      </w:r>
      <w:r w:rsidRPr="002F3527">
        <w:rPr>
          <w:color w:val="0D0D0D" w:themeColor="text1" w:themeTint="F2"/>
        </w:rPr>
        <w:t>5.</w:t>
      </w:r>
      <w:r w:rsidRPr="002F3527">
        <w:rPr>
          <w:rFonts w:hint="eastAsia"/>
          <w:color w:val="0D0D0D" w:themeColor="text1" w:themeTint="F2"/>
        </w:rPr>
        <w:t>1</w:t>
      </w:r>
      <w:r w:rsidRPr="002F3527">
        <w:rPr>
          <w:color w:val="0D0D0D" w:themeColor="text1" w:themeTint="F2"/>
        </w:rPr>
        <w:t>-4</w:t>
      </w:r>
      <w:r w:rsidRPr="002F3527">
        <w:rPr>
          <w:color w:val="0D0D0D" w:themeColor="text1" w:themeTint="F2"/>
        </w:rPr>
        <w:t>。</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b/>
          <w:color w:val="0D0D0D" w:themeColor="text1" w:themeTint="F2"/>
        </w:rPr>
        <w:t>5.</w:t>
      </w:r>
      <w:r w:rsidRPr="002F3527">
        <w:rPr>
          <w:rFonts w:hint="eastAsia"/>
          <w:b/>
          <w:color w:val="0D0D0D" w:themeColor="text1" w:themeTint="F2"/>
        </w:rPr>
        <w:t>1</w:t>
      </w:r>
      <w:r w:rsidRPr="002F3527">
        <w:rPr>
          <w:b/>
          <w:color w:val="0D0D0D" w:themeColor="text1" w:themeTint="F2"/>
        </w:rPr>
        <w:t xml:space="preserve">-4 </w:t>
      </w:r>
      <w:r w:rsidRPr="002F3527">
        <w:rPr>
          <w:rFonts w:hint="eastAsia"/>
          <w:b/>
          <w:color w:val="0D0D0D" w:themeColor="text1" w:themeTint="F2"/>
        </w:rPr>
        <w:t xml:space="preserve"> </w:t>
      </w:r>
      <w:r w:rsidRPr="002F3527">
        <w:rPr>
          <w:b/>
          <w:color w:val="0D0D0D" w:themeColor="text1" w:themeTint="F2"/>
        </w:rPr>
        <w:t>施工噪声值随距离的衰减值</w:t>
      </w:r>
    </w:p>
    <w:tbl>
      <w:tblPr>
        <w:tblStyle w:val="af7"/>
        <w:tblW w:w="8333" w:type="dxa"/>
        <w:jc w:val="center"/>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1540"/>
        <w:gridCol w:w="963"/>
        <w:gridCol w:w="896"/>
        <w:gridCol w:w="1048"/>
        <w:gridCol w:w="1046"/>
        <w:gridCol w:w="897"/>
        <w:gridCol w:w="1047"/>
        <w:gridCol w:w="896"/>
      </w:tblGrid>
      <w:tr w:rsidR="002F3527" w:rsidRPr="002F3527">
        <w:trPr>
          <w:trHeight w:val="340"/>
          <w:jc w:val="center"/>
        </w:trPr>
        <w:tc>
          <w:tcPr>
            <w:tcW w:w="154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噪声源</w:t>
            </w:r>
          </w:p>
        </w:tc>
        <w:tc>
          <w:tcPr>
            <w:tcW w:w="6793" w:type="dxa"/>
            <w:gridSpan w:val="7"/>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距离</w:t>
            </w:r>
            <w:r w:rsidRPr="002F3527">
              <w:rPr>
                <w:b/>
                <w:color w:val="0D0D0D" w:themeColor="text1" w:themeTint="F2"/>
                <w:sz w:val="21"/>
                <w:szCs w:val="21"/>
              </w:rPr>
              <w:t>(m)</w:t>
            </w:r>
          </w:p>
        </w:tc>
      </w:tr>
      <w:tr w:rsidR="002F3527" w:rsidRPr="002F3527">
        <w:trPr>
          <w:trHeight w:val="340"/>
          <w:jc w:val="center"/>
        </w:trPr>
        <w:tc>
          <w:tcPr>
            <w:tcW w:w="1540"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96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10</w:t>
            </w:r>
          </w:p>
        </w:tc>
        <w:tc>
          <w:tcPr>
            <w:tcW w:w="89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50</w:t>
            </w:r>
          </w:p>
        </w:tc>
        <w:tc>
          <w:tcPr>
            <w:tcW w:w="104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100</w:t>
            </w:r>
          </w:p>
        </w:tc>
        <w:tc>
          <w:tcPr>
            <w:tcW w:w="104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150</w:t>
            </w:r>
          </w:p>
        </w:tc>
        <w:tc>
          <w:tcPr>
            <w:tcW w:w="89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200</w:t>
            </w:r>
          </w:p>
        </w:tc>
        <w:tc>
          <w:tcPr>
            <w:tcW w:w="104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250</w:t>
            </w:r>
          </w:p>
        </w:tc>
        <w:tc>
          <w:tcPr>
            <w:tcW w:w="89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300</w:t>
            </w:r>
          </w:p>
        </w:tc>
      </w:tr>
      <w:tr w:rsidR="002F3527" w:rsidRPr="002F3527">
        <w:trPr>
          <w:trHeight w:val="340"/>
          <w:jc w:val="center"/>
        </w:trPr>
        <w:tc>
          <w:tcPr>
            <w:tcW w:w="154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振捣器</w:t>
            </w:r>
          </w:p>
        </w:tc>
        <w:tc>
          <w:tcPr>
            <w:tcW w:w="9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78</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w:t>
            </w:r>
          </w:p>
        </w:tc>
        <w:tc>
          <w:tcPr>
            <w:tcW w:w="104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58</w:t>
            </w:r>
          </w:p>
        </w:tc>
        <w:tc>
          <w:tcPr>
            <w:tcW w:w="10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c>
          <w:tcPr>
            <w:tcW w:w="89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52</w:t>
            </w:r>
          </w:p>
        </w:tc>
        <w:tc>
          <w:tcPr>
            <w:tcW w:w="10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r>
      <w:tr w:rsidR="002F3527" w:rsidRPr="002F3527">
        <w:trPr>
          <w:trHeight w:val="340"/>
          <w:jc w:val="center"/>
        </w:trPr>
        <w:tc>
          <w:tcPr>
            <w:tcW w:w="154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打桩机</w:t>
            </w:r>
          </w:p>
        </w:tc>
        <w:tc>
          <w:tcPr>
            <w:tcW w:w="9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78</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w:t>
            </w:r>
          </w:p>
        </w:tc>
        <w:tc>
          <w:tcPr>
            <w:tcW w:w="104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58</w:t>
            </w:r>
          </w:p>
        </w:tc>
        <w:tc>
          <w:tcPr>
            <w:tcW w:w="10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c>
          <w:tcPr>
            <w:tcW w:w="89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52</w:t>
            </w:r>
          </w:p>
        </w:tc>
        <w:tc>
          <w:tcPr>
            <w:tcW w:w="10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r>
      <w:tr w:rsidR="002F3527" w:rsidRPr="002F3527">
        <w:trPr>
          <w:trHeight w:val="340"/>
          <w:jc w:val="center"/>
        </w:trPr>
        <w:tc>
          <w:tcPr>
            <w:tcW w:w="154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推土机</w:t>
            </w:r>
          </w:p>
        </w:tc>
        <w:tc>
          <w:tcPr>
            <w:tcW w:w="9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78</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w:t>
            </w:r>
          </w:p>
        </w:tc>
        <w:tc>
          <w:tcPr>
            <w:tcW w:w="104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58</w:t>
            </w:r>
          </w:p>
        </w:tc>
        <w:tc>
          <w:tcPr>
            <w:tcW w:w="10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c>
          <w:tcPr>
            <w:tcW w:w="89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52</w:t>
            </w:r>
          </w:p>
        </w:tc>
        <w:tc>
          <w:tcPr>
            <w:tcW w:w="10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r>
      <w:tr w:rsidR="002F3527" w:rsidRPr="002F3527">
        <w:trPr>
          <w:trHeight w:val="340"/>
          <w:jc w:val="center"/>
        </w:trPr>
        <w:tc>
          <w:tcPr>
            <w:tcW w:w="154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混凝土搅拌机</w:t>
            </w:r>
          </w:p>
        </w:tc>
        <w:tc>
          <w:tcPr>
            <w:tcW w:w="9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78</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w:t>
            </w:r>
          </w:p>
        </w:tc>
        <w:tc>
          <w:tcPr>
            <w:tcW w:w="104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58</w:t>
            </w:r>
          </w:p>
        </w:tc>
        <w:tc>
          <w:tcPr>
            <w:tcW w:w="10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c>
          <w:tcPr>
            <w:tcW w:w="89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52</w:t>
            </w:r>
          </w:p>
        </w:tc>
        <w:tc>
          <w:tcPr>
            <w:tcW w:w="10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r>
      <w:tr w:rsidR="002F3527" w:rsidRPr="002F3527">
        <w:trPr>
          <w:trHeight w:val="340"/>
          <w:jc w:val="center"/>
        </w:trPr>
        <w:tc>
          <w:tcPr>
            <w:tcW w:w="154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起重机</w:t>
            </w:r>
          </w:p>
        </w:tc>
        <w:tc>
          <w:tcPr>
            <w:tcW w:w="9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75</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61</w:t>
            </w:r>
          </w:p>
        </w:tc>
        <w:tc>
          <w:tcPr>
            <w:tcW w:w="104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c>
          <w:tcPr>
            <w:tcW w:w="10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52</w:t>
            </w:r>
          </w:p>
        </w:tc>
        <w:tc>
          <w:tcPr>
            <w:tcW w:w="89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c>
          <w:tcPr>
            <w:tcW w:w="10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47</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46</w:t>
            </w:r>
          </w:p>
        </w:tc>
      </w:tr>
      <w:tr w:rsidR="002F3527" w:rsidRPr="002F3527">
        <w:trPr>
          <w:trHeight w:val="340"/>
          <w:jc w:val="center"/>
        </w:trPr>
        <w:tc>
          <w:tcPr>
            <w:tcW w:w="154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压路机</w:t>
            </w:r>
          </w:p>
        </w:tc>
        <w:tc>
          <w:tcPr>
            <w:tcW w:w="9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75</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61</w:t>
            </w:r>
          </w:p>
        </w:tc>
        <w:tc>
          <w:tcPr>
            <w:tcW w:w="104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c>
          <w:tcPr>
            <w:tcW w:w="10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52</w:t>
            </w:r>
          </w:p>
        </w:tc>
        <w:tc>
          <w:tcPr>
            <w:tcW w:w="89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c>
          <w:tcPr>
            <w:tcW w:w="10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47</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46</w:t>
            </w:r>
          </w:p>
        </w:tc>
      </w:tr>
      <w:tr w:rsidR="002F3527" w:rsidRPr="002F3527">
        <w:trPr>
          <w:trHeight w:val="340"/>
          <w:jc w:val="center"/>
        </w:trPr>
        <w:tc>
          <w:tcPr>
            <w:tcW w:w="154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挖掘机</w:t>
            </w:r>
          </w:p>
        </w:tc>
        <w:tc>
          <w:tcPr>
            <w:tcW w:w="9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78</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w:t>
            </w:r>
          </w:p>
        </w:tc>
        <w:tc>
          <w:tcPr>
            <w:tcW w:w="104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58</w:t>
            </w:r>
          </w:p>
        </w:tc>
        <w:tc>
          <w:tcPr>
            <w:tcW w:w="10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c>
          <w:tcPr>
            <w:tcW w:w="89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52</w:t>
            </w:r>
          </w:p>
        </w:tc>
        <w:tc>
          <w:tcPr>
            <w:tcW w:w="10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r>
      <w:tr w:rsidR="002F3527" w:rsidRPr="002F3527">
        <w:trPr>
          <w:trHeight w:val="340"/>
          <w:jc w:val="center"/>
        </w:trPr>
        <w:tc>
          <w:tcPr>
            <w:tcW w:w="154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各种运输车辆</w:t>
            </w:r>
          </w:p>
        </w:tc>
        <w:tc>
          <w:tcPr>
            <w:tcW w:w="96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75</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61</w:t>
            </w:r>
          </w:p>
        </w:tc>
        <w:tc>
          <w:tcPr>
            <w:tcW w:w="104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c>
          <w:tcPr>
            <w:tcW w:w="104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52</w:t>
            </w:r>
          </w:p>
        </w:tc>
        <w:tc>
          <w:tcPr>
            <w:tcW w:w="89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w:t>
            </w:r>
          </w:p>
        </w:tc>
        <w:tc>
          <w:tcPr>
            <w:tcW w:w="104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47</w:t>
            </w:r>
          </w:p>
        </w:tc>
        <w:tc>
          <w:tcPr>
            <w:tcW w:w="89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46</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jc w:val="left"/>
        <w:rPr>
          <w:color w:val="0D0D0D" w:themeColor="text1" w:themeTint="F2"/>
        </w:rPr>
      </w:pPr>
      <w:r w:rsidRPr="002F3527">
        <w:rPr>
          <w:color w:val="0D0D0D" w:themeColor="text1" w:themeTint="F2"/>
        </w:rPr>
        <w:t>由上表计算结果可知，白天施工机械超标范围为</w:t>
      </w:r>
      <w:r w:rsidRPr="002F3527">
        <w:rPr>
          <w:color w:val="0D0D0D" w:themeColor="text1" w:themeTint="F2"/>
        </w:rPr>
        <w:t>100m</w:t>
      </w:r>
      <w:r w:rsidRPr="002F3527">
        <w:rPr>
          <w:color w:val="0D0D0D" w:themeColor="text1" w:themeTint="F2"/>
        </w:rPr>
        <w:t>以内；夜间禁止施工作业，对其它施工机械机而言，需在</w:t>
      </w:r>
      <w:r w:rsidRPr="002F3527">
        <w:rPr>
          <w:color w:val="0D0D0D" w:themeColor="text1" w:themeTint="F2"/>
        </w:rPr>
        <w:t>300m</w:t>
      </w:r>
      <w:r w:rsidRPr="002F3527">
        <w:rPr>
          <w:color w:val="0D0D0D" w:themeColor="text1" w:themeTint="F2"/>
        </w:rPr>
        <w:t>外才能达到施工作业噪声限值。</w:t>
      </w:r>
    </w:p>
    <w:p w:rsidR="00BA3956" w:rsidRPr="002F3527" w:rsidRDefault="00A23638">
      <w:pPr>
        <w:ind w:firstLine="480"/>
        <w:jc w:val="left"/>
        <w:rPr>
          <w:color w:val="0D0D0D" w:themeColor="text1" w:themeTint="F2"/>
        </w:rPr>
      </w:pPr>
      <w:r w:rsidRPr="002F3527">
        <w:rPr>
          <w:color w:val="0D0D0D" w:themeColor="text1" w:themeTint="F2"/>
        </w:rPr>
        <w:t>为了减轻施工噪声对周围环境的影响，建议采取以下措施：</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w:t>
      </w:r>
      <w:r w:rsidRPr="002F3527">
        <w:rPr>
          <w:color w:val="0D0D0D" w:themeColor="text1" w:themeTint="F2"/>
        </w:rPr>
        <w:t>加强施工管理，合理安排施工作业时间，严格按照施工噪声管理的有关规定执行，严禁夜间进行高噪声施工作业。</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w:t>
      </w:r>
      <w:r w:rsidRPr="002F3527">
        <w:rPr>
          <w:color w:val="0D0D0D" w:themeColor="text1" w:themeTint="F2"/>
        </w:rPr>
        <w:t>尽量采用低噪声的施工工具，同时尽可能采用施工噪声低的施工方法。</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w:t>
      </w:r>
      <w:r w:rsidRPr="002F3527">
        <w:rPr>
          <w:color w:val="0D0D0D" w:themeColor="text1" w:themeTint="F2"/>
        </w:rPr>
        <w:t>在高噪声设备周围设置掩蔽物。</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w:t>
      </w:r>
      <w:r w:rsidRPr="002F3527">
        <w:rPr>
          <w:color w:val="0D0D0D" w:themeColor="text1" w:themeTint="F2"/>
        </w:rPr>
        <w:t>尽量采用商品混凝土；</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w:t>
      </w:r>
      <w:r w:rsidRPr="002F3527">
        <w:rPr>
          <w:color w:val="0D0D0D" w:themeColor="text1" w:themeTint="F2"/>
        </w:rPr>
        <w:t>加强运输车辆管理，建材等运输尽量在白天进行</w:t>
      </w:r>
    </w:p>
    <w:p w:rsidR="00BA3956" w:rsidRPr="002F3527" w:rsidRDefault="00A23638">
      <w:pPr>
        <w:ind w:firstLine="480"/>
        <w:jc w:val="left"/>
        <w:rPr>
          <w:color w:val="0D0D0D" w:themeColor="text1" w:themeTint="F2"/>
        </w:rPr>
      </w:pPr>
      <w:r w:rsidRPr="002F3527">
        <w:rPr>
          <w:color w:val="0D0D0D" w:themeColor="text1" w:themeTint="F2"/>
        </w:rPr>
        <w:t>除上述施工机械产生的噪声外，施工过程中各种运输车辆的运行，还将会引起公路沿线噪声级的增加。因此，应加强对运输车辆的管理，尽量压缩工区汽车数量和行车密度，控制汽车鸣笛。设备调试尽量在白天进行。</w:t>
      </w:r>
    </w:p>
    <w:p w:rsidR="00BA3956" w:rsidRPr="002F3527" w:rsidRDefault="00A23638">
      <w:pPr>
        <w:pStyle w:val="3"/>
        <w:rPr>
          <w:color w:val="0D0D0D" w:themeColor="text1" w:themeTint="F2"/>
        </w:rPr>
      </w:pPr>
      <w:r w:rsidRPr="002F3527">
        <w:rPr>
          <w:rFonts w:hint="eastAsia"/>
          <w:color w:val="0D0D0D" w:themeColor="text1" w:themeTint="F2"/>
        </w:rPr>
        <w:lastRenderedPageBreak/>
        <w:t>5.1.4</w:t>
      </w:r>
      <w:r w:rsidRPr="002F3527">
        <w:rPr>
          <w:rFonts w:hint="eastAsia"/>
          <w:color w:val="0D0D0D" w:themeColor="text1" w:themeTint="F2"/>
        </w:rPr>
        <w:t>施工期固体废物环境影响分析</w:t>
      </w:r>
    </w:p>
    <w:p w:rsidR="00BA3956" w:rsidRPr="002F3527" w:rsidRDefault="00A23638">
      <w:pPr>
        <w:ind w:firstLine="480"/>
        <w:rPr>
          <w:color w:val="0D0D0D" w:themeColor="text1" w:themeTint="F2"/>
        </w:rPr>
      </w:pPr>
      <w:r w:rsidRPr="002F3527">
        <w:rPr>
          <w:rFonts w:hint="eastAsia"/>
          <w:color w:val="0D0D0D" w:themeColor="text1" w:themeTint="F2"/>
        </w:rPr>
        <w:t>本项目施工阶段固体废弃物主要来自施工所产生的建筑垃圾以及施工人员的生活垃圾。</w:t>
      </w:r>
    </w:p>
    <w:p w:rsidR="00BA3956" w:rsidRPr="002F3527" w:rsidRDefault="00A23638">
      <w:pPr>
        <w:ind w:firstLine="480"/>
        <w:rPr>
          <w:color w:val="0D0D0D" w:themeColor="text1" w:themeTint="F2"/>
        </w:rPr>
      </w:pPr>
      <w:r w:rsidRPr="002F3527">
        <w:rPr>
          <w:rFonts w:hint="eastAsia"/>
          <w:color w:val="0D0D0D" w:themeColor="text1" w:themeTint="F2"/>
        </w:rPr>
        <w:t>建筑垃圾主要为废弃的建筑材料如砂石、石灰、混凝土、木材、废砖、土石方等。其中各工程施工过程中的挖方、填方在场内可达到平衡，因此多余土方量为零。施工过程中建筑垃圾要及时清运、加以利用，防止其因长期堆放而产生扬尘。</w:t>
      </w:r>
    </w:p>
    <w:p w:rsidR="00BA3956" w:rsidRPr="002F3527" w:rsidRDefault="00A23638">
      <w:pPr>
        <w:ind w:firstLine="480"/>
        <w:rPr>
          <w:color w:val="0D0D0D" w:themeColor="text1" w:themeTint="F2"/>
        </w:rPr>
      </w:pPr>
      <w:r w:rsidRPr="002F3527">
        <w:rPr>
          <w:rFonts w:hint="eastAsia"/>
          <w:color w:val="0D0D0D" w:themeColor="text1" w:themeTint="F2"/>
        </w:rPr>
        <w:t>所产生的生活垃圾如不及时清运处理，则会腐烂变质、滋生蚊虫苍蝇，产生恶臭，传染疾病，从而对周围环境和作业人员的健康带来不利影响。</w:t>
      </w:r>
      <w:r w:rsidRPr="002F3527">
        <w:rPr>
          <w:color w:val="0D0D0D" w:themeColor="text1" w:themeTint="F2"/>
        </w:rPr>
        <w:t>因此建设期间对生活垃圾要进行专门收集，并定期将之送垃圾场进行处理处置，严禁乱堆乱扔，防止产生二次污染。</w:t>
      </w:r>
    </w:p>
    <w:p w:rsidR="00BA3956" w:rsidRPr="002F3527" w:rsidRDefault="00A23638">
      <w:pPr>
        <w:pStyle w:val="3"/>
        <w:rPr>
          <w:color w:val="0D0D0D" w:themeColor="text1" w:themeTint="F2"/>
        </w:rPr>
      </w:pPr>
      <w:r w:rsidRPr="002F3527">
        <w:rPr>
          <w:rFonts w:hint="eastAsia"/>
          <w:color w:val="0D0D0D" w:themeColor="text1" w:themeTint="F2"/>
        </w:rPr>
        <w:t>5.1.5</w:t>
      </w:r>
      <w:r w:rsidRPr="002F3527">
        <w:rPr>
          <w:rFonts w:hint="eastAsia"/>
          <w:color w:val="0D0D0D" w:themeColor="text1" w:themeTint="F2"/>
        </w:rPr>
        <w:t>施工期振动环境影响分析</w:t>
      </w:r>
    </w:p>
    <w:p w:rsidR="00BA3956" w:rsidRPr="002F3527" w:rsidRDefault="00A23638">
      <w:pPr>
        <w:ind w:firstLine="480"/>
        <w:rPr>
          <w:color w:val="0D0D0D" w:themeColor="text1" w:themeTint="F2"/>
        </w:rPr>
      </w:pPr>
      <w:r w:rsidRPr="002F3527">
        <w:rPr>
          <w:rFonts w:hint="eastAsia"/>
          <w:color w:val="0D0D0D" w:themeColor="text1" w:themeTint="F2"/>
        </w:rPr>
        <w:t>建设项目在施工过程中，打桩会对周围环境产生一定的振动影响，其影响程度取决于打桩的数量、桩间距、土质情况以及桩距离建筑物的远近程度等等，因此施工前应充分考虑各种因素，制定出合理有效的施工方案，并对可能发生的情况作出预测，从而减少打桩对环境的影响。</w:t>
      </w:r>
    </w:p>
    <w:p w:rsidR="00BA3956" w:rsidRPr="002F3527" w:rsidRDefault="00A23638">
      <w:pPr>
        <w:pStyle w:val="3"/>
        <w:rPr>
          <w:color w:val="0D0D0D" w:themeColor="text1" w:themeTint="F2"/>
        </w:rPr>
      </w:pPr>
      <w:r w:rsidRPr="002F3527">
        <w:rPr>
          <w:rFonts w:hint="eastAsia"/>
          <w:color w:val="0D0D0D" w:themeColor="text1" w:themeTint="F2"/>
        </w:rPr>
        <w:t>5.1.6</w:t>
      </w:r>
      <w:r w:rsidRPr="002F3527">
        <w:rPr>
          <w:rFonts w:hint="eastAsia"/>
          <w:color w:val="0D0D0D" w:themeColor="text1" w:themeTint="F2"/>
        </w:rPr>
        <w:t>施工期生态环境影响分析</w:t>
      </w:r>
    </w:p>
    <w:p w:rsidR="00BA3956" w:rsidRPr="002F3527" w:rsidRDefault="00A23638">
      <w:pPr>
        <w:ind w:firstLine="480"/>
        <w:jc w:val="left"/>
        <w:rPr>
          <w:color w:val="0D0D0D" w:themeColor="text1" w:themeTint="F2"/>
        </w:rPr>
      </w:pPr>
      <w:r w:rsidRPr="002F3527">
        <w:rPr>
          <w:rFonts w:hint="eastAsia"/>
          <w:color w:val="0D0D0D" w:themeColor="text1" w:themeTint="F2"/>
        </w:rPr>
        <w:t>本项目建设施工过程中，地基开挖、管道埋设、回填、区内道路修筑以及土石方运输等各项施工、运输活动将不可避免地产生废气、粉尘、废水、噪声、固体废物等，可能造成水土流失现象，影响生态环境。</w:t>
      </w:r>
    </w:p>
    <w:p w:rsidR="00BA3956" w:rsidRPr="002F3527" w:rsidRDefault="00A23638">
      <w:pPr>
        <w:ind w:firstLine="480"/>
        <w:jc w:val="left"/>
        <w:rPr>
          <w:color w:val="0D0D0D" w:themeColor="text1" w:themeTint="F2"/>
        </w:rPr>
      </w:pPr>
      <w:r w:rsidRPr="002F3527">
        <w:rPr>
          <w:color w:val="0D0D0D" w:themeColor="text1" w:themeTint="F2"/>
        </w:rPr>
        <w:t>建议施工单位应采取以下措施降低施工期生态影响：</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w:t>
      </w:r>
      <w:r w:rsidRPr="002F3527">
        <w:rPr>
          <w:color w:val="0D0D0D" w:themeColor="text1" w:themeTint="F2"/>
        </w:rPr>
        <w:t>加强对施工人员的管理，制定严格的环保规章制度，限制作业时间、作业范围，制定合理的施工计划，尽量缩短工期。</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w:t>
      </w:r>
      <w:r w:rsidRPr="002F3527">
        <w:rPr>
          <w:color w:val="0D0D0D" w:themeColor="text1" w:themeTint="F2"/>
        </w:rPr>
        <w:t>施工过程中涉及到土石方开挖和回填的后动，必须做到对管沟区土壤</w:t>
      </w:r>
      <w:r w:rsidRPr="002F3527">
        <w:rPr>
          <w:color w:val="0D0D0D" w:themeColor="text1" w:themeTint="F2"/>
        </w:rPr>
        <w:lastRenderedPageBreak/>
        <w:t>的分层剥离、分层开挖、分层堆放和循序分层回填。尽可能降低对土壤养分的影响，使土壤得以尽快恢复。</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w:t>
      </w:r>
      <w:r w:rsidRPr="002F3527">
        <w:rPr>
          <w:color w:val="0D0D0D" w:themeColor="text1" w:themeTint="F2"/>
        </w:rPr>
        <w:t>施工人员、施工车辆以及各种设备应按规定的路线行驶、操作，不得随意破坏道路和农田水利设施等农田基础设施。</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w:t>
      </w:r>
      <w:r w:rsidRPr="002F3527">
        <w:rPr>
          <w:color w:val="0D0D0D" w:themeColor="text1" w:themeTint="F2"/>
        </w:rPr>
        <w:t>合理堆放和处置开挖土石，以减少占地和对环境的影响程度</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w:t>
      </w:r>
      <w:r w:rsidRPr="002F3527">
        <w:rPr>
          <w:color w:val="0D0D0D" w:themeColor="text1" w:themeTint="F2"/>
        </w:rPr>
        <w:t>施工期挖沟应尽可能选择在旱季，尽量避开雨季，既可能减小施工难度，又加快施工的进度；减少水土流失。</w:t>
      </w:r>
    </w:p>
    <w:p w:rsidR="00BA3956" w:rsidRPr="002F3527" w:rsidRDefault="00A23638">
      <w:pPr>
        <w:ind w:firstLine="480"/>
        <w:jc w:val="left"/>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w:t>
      </w:r>
      <w:r w:rsidRPr="002F3527">
        <w:rPr>
          <w:color w:val="0D0D0D" w:themeColor="text1" w:themeTint="F2"/>
        </w:rPr>
        <w:t>施工结束后，临时占地都要进行清理整治，打扫地面，重新疏松被碾压后变得密实的土壤，洼地要覆土填平，并及时进行绿化，把水土流失降低至最低水平。</w:t>
      </w:r>
    </w:p>
    <w:p w:rsidR="00BA3956" w:rsidRPr="002F3527" w:rsidRDefault="00A23638">
      <w:pPr>
        <w:pStyle w:val="2"/>
        <w:rPr>
          <w:color w:val="0D0D0D" w:themeColor="text1" w:themeTint="F2"/>
        </w:rPr>
      </w:pPr>
      <w:bookmarkStart w:id="38" w:name="_Toc498705089"/>
      <w:r w:rsidRPr="002F3527">
        <w:rPr>
          <w:rFonts w:hint="eastAsia"/>
          <w:color w:val="0D0D0D" w:themeColor="text1" w:themeTint="F2"/>
        </w:rPr>
        <w:t>5.2</w:t>
      </w:r>
      <w:r w:rsidRPr="002F3527">
        <w:rPr>
          <w:rFonts w:hint="eastAsia"/>
          <w:color w:val="0D0D0D" w:themeColor="text1" w:themeTint="F2"/>
        </w:rPr>
        <w:t>营运期环境影响分析</w:t>
      </w:r>
      <w:bookmarkEnd w:id="38"/>
    </w:p>
    <w:p w:rsidR="00BA3956" w:rsidRPr="002F3527" w:rsidRDefault="00A23638">
      <w:pPr>
        <w:pStyle w:val="3"/>
        <w:rPr>
          <w:color w:val="0D0D0D" w:themeColor="text1" w:themeTint="F2"/>
        </w:rPr>
      </w:pPr>
      <w:r w:rsidRPr="002F3527">
        <w:rPr>
          <w:rFonts w:hint="eastAsia"/>
          <w:color w:val="0D0D0D" w:themeColor="text1" w:themeTint="F2"/>
        </w:rPr>
        <w:t>5.2.1</w:t>
      </w:r>
      <w:r w:rsidRPr="002F3527">
        <w:rPr>
          <w:rFonts w:hint="eastAsia"/>
          <w:color w:val="0D0D0D" w:themeColor="text1" w:themeTint="F2"/>
        </w:rPr>
        <w:t>大气环境影响分析</w:t>
      </w:r>
    </w:p>
    <w:p w:rsidR="00BA3956" w:rsidRPr="002F3527" w:rsidRDefault="00A23638">
      <w:pPr>
        <w:pStyle w:val="4"/>
        <w:rPr>
          <w:color w:val="0D0D0D" w:themeColor="text1" w:themeTint="F2"/>
        </w:rPr>
      </w:pPr>
      <w:r w:rsidRPr="002F3527">
        <w:rPr>
          <w:rFonts w:hint="eastAsia"/>
          <w:color w:val="0D0D0D" w:themeColor="text1" w:themeTint="F2"/>
        </w:rPr>
        <w:t>5.2.2.1</w:t>
      </w:r>
      <w:r w:rsidRPr="002F3527">
        <w:rPr>
          <w:rFonts w:hint="eastAsia"/>
          <w:color w:val="0D0D0D" w:themeColor="text1" w:themeTint="F2"/>
        </w:rPr>
        <w:t>机动车尾气对环境的影响分析</w:t>
      </w:r>
    </w:p>
    <w:p w:rsidR="00BA3956" w:rsidRPr="002F3527" w:rsidRDefault="00A23638">
      <w:pPr>
        <w:ind w:firstLine="480"/>
        <w:rPr>
          <w:bCs/>
          <w:color w:val="0D0D0D" w:themeColor="text1" w:themeTint="F2"/>
        </w:rPr>
      </w:pPr>
      <w:r w:rsidRPr="002F3527">
        <w:rPr>
          <w:bCs/>
          <w:color w:val="0D0D0D" w:themeColor="text1" w:themeTint="F2"/>
        </w:rPr>
        <w:t>本项目共设置地上停车位</w:t>
      </w:r>
      <w:r w:rsidRPr="002F3527">
        <w:rPr>
          <w:rFonts w:hint="eastAsia"/>
          <w:bCs/>
          <w:color w:val="0D0D0D" w:themeColor="text1" w:themeTint="F2"/>
        </w:rPr>
        <w:t>2800</w:t>
      </w:r>
      <w:r w:rsidRPr="002F3527">
        <w:rPr>
          <w:bCs/>
          <w:color w:val="0D0D0D" w:themeColor="text1" w:themeTint="F2"/>
        </w:rPr>
        <w:t>个，汽车在医院内行驶距离较短，产生的汽车尾气量不大，并且产生后即可迅速逸散到区域大气中，不会对医院及周边大气环境质量造成明显影响。</w:t>
      </w:r>
    </w:p>
    <w:p w:rsidR="00BA3956" w:rsidRPr="002F3527" w:rsidRDefault="00A23638">
      <w:pPr>
        <w:ind w:firstLine="480"/>
        <w:rPr>
          <w:bCs/>
          <w:color w:val="0D0D0D" w:themeColor="text1" w:themeTint="F2"/>
        </w:rPr>
      </w:pPr>
      <w:r w:rsidRPr="002F3527">
        <w:rPr>
          <w:bCs/>
          <w:color w:val="0D0D0D" w:themeColor="text1" w:themeTint="F2"/>
        </w:rPr>
        <w:t>本项目设置地下停车位</w:t>
      </w:r>
      <w:r w:rsidRPr="002F3527">
        <w:rPr>
          <w:bCs/>
          <w:color w:val="0D0D0D" w:themeColor="text1" w:themeTint="F2"/>
        </w:rPr>
        <w:t>2</w:t>
      </w:r>
      <w:r w:rsidRPr="002F3527">
        <w:rPr>
          <w:rFonts w:hint="eastAsia"/>
          <w:bCs/>
          <w:color w:val="0D0D0D" w:themeColor="text1" w:themeTint="F2"/>
        </w:rPr>
        <w:t>800</w:t>
      </w:r>
      <w:r w:rsidRPr="002F3527">
        <w:rPr>
          <w:bCs/>
          <w:color w:val="0D0D0D" w:themeColor="text1" w:themeTint="F2"/>
        </w:rPr>
        <w:t>个，</w:t>
      </w:r>
      <w:r w:rsidRPr="002F3527">
        <w:rPr>
          <w:rFonts w:hint="eastAsia"/>
          <w:bCs/>
          <w:color w:val="0D0D0D" w:themeColor="text1" w:themeTint="F2"/>
        </w:rPr>
        <w:t>地下停车库面积约</w:t>
      </w:r>
      <w:r w:rsidRPr="002F3527">
        <w:rPr>
          <w:rFonts w:hint="eastAsia"/>
          <w:bCs/>
          <w:color w:val="0D0D0D" w:themeColor="text1" w:themeTint="F2"/>
        </w:rPr>
        <w:t>110000m</w:t>
      </w:r>
      <w:r w:rsidRPr="002F3527">
        <w:rPr>
          <w:rFonts w:hint="eastAsia"/>
          <w:bCs/>
          <w:color w:val="0D0D0D" w:themeColor="text1" w:themeTint="F2"/>
          <w:vertAlign w:val="superscript"/>
        </w:rPr>
        <w:t>2</w:t>
      </w:r>
      <w:r w:rsidRPr="002F3527">
        <w:rPr>
          <w:rFonts w:hint="eastAsia"/>
          <w:bCs/>
          <w:color w:val="0D0D0D" w:themeColor="text1" w:themeTint="F2"/>
        </w:rPr>
        <w:t>，</w:t>
      </w:r>
      <w:r w:rsidRPr="002F3527">
        <w:rPr>
          <w:bCs/>
          <w:color w:val="0D0D0D" w:themeColor="text1" w:themeTint="F2"/>
        </w:rPr>
        <w:t>根据工程分析，项目地下车库产生</w:t>
      </w:r>
      <w:r w:rsidRPr="002F3527">
        <w:rPr>
          <w:bCs/>
          <w:color w:val="0D0D0D" w:themeColor="text1" w:themeTint="F2"/>
        </w:rPr>
        <w:t>CO</w:t>
      </w:r>
      <w:r w:rsidRPr="002F3527">
        <w:rPr>
          <w:rFonts w:hint="eastAsia"/>
          <w:bCs/>
          <w:color w:val="0D0D0D" w:themeColor="text1" w:themeTint="F2"/>
        </w:rPr>
        <w:t>10.85</w:t>
      </w:r>
      <w:r w:rsidRPr="002F3527">
        <w:rPr>
          <w:bCs/>
          <w:color w:val="0D0D0D" w:themeColor="text1" w:themeTint="F2"/>
        </w:rPr>
        <w:t>t/a</w:t>
      </w:r>
      <w:r w:rsidRPr="002F3527">
        <w:rPr>
          <w:bCs/>
          <w:color w:val="0D0D0D" w:themeColor="text1" w:themeTint="F2"/>
        </w:rPr>
        <w:t>、</w:t>
      </w:r>
      <w:r w:rsidRPr="002F3527">
        <w:rPr>
          <w:rFonts w:hint="eastAsia"/>
          <w:bCs/>
          <w:color w:val="0D0D0D" w:themeColor="text1" w:themeTint="F2"/>
        </w:rPr>
        <w:t>HC1.37</w:t>
      </w:r>
      <w:r w:rsidRPr="002F3527">
        <w:rPr>
          <w:bCs/>
          <w:color w:val="0D0D0D" w:themeColor="text1" w:themeTint="F2"/>
        </w:rPr>
        <w:t>t/a</w:t>
      </w:r>
      <w:r w:rsidRPr="002F3527">
        <w:rPr>
          <w:bCs/>
          <w:color w:val="0D0D0D" w:themeColor="text1" w:themeTint="F2"/>
        </w:rPr>
        <w:t>、</w:t>
      </w:r>
      <w:r w:rsidRPr="002F3527">
        <w:rPr>
          <w:bCs/>
          <w:color w:val="0D0D0D" w:themeColor="text1" w:themeTint="F2"/>
        </w:rPr>
        <w:t>NOx</w:t>
      </w:r>
      <w:r w:rsidRPr="002F3527">
        <w:rPr>
          <w:rFonts w:hint="eastAsia"/>
          <w:bCs/>
          <w:color w:val="0D0D0D" w:themeColor="text1" w:themeTint="F2"/>
        </w:rPr>
        <w:t>1.27</w:t>
      </w:r>
      <w:r w:rsidRPr="002F3527">
        <w:rPr>
          <w:bCs/>
          <w:color w:val="0D0D0D" w:themeColor="text1" w:themeTint="F2"/>
        </w:rPr>
        <w:t>t/a</w:t>
      </w:r>
      <w:r w:rsidRPr="002F3527">
        <w:rPr>
          <w:bCs/>
          <w:color w:val="0D0D0D" w:themeColor="text1" w:themeTint="F2"/>
        </w:rPr>
        <w:t>、</w:t>
      </w:r>
      <w:r w:rsidRPr="002F3527">
        <w:rPr>
          <w:bCs/>
          <w:color w:val="0D0D0D" w:themeColor="text1" w:themeTint="F2"/>
        </w:rPr>
        <w:t>SO</w:t>
      </w:r>
      <w:r w:rsidRPr="002F3527">
        <w:rPr>
          <w:bCs/>
          <w:color w:val="0D0D0D" w:themeColor="text1" w:themeTint="F2"/>
          <w:vertAlign w:val="subscript"/>
        </w:rPr>
        <w:t>2</w:t>
      </w:r>
      <w:r w:rsidRPr="002F3527">
        <w:rPr>
          <w:bCs/>
          <w:color w:val="0D0D0D" w:themeColor="text1" w:themeTint="F2"/>
        </w:rPr>
        <w:t>0.0</w:t>
      </w:r>
      <w:r w:rsidRPr="002F3527">
        <w:rPr>
          <w:rFonts w:hint="eastAsia"/>
          <w:bCs/>
          <w:color w:val="0D0D0D" w:themeColor="text1" w:themeTint="F2"/>
        </w:rPr>
        <w:t>16</w:t>
      </w:r>
      <w:r w:rsidRPr="002F3527">
        <w:rPr>
          <w:bCs/>
          <w:color w:val="0D0D0D" w:themeColor="text1" w:themeTint="F2"/>
        </w:rPr>
        <w:t>t/a</w:t>
      </w:r>
      <w:r w:rsidRPr="002F3527">
        <w:rPr>
          <w:bCs/>
          <w:color w:val="0D0D0D" w:themeColor="text1" w:themeTint="F2"/>
        </w:rPr>
        <w:t>。为保证地下停车库内的空气质量，地下车库设置换气装置，按换气标准为</w:t>
      </w:r>
      <w:r w:rsidRPr="002F3527">
        <w:rPr>
          <w:bCs/>
          <w:color w:val="0D0D0D" w:themeColor="text1" w:themeTint="F2"/>
        </w:rPr>
        <w:t>6</w:t>
      </w:r>
      <w:r w:rsidRPr="002F3527">
        <w:rPr>
          <w:bCs/>
          <w:color w:val="0D0D0D" w:themeColor="text1" w:themeTint="F2"/>
        </w:rPr>
        <w:t>次</w:t>
      </w:r>
      <w:r w:rsidRPr="002F3527">
        <w:rPr>
          <w:bCs/>
          <w:color w:val="0D0D0D" w:themeColor="text1" w:themeTint="F2"/>
        </w:rPr>
        <w:t>/h</w:t>
      </w:r>
      <w:r w:rsidRPr="002F3527">
        <w:rPr>
          <w:bCs/>
          <w:color w:val="0D0D0D" w:themeColor="text1" w:themeTint="F2"/>
        </w:rPr>
        <w:t>，</w:t>
      </w:r>
      <w:r w:rsidRPr="002F3527">
        <w:rPr>
          <w:bCs/>
          <w:color w:val="0D0D0D" w:themeColor="text1" w:themeTint="F2"/>
        </w:rPr>
        <w:t>CO</w:t>
      </w:r>
      <w:r w:rsidRPr="002F3527">
        <w:rPr>
          <w:bCs/>
          <w:color w:val="0D0D0D" w:themeColor="text1" w:themeTint="F2"/>
        </w:rPr>
        <w:t>、</w:t>
      </w:r>
      <w:r w:rsidRPr="002F3527">
        <w:rPr>
          <w:bCs/>
          <w:color w:val="0D0D0D" w:themeColor="text1" w:themeTint="F2"/>
        </w:rPr>
        <w:t>HC</w:t>
      </w:r>
      <w:r w:rsidRPr="002F3527">
        <w:rPr>
          <w:bCs/>
          <w:color w:val="0D0D0D" w:themeColor="text1" w:themeTint="F2"/>
        </w:rPr>
        <w:t>、</w:t>
      </w:r>
      <w:r w:rsidRPr="002F3527">
        <w:rPr>
          <w:bCs/>
          <w:color w:val="0D0D0D" w:themeColor="text1" w:themeTint="F2"/>
        </w:rPr>
        <w:t>NOx</w:t>
      </w:r>
      <w:r w:rsidRPr="002F3527">
        <w:rPr>
          <w:bCs/>
          <w:color w:val="0D0D0D" w:themeColor="text1" w:themeTint="F2"/>
        </w:rPr>
        <w:t>、</w:t>
      </w:r>
      <w:r w:rsidRPr="002F3527">
        <w:rPr>
          <w:bCs/>
          <w:color w:val="0D0D0D" w:themeColor="text1" w:themeTint="F2"/>
        </w:rPr>
        <w:t>SO</w:t>
      </w:r>
      <w:r w:rsidRPr="002F3527">
        <w:rPr>
          <w:bCs/>
          <w:color w:val="0D0D0D" w:themeColor="text1" w:themeTint="F2"/>
          <w:vertAlign w:val="subscript"/>
        </w:rPr>
        <w:t>2</w:t>
      </w:r>
      <w:r w:rsidRPr="002F3527">
        <w:rPr>
          <w:bCs/>
          <w:color w:val="0D0D0D" w:themeColor="text1" w:themeTint="F2"/>
        </w:rPr>
        <w:t>排放浓度分别为</w:t>
      </w:r>
      <w:r w:rsidRPr="002F3527">
        <w:rPr>
          <w:rFonts w:hint="eastAsia"/>
          <w:bCs/>
          <w:color w:val="0D0D0D" w:themeColor="text1" w:themeTint="F2"/>
        </w:rPr>
        <w:t>0.42</w:t>
      </w:r>
      <w:r w:rsidRPr="002F3527">
        <w:rPr>
          <w:bCs/>
          <w:color w:val="0D0D0D" w:themeColor="text1" w:themeTint="F2"/>
        </w:rPr>
        <w:t>mg/</w:t>
      </w:r>
      <w:r w:rsidRPr="002F3527">
        <w:rPr>
          <w:rFonts w:hint="eastAsia"/>
          <w:bCs/>
          <w:color w:val="0D0D0D" w:themeColor="text1" w:themeTint="F2"/>
        </w:rPr>
        <w:t>m</w:t>
      </w:r>
      <w:r w:rsidRPr="002F3527">
        <w:rPr>
          <w:rFonts w:hint="eastAsia"/>
          <w:bCs/>
          <w:color w:val="0D0D0D" w:themeColor="text1" w:themeTint="F2"/>
          <w:vertAlign w:val="superscript"/>
        </w:rPr>
        <w:t>3</w:t>
      </w:r>
      <w:r w:rsidRPr="002F3527">
        <w:rPr>
          <w:bCs/>
          <w:color w:val="0D0D0D" w:themeColor="text1" w:themeTint="F2"/>
        </w:rPr>
        <w:t>，</w:t>
      </w:r>
      <w:r w:rsidRPr="002F3527">
        <w:rPr>
          <w:bCs/>
          <w:color w:val="0D0D0D" w:themeColor="text1" w:themeTint="F2"/>
        </w:rPr>
        <w:t>0.</w:t>
      </w:r>
      <w:r w:rsidRPr="002F3527">
        <w:rPr>
          <w:rFonts w:hint="eastAsia"/>
          <w:bCs/>
          <w:color w:val="0D0D0D" w:themeColor="text1" w:themeTint="F2"/>
        </w:rPr>
        <w:t>054</w:t>
      </w:r>
      <w:r w:rsidRPr="002F3527">
        <w:rPr>
          <w:bCs/>
          <w:color w:val="0D0D0D" w:themeColor="text1" w:themeTint="F2"/>
        </w:rPr>
        <w:t>mg/</w:t>
      </w:r>
      <w:r w:rsidRPr="002F3527">
        <w:rPr>
          <w:rFonts w:hint="eastAsia"/>
          <w:bCs/>
          <w:color w:val="0D0D0D" w:themeColor="text1" w:themeTint="F2"/>
        </w:rPr>
        <w:t>m</w:t>
      </w:r>
      <w:r w:rsidRPr="002F3527">
        <w:rPr>
          <w:rFonts w:hint="eastAsia"/>
          <w:bCs/>
          <w:color w:val="0D0D0D" w:themeColor="text1" w:themeTint="F2"/>
          <w:vertAlign w:val="superscript"/>
        </w:rPr>
        <w:t>3</w:t>
      </w:r>
      <w:r w:rsidRPr="002F3527">
        <w:rPr>
          <w:bCs/>
          <w:color w:val="0D0D0D" w:themeColor="text1" w:themeTint="F2"/>
        </w:rPr>
        <w:t>，</w:t>
      </w:r>
      <w:r w:rsidRPr="002F3527">
        <w:rPr>
          <w:bCs/>
          <w:color w:val="0D0D0D" w:themeColor="text1" w:themeTint="F2"/>
        </w:rPr>
        <w:t>0.</w:t>
      </w:r>
      <w:r w:rsidRPr="002F3527">
        <w:rPr>
          <w:rFonts w:hint="eastAsia"/>
          <w:bCs/>
          <w:color w:val="0D0D0D" w:themeColor="text1" w:themeTint="F2"/>
        </w:rPr>
        <w:t>051</w:t>
      </w:r>
      <w:r w:rsidRPr="002F3527">
        <w:rPr>
          <w:bCs/>
          <w:color w:val="0D0D0D" w:themeColor="text1" w:themeTint="F2"/>
        </w:rPr>
        <w:t>mg/</w:t>
      </w:r>
      <w:r w:rsidRPr="002F3527">
        <w:rPr>
          <w:rFonts w:hint="eastAsia"/>
          <w:bCs/>
          <w:color w:val="0D0D0D" w:themeColor="text1" w:themeTint="F2"/>
        </w:rPr>
        <w:t>m</w:t>
      </w:r>
      <w:r w:rsidRPr="002F3527">
        <w:rPr>
          <w:rFonts w:hint="eastAsia"/>
          <w:bCs/>
          <w:color w:val="0D0D0D" w:themeColor="text1" w:themeTint="F2"/>
          <w:vertAlign w:val="superscript"/>
        </w:rPr>
        <w:t>3</w:t>
      </w:r>
      <w:r w:rsidRPr="002F3527">
        <w:rPr>
          <w:bCs/>
          <w:color w:val="0D0D0D" w:themeColor="text1" w:themeTint="F2"/>
        </w:rPr>
        <w:t>，</w:t>
      </w:r>
      <w:r w:rsidRPr="002F3527">
        <w:rPr>
          <w:bCs/>
          <w:color w:val="0D0D0D" w:themeColor="text1" w:themeTint="F2"/>
        </w:rPr>
        <w:t>0.</w:t>
      </w:r>
      <w:r w:rsidRPr="002F3527">
        <w:rPr>
          <w:rFonts w:hint="eastAsia"/>
          <w:bCs/>
          <w:color w:val="0D0D0D" w:themeColor="text1" w:themeTint="F2"/>
        </w:rPr>
        <w:t>00061</w:t>
      </w:r>
      <w:r w:rsidRPr="002F3527">
        <w:rPr>
          <w:bCs/>
          <w:color w:val="0D0D0D" w:themeColor="text1" w:themeTint="F2"/>
        </w:rPr>
        <w:t>mg/</w:t>
      </w:r>
      <w:r w:rsidRPr="002F3527">
        <w:rPr>
          <w:rFonts w:hint="eastAsia"/>
          <w:bCs/>
          <w:color w:val="0D0D0D" w:themeColor="text1" w:themeTint="F2"/>
        </w:rPr>
        <w:t>m</w:t>
      </w:r>
      <w:r w:rsidRPr="002F3527">
        <w:rPr>
          <w:rFonts w:hint="eastAsia"/>
          <w:bCs/>
          <w:color w:val="0D0D0D" w:themeColor="text1" w:themeTint="F2"/>
          <w:vertAlign w:val="superscript"/>
        </w:rPr>
        <w:t>3</w:t>
      </w:r>
      <w:r w:rsidRPr="002F3527">
        <w:rPr>
          <w:bCs/>
          <w:color w:val="0D0D0D" w:themeColor="text1" w:themeTint="F2"/>
        </w:rPr>
        <w:t>，满足《大气污染物综合排放标准》表</w:t>
      </w:r>
      <w:r w:rsidRPr="002F3527">
        <w:rPr>
          <w:bCs/>
          <w:color w:val="0D0D0D" w:themeColor="text1" w:themeTint="F2"/>
        </w:rPr>
        <w:t>2</w:t>
      </w:r>
      <w:r w:rsidRPr="002F3527">
        <w:rPr>
          <w:bCs/>
          <w:color w:val="0D0D0D" w:themeColor="text1" w:themeTint="F2"/>
        </w:rPr>
        <w:t>中规定的排放浓度标准。因此，在保证换气通风条件良好的情况下，地下停车库汽车尾气排放对室内及周边环境空气影响均较小。</w:t>
      </w:r>
    </w:p>
    <w:p w:rsidR="00BA3956" w:rsidRPr="002F3527" w:rsidRDefault="00A23638">
      <w:pPr>
        <w:pStyle w:val="4"/>
        <w:rPr>
          <w:color w:val="0D0D0D" w:themeColor="text1" w:themeTint="F2"/>
        </w:rPr>
      </w:pPr>
      <w:r w:rsidRPr="002F3527">
        <w:rPr>
          <w:rFonts w:hint="eastAsia"/>
          <w:color w:val="0D0D0D" w:themeColor="text1" w:themeTint="F2"/>
        </w:rPr>
        <w:lastRenderedPageBreak/>
        <w:t>5.2.2.2</w:t>
      </w:r>
      <w:r w:rsidRPr="002F3527">
        <w:rPr>
          <w:rFonts w:hint="eastAsia"/>
          <w:color w:val="0D0D0D" w:themeColor="text1" w:themeTint="F2"/>
        </w:rPr>
        <w:t>食堂油烟</w:t>
      </w:r>
    </w:p>
    <w:p w:rsidR="00BA3956" w:rsidRPr="002F3527" w:rsidRDefault="00A23638">
      <w:pPr>
        <w:ind w:firstLine="480"/>
        <w:rPr>
          <w:bCs/>
          <w:color w:val="0D0D0D" w:themeColor="text1" w:themeTint="F2"/>
        </w:rPr>
      </w:pPr>
      <w:r w:rsidRPr="002F3527">
        <w:rPr>
          <w:bCs/>
          <w:color w:val="0D0D0D" w:themeColor="text1" w:themeTint="F2"/>
        </w:rPr>
        <w:t>食堂排放的大气污染物包括燃烧废气和油烟废气。项目食堂所用燃料为天然气，为清洁燃料，燃烧时产生的污染物浓度较低，其排放对环境空气的影响很小。厨房烹饪时产生的油烟废气是食堂的主要环境空气污染物，本项目食堂油烟采用油烟净化装置处理，油烟净化器净化效率为</w:t>
      </w:r>
      <w:r w:rsidRPr="002F3527">
        <w:rPr>
          <w:bCs/>
          <w:color w:val="0D0D0D" w:themeColor="text1" w:themeTint="F2"/>
        </w:rPr>
        <w:t>85%</w:t>
      </w:r>
      <w:r w:rsidRPr="002F3527">
        <w:rPr>
          <w:bCs/>
          <w:color w:val="0D0D0D" w:themeColor="text1" w:themeTint="F2"/>
        </w:rPr>
        <w:t>，经油烟净化器净化处理后由内置式专用烟道至食堂屋顶排出，为间歇排放，污染物产生量不大。经净化处理后的食堂油烟排放浓度为</w:t>
      </w:r>
      <w:r w:rsidRPr="002F3527">
        <w:rPr>
          <w:rFonts w:hint="eastAsia"/>
          <w:bCs/>
          <w:color w:val="0D0D0D" w:themeColor="text1" w:themeTint="F2"/>
        </w:rPr>
        <w:t>0.45</w:t>
      </w:r>
      <w:r w:rsidRPr="002F3527">
        <w:rPr>
          <w:bCs/>
          <w:color w:val="0D0D0D" w:themeColor="text1" w:themeTint="F2"/>
        </w:rPr>
        <w:t>mg/m</w:t>
      </w:r>
      <w:r w:rsidRPr="002F3527">
        <w:rPr>
          <w:bCs/>
          <w:color w:val="0D0D0D" w:themeColor="text1" w:themeTint="F2"/>
          <w:vertAlign w:val="superscript"/>
        </w:rPr>
        <w:t>3</w:t>
      </w:r>
      <w:r w:rsidRPr="002F3527">
        <w:rPr>
          <w:bCs/>
          <w:color w:val="0D0D0D" w:themeColor="text1" w:themeTint="F2"/>
        </w:rPr>
        <w:t>，能够满足《饮食业油烟排放标准（试行）》（</w:t>
      </w:r>
      <w:r w:rsidRPr="002F3527">
        <w:rPr>
          <w:bCs/>
          <w:color w:val="0D0D0D" w:themeColor="text1" w:themeTint="F2"/>
        </w:rPr>
        <w:t>GB18483- 2001</w:t>
      </w:r>
      <w:r w:rsidRPr="002F3527">
        <w:rPr>
          <w:bCs/>
          <w:color w:val="0D0D0D" w:themeColor="text1" w:themeTint="F2"/>
        </w:rPr>
        <w:t>）要求。本项目油烟排放口设置情况《饮食业环境保护技术规范》（</w:t>
      </w:r>
      <w:r w:rsidRPr="002F3527">
        <w:rPr>
          <w:bCs/>
          <w:color w:val="0D0D0D" w:themeColor="text1" w:themeTint="F2"/>
        </w:rPr>
        <w:t>HJ554-2010</w:t>
      </w:r>
      <w:r w:rsidRPr="002F3527">
        <w:rPr>
          <w:bCs/>
          <w:color w:val="0D0D0D" w:themeColor="text1" w:themeTint="F2"/>
        </w:rPr>
        <w:t>）中相关规定相符，具体见表</w:t>
      </w:r>
      <w:r w:rsidRPr="002F3527">
        <w:rPr>
          <w:rFonts w:hint="eastAsia"/>
          <w:bCs/>
          <w:color w:val="0D0D0D" w:themeColor="text1" w:themeTint="F2"/>
        </w:rPr>
        <w:t>5</w:t>
      </w:r>
      <w:r w:rsidRPr="002F3527">
        <w:rPr>
          <w:bCs/>
          <w:color w:val="0D0D0D" w:themeColor="text1" w:themeTint="F2"/>
        </w:rPr>
        <w:t>.2-1</w:t>
      </w:r>
      <w:r w:rsidRPr="002F3527">
        <w:rPr>
          <w:bCs/>
          <w:color w:val="0D0D0D" w:themeColor="text1" w:themeTint="F2"/>
        </w:rPr>
        <w:t>。</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rFonts w:hint="eastAsia"/>
          <w:b/>
          <w:color w:val="0D0D0D" w:themeColor="text1" w:themeTint="F2"/>
        </w:rPr>
        <w:t>5</w:t>
      </w:r>
      <w:r w:rsidRPr="002F3527">
        <w:rPr>
          <w:b/>
          <w:color w:val="0D0D0D" w:themeColor="text1" w:themeTint="F2"/>
        </w:rPr>
        <w:t>.2-1</w:t>
      </w:r>
      <w:r w:rsidRPr="002F3527">
        <w:rPr>
          <w:rFonts w:hint="eastAsia"/>
          <w:b/>
          <w:color w:val="0D0D0D" w:themeColor="text1" w:themeTint="F2"/>
        </w:rPr>
        <w:t xml:space="preserve">  </w:t>
      </w:r>
      <w:r w:rsidRPr="002F3527">
        <w:rPr>
          <w:b/>
          <w:color w:val="0D0D0D" w:themeColor="text1" w:themeTint="F2"/>
        </w:rPr>
        <w:t>建设项目油烟排放口与周边敏感目标距离</w:t>
      </w:r>
    </w:p>
    <w:tbl>
      <w:tblPr>
        <w:tblStyle w:val="TableNormal"/>
        <w:tblW w:w="8325" w:type="dxa"/>
        <w:tblInd w:w="118"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11"/>
        <w:gridCol w:w="4024"/>
        <w:gridCol w:w="2607"/>
        <w:gridCol w:w="883"/>
      </w:tblGrid>
      <w:tr w:rsidR="002F3527" w:rsidRPr="002F3527">
        <w:trPr>
          <w:trHeight w:val="397"/>
        </w:trPr>
        <w:tc>
          <w:tcPr>
            <w:tcW w:w="811" w:type="dxa"/>
            <w:tcBorders>
              <w:top w:val="single" w:sz="12" w:space="0" w:color="000000"/>
              <w:left w:val="nil"/>
              <w:bottom w:val="single" w:sz="4" w:space="0" w:color="000000"/>
              <w:right w:val="single" w:sz="6"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序号</w:t>
            </w:r>
          </w:p>
        </w:tc>
        <w:tc>
          <w:tcPr>
            <w:tcW w:w="4024" w:type="dxa"/>
            <w:tcBorders>
              <w:top w:val="single" w:sz="12" w:space="0" w:color="000000"/>
              <w:left w:val="single" w:sz="6" w:space="0" w:color="000000"/>
              <w:bottom w:val="single" w:sz="4" w:space="0" w:color="000000"/>
              <w:right w:val="single" w:sz="6"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油烟排放口设置要求</w:t>
            </w:r>
          </w:p>
        </w:tc>
        <w:tc>
          <w:tcPr>
            <w:tcW w:w="2607" w:type="dxa"/>
            <w:tcBorders>
              <w:top w:val="single" w:sz="12" w:space="0" w:color="000000"/>
              <w:left w:val="single" w:sz="6" w:space="0" w:color="000000"/>
              <w:bottom w:val="single" w:sz="4" w:space="0" w:color="000000"/>
              <w:right w:val="single" w:sz="6"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lang w:eastAsia="zh-CN"/>
              </w:rPr>
            </w:pPr>
            <w:r w:rsidRPr="002F3527">
              <w:rPr>
                <w:b/>
                <w:color w:val="0D0D0D" w:themeColor="text1" w:themeTint="F2"/>
                <w:sz w:val="21"/>
                <w:szCs w:val="21"/>
                <w:lang w:eastAsia="zh-CN"/>
              </w:rPr>
              <w:t>油烟排口实际设置情况</w:t>
            </w:r>
          </w:p>
        </w:tc>
        <w:tc>
          <w:tcPr>
            <w:tcW w:w="883" w:type="dxa"/>
            <w:tcBorders>
              <w:top w:val="single" w:sz="12" w:space="0" w:color="000000"/>
              <w:left w:val="single" w:sz="6" w:space="0" w:color="000000"/>
              <w:bottom w:val="single" w:sz="4" w:space="0" w:color="000000"/>
              <w:right w:val="nil"/>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相符性</w:t>
            </w:r>
          </w:p>
        </w:tc>
      </w:tr>
      <w:tr w:rsidR="002F3527" w:rsidRPr="002F3527">
        <w:trPr>
          <w:trHeight w:val="397"/>
        </w:trPr>
        <w:tc>
          <w:tcPr>
            <w:tcW w:w="811" w:type="dxa"/>
            <w:tcBorders>
              <w:top w:val="single" w:sz="4" w:space="0" w:color="000000"/>
              <w:left w:val="nil"/>
              <w:right w:val="single" w:sz="6"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4024" w:type="dxa"/>
            <w:tcBorders>
              <w:top w:val="single" w:sz="4" w:space="0" w:color="000000"/>
              <w:left w:val="single" w:sz="6" w:space="0" w:color="000000"/>
              <w:right w:val="single" w:sz="6"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经油烟净化后的油烟排放口与周边环境敏感目标距离不应小于</w:t>
            </w:r>
            <w:r w:rsidRPr="002F3527">
              <w:rPr>
                <w:color w:val="0D0D0D" w:themeColor="text1" w:themeTint="F2"/>
                <w:sz w:val="21"/>
                <w:szCs w:val="21"/>
                <w:lang w:eastAsia="zh-CN"/>
              </w:rPr>
              <w:t>20</w:t>
            </w:r>
            <w:r w:rsidRPr="002F3527">
              <w:rPr>
                <w:color w:val="0D0D0D" w:themeColor="text1" w:themeTint="F2"/>
                <w:sz w:val="21"/>
                <w:szCs w:val="21"/>
                <w:lang w:eastAsia="zh-CN"/>
              </w:rPr>
              <w:t>米</w:t>
            </w:r>
          </w:p>
        </w:tc>
        <w:tc>
          <w:tcPr>
            <w:tcW w:w="2607" w:type="dxa"/>
            <w:tcBorders>
              <w:top w:val="single" w:sz="4" w:space="0" w:color="000000"/>
              <w:left w:val="single" w:sz="6" w:space="0" w:color="000000"/>
              <w:right w:val="single" w:sz="6"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油烟排放口与距离本项目最近的环境敏感目标（</w:t>
            </w:r>
            <w:r w:rsidRPr="002F3527">
              <w:rPr>
                <w:rFonts w:hint="eastAsia"/>
                <w:color w:val="0D0D0D" w:themeColor="text1" w:themeTint="F2"/>
                <w:sz w:val="21"/>
                <w:szCs w:val="21"/>
                <w:lang w:eastAsia="zh-CN"/>
              </w:rPr>
              <w:t>东南</w:t>
            </w:r>
            <w:r w:rsidRPr="002F3527">
              <w:rPr>
                <w:color w:val="0D0D0D" w:themeColor="text1" w:themeTint="F2"/>
                <w:sz w:val="21"/>
                <w:szCs w:val="21"/>
                <w:lang w:eastAsia="zh-CN"/>
              </w:rPr>
              <w:t>侧的</w:t>
            </w:r>
            <w:r w:rsidRPr="002F3527">
              <w:rPr>
                <w:rFonts w:hint="eastAsia"/>
                <w:color w:val="0D0D0D" w:themeColor="text1" w:themeTint="F2"/>
                <w:sz w:val="21"/>
                <w:szCs w:val="21"/>
                <w:lang w:eastAsia="zh-CN"/>
              </w:rPr>
              <w:t>石林大公园小区</w:t>
            </w:r>
            <w:r w:rsidRPr="002F3527">
              <w:rPr>
                <w:color w:val="0D0D0D" w:themeColor="text1" w:themeTint="F2"/>
                <w:sz w:val="21"/>
                <w:szCs w:val="21"/>
                <w:lang w:eastAsia="zh-CN"/>
              </w:rPr>
              <w:t>）距离约为</w:t>
            </w:r>
            <w:r w:rsidRPr="002F3527">
              <w:rPr>
                <w:rFonts w:hint="eastAsia"/>
                <w:color w:val="0D0D0D" w:themeColor="text1" w:themeTint="F2"/>
                <w:sz w:val="21"/>
                <w:szCs w:val="21"/>
                <w:lang w:eastAsia="zh-CN"/>
              </w:rPr>
              <w:t>8</w:t>
            </w:r>
            <w:r w:rsidRPr="002F3527">
              <w:rPr>
                <w:color w:val="0D0D0D" w:themeColor="text1" w:themeTint="F2"/>
                <w:sz w:val="21"/>
                <w:szCs w:val="21"/>
                <w:lang w:eastAsia="zh-CN"/>
              </w:rPr>
              <w:t>90m</w:t>
            </w:r>
          </w:p>
        </w:tc>
        <w:tc>
          <w:tcPr>
            <w:tcW w:w="883" w:type="dxa"/>
            <w:tcBorders>
              <w:top w:val="single" w:sz="4" w:space="0" w:color="000000"/>
              <w:left w:val="single" w:sz="6" w:space="0" w:color="000000"/>
              <w:right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相符</w:t>
            </w:r>
          </w:p>
        </w:tc>
      </w:tr>
      <w:tr w:rsidR="002F3527" w:rsidRPr="002F3527">
        <w:trPr>
          <w:trHeight w:val="397"/>
        </w:trPr>
        <w:tc>
          <w:tcPr>
            <w:tcW w:w="811" w:type="dxa"/>
            <w:tcBorders>
              <w:top w:val="single" w:sz="4" w:space="0" w:color="000000"/>
              <w:left w:val="nil"/>
              <w:bottom w:val="single" w:sz="12" w:space="0" w:color="000000"/>
              <w:right w:val="single" w:sz="6"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4024" w:type="dxa"/>
            <w:tcBorders>
              <w:top w:val="single" w:sz="4" w:space="0" w:color="000000"/>
              <w:left w:val="single" w:sz="6" w:space="0" w:color="000000"/>
              <w:bottom w:val="single" w:sz="12" w:space="0" w:color="000000"/>
              <w:right w:val="single" w:sz="6"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饮食单位所在建筑高度小于等于</w:t>
            </w:r>
            <w:r w:rsidRPr="002F3527">
              <w:rPr>
                <w:color w:val="0D0D0D" w:themeColor="text1" w:themeTint="F2"/>
                <w:sz w:val="21"/>
                <w:szCs w:val="21"/>
                <w:lang w:eastAsia="zh-CN"/>
              </w:rPr>
              <w:t>15</w:t>
            </w:r>
            <w:r w:rsidRPr="002F3527">
              <w:rPr>
                <w:color w:val="0D0D0D" w:themeColor="text1" w:themeTint="F2"/>
                <w:sz w:val="21"/>
                <w:szCs w:val="21"/>
                <w:lang w:eastAsia="zh-CN"/>
              </w:rPr>
              <w:t>米时，油烟排放口应高于屋顶，建筑物高度大于</w:t>
            </w:r>
            <w:r w:rsidRPr="002F3527">
              <w:rPr>
                <w:color w:val="0D0D0D" w:themeColor="text1" w:themeTint="F2"/>
                <w:sz w:val="21"/>
                <w:szCs w:val="21"/>
                <w:lang w:eastAsia="zh-CN"/>
              </w:rPr>
              <w:t>15</w:t>
            </w:r>
            <w:r w:rsidRPr="002F3527">
              <w:rPr>
                <w:color w:val="0D0D0D" w:themeColor="text1" w:themeTint="F2"/>
                <w:sz w:val="21"/>
                <w:szCs w:val="21"/>
                <w:lang w:eastAsia="zh-CN"/>
              </w:rPr>
              <w:t>米时，油烟排放口高度应大于</w:t>
            </w:r>
            <w:r w:rsidRPr="002F3527">
              <w:rPr>
                <w:color w:val="0D0D0D" w:themeColor="text1" w:themeTint="F2"/>
                <w:sz w:val="21"/>
                <w:szCs w:val="21"/>
                <w:lang w:eastAsia="zh-CN"/>
              </w:rPr>
              <w:t>15</w:t>
            </w:r>
            <w:r w:rsidRPr="002F3527">
              <w:rPr>
                <w:color w:val="0D0D0D" w:themeColor="text1" w:themeTint="F2"/>
                <w:sz w:val="21"/>
                <w:szCs w:val="21"/>
                <w:lang w:eastAsia="zh-CN"/>
              </w:rPr>
              <w:t>米</w:t>
            </w:r>
          </w:p>
        </w:tc>
        <w:tc>
          <w:tcPr>
            <w:tcW w:w="2607" w:type="dxa"/>
            <w:tcBorders>
              <w:top w:val="single" w:sz="4" w:space="0" w:color="000000"/>
              <w:left w:val="single" w:sz="6" w:space="0" w:color="000000"/>
              <w:bottom w:val="single" w:sz="12" w:space="0" w:color="000000"/>
              <w:right w:val="single" w:sz="6"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项目油烟排口位于食堂屋顶</w:t>
            </w:r>
          </w:p>
        </w:tc>
        <w:tc>
          <w:tcPr>
            <w:tcW w:w="883" w:type="dxa"/>
            <w:tcBorders>
              <w:top w:val="single" w:sz="4" w:space="0" w:color="000000"/>
              <w:left w:val="single" w:sz="6" w:space="0" w:color="000000"/>
              <w:bottom w:val="single" w:sz="12" w:space="0" w:color="000000"/>
              <w:right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相符</w:t>
            </w:r>
          </w:p>
        </w:tc>
      </w:tr>
    </w:tbl>
    <w:p w:rsidR="00BA3956" w:rsidRPr="002F3527" w:rsidRDefault="00BA3956">
      <w:pPr>
        <w:adjustRightInd w:val="0"/>
        <w:snapToGrid w:val="0"/>
        <w:spacing w:line="240" w:lineRule="auto"/>
        <w:ind w:firstLine="480"/>
        <w:rPr>
          <w:bCs/>
          <w:color w:val="0D0D0D" w:themeColor="text1" w:themeTint="F2"/>
        </w:rPr>
      </w:pPr>
    </w:p>
    <w:p w:rsidR="00BA3956" w:rsidRPr="002F3527" w:rsidRDefault="00A23638">
      <w:pPr>
        <w:ind w:firstLine="480"/>
        <w:rPr>
          <w:bCs/>
          <w:color w:val="0D0D0D" w:themeColor="text1" w:themeTint="F2"/>
        </w:rPr>
      </w:pPr>
      <w:r w:rsidRPr="002F3527">
        <w:rPr>
          <w:bCs/>
          <w:color w:val="0D0D0D" w:themeColor="text1" w:themeTint="F2"/>
        </w:rPr>
        <w:t>综上，本项目排放的食堂油烟不会对区域大气环境和环境敏感目标造成明显不利影响。</w:t>
      </w:r>
    </w:p>
    <w:p w:rsidR="00BA3956" w:rsidRPr="002F3527" w:rsidRDefault="00A23638">
      <w:pPr>
        <w:pStyle w:val="4"/>
        <w:rPr>
          <w:color w:val="0D0D0D" w:themeColor="text1" w:themeTint="F2"/>
        </w:rPr>
      </w:pPr>
      <w:r w:rsidRPr="002F3527">
        <w:rPr>
          <w:rFonts w:hint="eastAsia"/>
          <w:color w:val="0D0D0D" w:themeColor="text1" w:themeTint="F2"/>
        </w:rPr>
        <w:t>5.2.2.</w:t>
      </w:r>
      <w:r w:rsidRPr="002F3527">
        <w:rPr>
          <w:color w:val="0D0D0D" w:themeColor="text1" w:themeTint="F2"/>
        </w:rPr>
        <w:t>3</w:t>
      </w:r>
      <w:r w:rsidRPr="002F3527">
        <w:rPr>
          <w:rFonts w:hint="eastAsia"/>
          <w:color w:val="0D0D0D" w:themeColor="text1" w:themeTint="F2"/>
        </w:rPr>
        <w:t>污水处理站废气</w:t>
      </w:r>
    </w:p>
    <w:p w:rsidR="00BA3956" w:rsidRPr="002F3527" w:rsidRDefault="00A23638">
      <w:pPr>
        <w:ind w:firstLine="480"/>
        <w:rPr>
          <w:bCs/>
          <w:color w:val="0D0D0D" w:themeColor="text1" w:themeTint="F2"/>
        </w:rPr>
      </w:pPr>
      <w:r w:rsidRPr="002F3527">
        <w:rPr>
          <w:bCs/>
          <w:color w:val="0D0D0D" w:themeColor="text1" w:themeTint="F2"/>
        </w:rPr>
        <w:t>本项目</w:t>
      </w:r>
      <w:r w:rsidRPr="002F3527">
        <w:rPr>
          <w:rFonts w:hint="eastAsia"/>
          <w:bCs/>
          <w:color w:val="0D0D0D" w:themeColor="text1" w:themeTint="F2"/>
        </w:rPr>
        <w:t>新建污水</w:t>
      </w:r>
      <w:r w:rsidRPr="002F3527">
        <w:rPr>
          <w:bCs/>
          <w:color w:val="0D0D0D" w:themeColor="text1" w:themeTint="F2"/>
        </w:rPr>
        <w:t>处理站一座，处理规模为</w:t>
      </w:r>
      <w:r w:rsidRPr="002F3527">
        <w:rPr>
          <w:bCs/>
          <w:color w:val="0D0D0D" w:themeColor="text1" w:themeTint="F2"/>
        </w:rPr>
        <w:t>700m</w:t>
      </w:r>
      <w:r w:rsidRPr="002F3527">
        <w:rPr>
          <w:bCs/>
          <w:color w:val="0D0D0D" w:themeColor="text1" w:themeTint="F2"/>
          <w:vertAlign w:val="superscript"/>
        </w:rPr>
        <w:t>3</w:t>
      </w:r>
      <w:r w:rsidRPr="002F3527">
        <w:rPr>
          <w:bCs/>
          <w:color w:val="0D0D0D" w:themeColor="text1" w:themeTint="F2"/>
        </w:rPr>
        <w:t>/d</w:t>
      </w:r>
      <w:r w:rsidRPr="002F3527">
        <w:rPr>
          <w:bCs/>
          <w:color w:val="0D0D0D" w:themeColor="text1" w:themeTint="F2"/>
        </w:rPr>
        <w:t>。污水处理站位于医院西北侧</w:t>
      </w:r>
      <w:r w:rsidRPr="002F3527">
        <w:rPr>
          <w:rFonts w:hint="eastAsia"/>
          <w:bCs/>
          <w:color w:val="0D0D0D" w:themeColor="text1" w:themeTint="F2"/>
        </w:rPr>
        <w:t>地埋式，</w:t>
      </w:r>
      <w:r w:rsidRPr="002F3527">
        <w:rPr>
          <w:bCs/>
          <w:color w:val="0D0D0D" w:themeColor="text1" w:themeTint="F2"/>
        </w:rPr>
        <w:t>污水处理站会产生一定量的恶臭气体，主要来源于污水、污泥中的有机物分解、发酵过程中散发的化学物质，恶臭污染物主要为硫化氢、氨等。本项目污水处理站的各构筑物将加盖密闭，盖板上预留进、出气口，</w:t>
      </w:r>
      <w:r w:rsidRPr="002F3527">
        <w:rPr>
          <w:rFonts w:hint="eastAsia"/>
          <w:bCs/>
          <w:color w:val="0D0D0D" w:themeColor="text1" w:themeTint="F2"/>
        </w:rPr>
        <w:t>废气</w:t>
      </w:r>
      <w:r w:rsidRPr="002F3527">
        <w:rPr>
          <w:bCs/>
          <w:color w:val="0D0D0D" w:themeColor="text1" w:themeTint="F2"/>
        </w:rPr>
        <w:t>经活性炭吸附后</w:t>
      </w:r>
      <w:r w:rsidRPr="002F3527">
        <w:rPr>
          <w:rFonts w:hint="eastAsia"/>
          <w:bCs/>
          <w:color w:val="0D0D0D" w:themeColor="text1" w:themeTint="F2"/>
        </w:rPr>
        <w:t>经院内绿化吸收后无组织排放</w:t>
      </w:r>
      <w:r w:rsidRPr="002F3527">
        <w:rPr>
          <w:bCs/>
          <w:color w:val="0D0D0D" w:themeColor="text1" w:themeTint="F2"/>
        </w:rPr>
        <w:t>。</w:t>
      </w:r>
    </w:p>
    <w:p w:rsidR="00BA3956" w:rsidRPr="002F3527" w:rsidRDefault="00A23638">
      <w:pPr>
        <w:ind w:firstLine="480"/>
        <w:rPr>
          <w:bCs/>
          <w:color w:val="0D0D0D" w:themeColor="text1" w:themeTint="F2"/>
        </w:rPr>
      </w:pPr>
      <w:r w:rsidRPr="002F3527">
        <w:rPr>
          <w:bCs/>
          <w:color w:val="0D0D0D" w:themeColor="text1" w:themeTint="F2"/>
        </w:rPr>
        <w:t>根据工程分析，</w:t>
      </w:r>
      <w:r w:rsidRPr="002F3527">
        <w:rPr>
          <w:rFonts w:hint="eastAsia"/>
          <w:bCs/>
          <w:color w:val="0D0D0D" w:themeColor="text1" w:themeTint="F2"/>
        </w:rPr>
        <w:t>本</w:t>
      </w:r>
      <w:r w:rsidRPr="002F3527">
        <w:rPr>
          <w:bCs/>
          <w:color w:val="0D0D0D" w:themeColor="text1" w:themeTint="F2"/>
        </w:rPr>
        <w:t>项目建成后污水处理站产生的恶臭污染源参数见表</w:t>
      </w:r>
      <w:r w:rsidRPr="002F3527">
        <w:rPr>
          <w:rFonts w:hint="eastAsia"/>
          <w:bCs/>
          <w:color w:val="0D0D0D" w:themeColor="text1" w:themeTint="F2"/>
        </w:rPr>
        <w:t>5</w:t>
      </w:r>
      <w:r w:rsidRPr="002F3527">
        <w:rPr>
          <w:bCs/>
          <w:color w:val="0D0D0D" w:themeColor="text1" w:themeTint="F2"/>
        </w:rPr>
        <w:t>.2-</w:t>
      </w:r>
      <w:r w:rsidRPr="002F3527">
        <w:rPr>
          <w:rFonts w:hint="eastAsia"/>
          <w:bCs/>
          <w:color w:val="0D0D0D" w:themeColor="text1" w:themeTint="F2"/>
        </w:rPr>
        <w:t>2</w:t>
      </w:r>
      <w:r w:rsidRPr="002F3527">
        <w:rPr>
          <w:bCs/>
          <w:color w:val="0D0D0D" w:themeColor="text1" w:themeTint="F2"/>
        </w:rPr>
        <w:t>。</w:t>
      </w:r>
    </w:p>
    <w:p w:rsidR="00BA3956" w:rsidRPr="002F3527" w:rsidRDefault="00A23638">
      <w:pPr>
        <w:ind w:firstLineChars="0" w:firstLine="0"/>
        <w:jc w:val="center"/>
        <w:rPr>
          <w:b/>
          <w:color w:val="0D0D0D" w:themeColor="text1" w:themeTint="F2"/>
        </w:rPr>
      </w:pPr>
      <w:r w:rsidRPr="002F3527">
        <w:rPr>
          <w:b/>
          <w:color w:val="0D0D0D" w:themeColor="text1" w:themeTint="F2"/>
        </w:rPr>
        <w:lastRenderedPageBreak/>
        <w:t>表</w:t>
      </w:r>
      <w:r w:rsidRPr="002F3527">
        <w:rPr>
          <w:rFonts w:hint="eastAsia"/>
          <w:b/>
          <w:color w:val="0D0D0D" w:themeColor="text1" w:themeTint="F2"/>
        </w:rPr>
        <w:t>5.2-2</w:t>
      </w:r>
      <w:r w:rsidRPr="002F3527">
        <w:rPr>
          <w:b/>
          <w:color w:val="0D0D0D" w:themeColor="text1" w:themeTint="F2"/>
        </w:rPr>
        <w:t xml:space="preserve">  </w:t>
      </w:r>
      <w:r w:rsidRPr="002F3527">
        <w:rPr>
          <w:rFonts w:hint="eastAsia"/>
          <w:b/>
          <w:color w:val="0D0D0D" w:themeColor="text1" w:themeTint="F2"/>
        </w:rPr>
        <w:t>项目污水处理站恶臭污染源参数</w:t>
      </w:r>
    </w:p>
    <w:tbl>
      <w:tblPr>
        <w:tblStyle w:val="af7"/>
        <w:tblW w:w="8251"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07"/>
        <w:gridCol w:w="993"/>
        <w:gridCol w:w="992"/>
        <w:gridCol w:w="850"/>
        <w:gridCol w:w="709"/>
        <w:gridCol w:w="851"/>
        <w:gridCol w:w="1048"/>
        <w:gridCol w:w="850"/>
        <w:gridCol w:w="851"/>
      </w:tblGrid>
      <w:tr w:rsidR="002F3527" w:rsidRPr="002F3527">
        <w:trPr>
          <w:trHeight w:val="340"/>
          <w:jc w:val="center"/>
        </w:trPr>
        <w:tc>
          <w:tcPr>
            <w:tcW w:w="110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废气名称</w:t>
            </w:r>
          </w:p>
        </w:tc>
        <w:tc>
          <w:tcPr>
            <w:tcW w:w="993"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排气量（</w:t>
            </w:r>
            <w:r w:rsidRPr="002F3527">
              <w:rPr>
                <w:rFonts w:hint="eastAsia"/>
                <w:b/>
                <w:color w:val="0D0D0D" w:themeColor="text1" w:themeTint="F2"/>
                <w:sz w:val="21"/>
                <w:szCs w:val="21"/>
              </w:rPr>
              <w:t>m</w:t>
            </w:r>
            <w:r w:rsidRPr="002F3527">
              <w:rPr>
                <w:rFonts w:hint="eastAsia"/>
                <w:b/>
                <w:color w:val="0D0D0D" w:themeColor="text1" w:themeTint="F2"/>
                <w:sz w:val="21"/>
                <w:szCs w:val="21"/>
                <w:vertAlign w:val="superscript"/>
              </w:rPr>
              <w:t>3</w:t>
            </w:r>
            <w:r w:rsidRPr="002F3527">
              <w:rPr>
                <w:rFonts w:hint="eastAsia"/>
                <w:b/>
                <w:color w:val="0D0D0D" w:themeColor="text1" w:themeTint="F2"/>
                <w:sz w:val="21"/>
                <w:szCs w:val="21"/>
              </w:rPr>
              <w:t>/h</w:t>
            </w:r>
            <w:r w:rsidRPr="002F3527">
              <w:rPr>
                <w:rFonts w:hint="eastAsia"/>
                <w:b/>
                <w:color w:val="0D0D0D" w:themeColor="text1" w:themeTint="F2"/>
                <w:sz w:val="21"/>
                <w:szCs w:val="21"/>
              </w:rPr>
              <w:t>）</w:t>
            </w:r>
          </w:p>
        </w:tc>
        <w:tc>
          <w:tcPr>
            <w:tcW w:w="992"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排气筒高度（</w:t>
            </w:r>
            <w:r w:rsidRPr="002F3527">
              <w:rPr>
                <w:rFonts w:hint="eastAsia"/>
                <w:b/>
                <w:color w:val="0D0D0D" w:themeColor="text1" w:themeTint="F2"/>
                <w:sz w:val="21"/>
                <w:szCs w:val="21"/>
              </w:rPr>
              <w:t>m</w:t>
            </w:r>
            <w:r w:rsidRPr="002F3527">
              <w:rPr>
                <w:rFonts w:hint="eastAsia"/>
                <w:b/>
                <w:color w:val="0D0D0D" w:themeColor="text1" w:themeTint="F2"/>
                <w:sz w:val="21"/>
                <w:szCs w:val="21"/>
              </w:rPr>
              <w:t>）</w:t>
            </w:r>
          </w:p>
        </w:tc>
        <w:tc>
          <w:tcPr>
            <w:tcW w:w="85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排气筒内径（</w:t>
            </w:r>
            <w:r w:rsidRPr="002F3527">
              <w:rPr>
                <w:rFonts w:hint="eastAsia"/>
                <w:b/>
                <w:color w:val="0D0D0D" w:themeColor="text1" w:themeTint="F2"/>
                <w:sz w:val="21"/>
                <w:szCs w:val="21"/>
              </w:rPr>
              <w:t>m</w:t>
            </w:r>
            <w:r w:rsidRPr="002F3527">
              <w:rPr>
                <w:rFonts w:hint="eastAsia"/>
                <w:b/>
                <w:color w:val="0D0D0D" w:themeColor="text1" w:themeTint="F2"/>
                <w:sz w:val="21"/>
                <w:szCs w:val="21"/>
              </w:rPr>
              <w:t>）</w:t>
            </w:r>
          </w:p>
        </w:tc>
        <w:tc>
          <w:tcPr>
            <w:tcW w:w="70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排放工况</w:t>
            </w:r>
          </w:p>
        </w:tc>
        <w:tc>
          <w:tcPr>
            <w:tcW w:w="3600" w:type="dxa"/>
            <w:gridSpan w:val="4"/>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评价因子源强</w:t>
            </w:r>
          </w:p>
        </w:tc>
      </w:tr>
      <w:tr w:rsidR="002F3527" w:rsidRPr="002F3527">
        <w:trPr>
          <w:trHeight w:val="340"/>
          <w:jc w:val="center"/>
        </w:trPr>
        <w:tc>
          <w:tcPr>
            <w:tcW w:w="110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9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9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5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899"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NH</w:t>
            </w:r>
            <w:r w:rsidRPr="002F3527">
              <w:rPr>
                <w:rFonts w:hint="eastAsia"/>
                <w:b/>
                <w:color w:val="0D0D0D" w:themeColor="text1" w:themeTint="F2"/>
                <w:sz w:val="21"/>
                <w:szCs w:val="21"/>
                <w:vertAlign w:val="subscript"/>
              </w:rPr>
              <w:t>3</w:t>
            </w:r>
          </w:p>
        </w:tc>
        <w:tc>
          <w:tcPr>
            <w:tcW w:w="1701" w:type="dxa"/>
            <w:gridSpan w:val="2"/>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H</w:t>
            </w:r>
            <w:r w:rsidRPr="002F3527">
              <w:rPr>
                <w:rFonts w:hint="eastAsia"/>
                <w:b/>
                <w:color w:val="0D0D0D" w:themeColor="text1" w:themeTint="F2"/>
                <w:sz w:val="21"/>
                <w:szCs w:val="21"/>
                <w:vertAlign w:val="subscript"/>
              </w:rPr>
              <w:t>2</w:t>
            </w:r>
            <w:r w:rsidRPr="002F3527">
              <w:rPr>
                <w:rFonts w:hint="eastAsia"/>
                <w:b/>
                <w:color w:val="0D0D0D" w:themeColor="text1" w:themeTint="F2"/>
                <w:sz w:val="21"/>
                <w:szCs w:val="21"/>
              </w:rPr>
              <w:t>S</w:t>
            </w:r>
          </w:p>
        </w:tc>
      </w:tr>
      <w:tr w:rsidR="002F3527" w:rsidRPr="002F3527">
        <w:trPr>
          <w:trHeight w:val="340"/>
          <w:jc w:val="center"/>
        </w:trPr>
        <w:tc>
          <w:tcPr>
            <w:tcW w:w="110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9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9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5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0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5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kg/h</w:t>
            </w:r>
          </w:p>
        </w:tc>
        <w:tc>
          <w:tcPr>
            <w:tcW w:w="104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g/s</w:t>
            </w:r>
          </w:p>
        </w:tc>
        <w:tc>
          <w:tcPr>
            <w:tcW w:w="85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kg/h</w:t>
            </w:r>
          </w:p>
        </w:tc>
        <w:tc>
          <w:tcPr>
            <w:tcW w:w="85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g/s</w:t>
            </w:r>
          </w:p>
        </w:tc>
      </w:tr>
      <w:tr w:rsidR="00BA3956" w:rsidRPr="002F3527">
        <w:trPr>
          <w:trHeight w:val="340"/>
          <w:jc w:val="center"/>
        </w:trPr>
        <w:tc>
          <w:tcPr>
            <w:tcW w:w="110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污水处理站臭气</w:t>
            </w:r>
          </w:p>
        </w:tc>
        <w:tc>
          <w:tcPr>
            <w:tcW w:w="99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1000</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8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0.5</w:t>
            </w:r>
          </w:p>
        </w:tc>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间歇</w:t>
            </w:r>
          </w:p>
        </w:tc>
        <w:tc>
          <w:tcPr>
            <w:tcW w:w="8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0.000042</w:t>
            </w:r>
          </w:p>
        </w:tc>
        <w:tc>
          <w:tcPr>
            <w:tcW w:w="104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1.17</w:t>
            </w:r>
            <w:r w:rsidRPr="002F3527">
              <w:rPr>
                <w:rFonts w:hint="eastAsia"/>
                <w:color w:val="0D0D0D" w:themeColor="text1" w:themeTint="F2"/>
                <w:sz w:val="21"/>
                <w:szCs w:val="21"/>
              </w:rPr>
              <w:t>×</w:t>
            </w:r>
            <w:r w:rsidRPr="002F3527">
              <w:rPr>
                <w:rFonts w:hint="eastAsia"/>
                <w:color w:val="0D0D0D" w:themeColor="text1" w:themeTint="F2"/>
                <w:sz w:val="21"/>
                <w:szCs w:val="21"/>
              </w:rPr>
              <w:t>10</w:t>
            </w:r>
            <w:r w:rsidRPr="002F3527">
              <w:rPr>
                <w:rFonts w:hint="eastAsia"/>
                <w:color w:val="0D0D0D" w:themeColor="text1" w:themeTint="F2"/>
                <w:sz w:val="21"/>
                <w:szCs w:val="21"/>
                <w:vertAlign w:val="superscript"/>
              </w:rPr>
              <w:t>-5</w:t>
            </w:r>
          </w:p>
        </w:tc>
        <w:tc>
          <w:tcPr>
            <w:tcW w:w="8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0.000027</w:t>
            </w:r>
          </w:p>
        </w:tc>
        <w:tc>
          <w:tcPr>
            <w:tcW w:w="8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7.5</w:t>
            </w:r>
            <w:r w:rsidRPr="002F3527">
              <w:rPr>
                <w:rFonts w:hint="eastAsia"/>
                <w:color w:val="0D0D0D" w:themeColor="text1" w:themeTint="F2"/>
                <w:sz w:val="21"/>
                <w:szCs w:val="21"/>
              </w:rPr>
              <w:t>×</w:t>
            </w:r>
            <w:r w:rsidRPr="002F3527">
              <w:rPr>
                <w:rFonts w:hint="eastAsia"/>
                <w:color w:val="0D0D0D" w:themeColor="text1" w:themeTint="F2"/>
                <w:sz w:val="21"/>
                <w:szCs w:val="21"/>
              </w:rPr>
              <w:t>10</w:t>
            </w:r>
            <w:r w:rsidRPr="002F3527">
              <w:rPr>
                <w:rFonts w:hint="eastAsia"/>
                <w:color w:val="0D0D0D" w:themeColor="text1" w:themeTint="F2"/>
                <w:sz w:val="21"/>
                <w:szCs w:val="21"/>
                <w:vertAlign w:val="superscript"/>
              </w:rPr>
              <w:t>-6</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采用环境保护部环境工程评估中心推荐的</w:t>
      </w:r>
      <w:r w:rsidRPr="002F3527">
        <w:rPr>
          <w:rFonts w:hint="eastAsia"/>
          <w:color w:val="0D0D0D" w:themeColor="text1" w:themeTint="F2"/>
        </w:rPr>
        <w:t>SCREEN3</w:t>
      </w:r>
      <w:r w:rsidRPr="002F3527">
        <w:rPr>
          <w:rFonts w:hint="eastAsia"/>
          <w:color w:val="0D0D0D" w:themeColor="text1" w:themeTint="F2"/>
        </w:rPr>
        <w:t>估算模式对污水处理站臭气污染物的下风向最大地面浓度进行估算，具体预测结果见表</w:t>
      </w:r>
      <w:r w:rsidRPr="002F3527">
        <w:rPr>
          <w:rFonts w:hint="eastAsia"/>
          <w:color w:val="0D0D0D" w:themeColor="text1" w:themeTint="F2"/>
        </w:rPr>
        <w:t>5.2-3</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5.2-3  </w:t>
      </w:r>
      <w:r w:rsidRPr="002F3527">
        <w:rPr>
          <w:rFonts w:hint="eastAsia"/>
          <w:b/>
          <w:color w:val="0D0D0D" w:themeColor="text1" w:themeTint="F2"/>
        </w:rPr>
        <w:t>污水处理站废气估算模式计算结果表</w:t>
      </w:r>
    </w:p>
    <w:tbl>
      <w:tblPr>
        <w:tblW w:w="8306" w:type="dxa"/>
        <w:jc w:val="center"/>
        <w:tblLayout w:type="fixed"/>
        <w:tblCellMar>
          <w:left w:w="0" w:type="dxa"/>
          <w:right w:w="0" w:type="dxa"/>
        </w:tblCellMar>
        <w:tblLook w:val="04A0" w:firstRow="1" w:lastRow="0" w:firstColumn="1" w:lastColumn="0" w:noHBand="0" w:noVBand="1"/>
      </w:tblPr>
      <w:tblGrid>
        <w:gridCol w:w="2126"/>
        <w:gridCol w:w="1776"/>
        <w:gridCol w:w="1444"/>
        <w:gridCol w:w="1442"/>
        <w:gridCol w:w="1518"/>
      </w:tblGrid>
      <w:tr w:rsidR="002F3527" w:rsidRPr="002F3527">
        <w:trPr>
          <w:trHeight w:val="272"/>
          <w:jc w:val="center"/>
        </w:trPr>
        <w:tc>
          <w:tcPr>
            <w:tcW w:w="2126" w:type="dxa"/>
            <w:vMerge w:val="restart"/>
            <w:tcBorders>
              <w:top w:val="single" w:sz="12" w:space="0" w:color="auto"/>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距离（</w:t>
            </w:r>
            <w:r w:rsidRPr="002F3527">
              <w:rPr>
                <w:rFonts w:hint="eastAsia"/>
                <w:color w:val="0D0D0D" w:themeColor="text1" w:themeTint="F2"/>
                <w:sz w:val="21"/>
                <w:szCs w:val="21"/>
              </w:rPr>
              <w:t>m</w:t>
            </w:r>
            <w:r w:rsidRPr="002F3527">
              <w:rPr>
                <w:rFonts w:hint="eastAsia"/>
                <w:color w:val="0D0D0D" w:themeColor="text1" w:themeTint="F2"/>
                <w:sz w:val="21"/>
                <w:szCs w:val="21"/>
              </w:rPr>
              <w:t>）</w:t>
            </w:r>
          </w:p>
        </w:tc>
        <w:tc>
          <w:tcPr>
            <w:tcW w:w="3220" w:type="dxa"/>
            <w:gridSpan w:val="2"/>
            <w:tcBorders>
              <w:top w:val="single" w:sz="12" w:space="0" w:color="auto"/>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NH</w:t>
            </w:r>
            <w:r w:rsidRPr="002F3527">
              <w:rPr>
                <w:rFonts w:hint="eastAsia"/>
                <w:b/>
                <w:color w:val="0D0D0D" w:themeColor="text1" w:themeTint="F2"/>
                <w:sz w:val="21"/>
                <w:szCs w:val="21"/>
                <w:vertAlign w:val="subscript"/>
              </w:rPr>
              <w:t>3</w:t>
            </w:r>
          </w:p>
        </w:tc>
        <w:tc>
          <w:tcPr>
            <w:tcW w:w="2960" w:type="dxa"/>
            <w:gridSpan w:val="2"/>
            <w:tcBorders>
              <w:top w:val="single" w:sz="12" w:space="0" w:color="auto"/>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H</w:t>
            </w:r>
            <w:r w:rsidRPr="002F3527">
              <w:rPr>
                <w:rFonts w:hint="eastAsia"/>
                <w:b/>
                <w:color w:val="0D0D0D" w:themeColor="text1" w:themeTint="F2"/>
                <w:sz w:val="21"/>
                <w:szCs w:val="21"/>
                <w:vertAlign w:val="subscript"/>
              </w:rPr>
              <w:t>2</w:t>
            </w:r>
            <w:r w:rsidRPr="002F3527">
              <w:rPr>
                <w:rFonts w:hint="eastAsia"/>
                <w:b/>
                <w:color w:val="0D0D0D" w:themeColor="text1" w:themeTint="F2"/>
                <w:sz w:val="21"/>
                <w:szCs w:val="21"/>
              </w:rPr>
              <w:t>S</w:t>
            </w:r>
          </w:p>
        </w:tc>
      </w:tr>
      <w:tr w:rsidR="002F3527" w:rsidRPr="002F3527">
        <w:trPr>
          <w:trHeight w:val="272"/>
          <w:jc w:val="center"/>
        </w:trPr>
        <w:tc>
          <w:tcPr>
            <w:tcW w:w="2126" w:type="dxa"/>
            <w:vMerge/>
            <w:tcBorders>
              <w:top w:val="single" w:sz="4" w:space="0" w:color="auto"/>
              <w:bottom w:val="single" w:sz="4" w:space="0" w:color="auto"/>
              <w:right w:val="single" w:sz="4"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预测浓度</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Ci(mg/m</w:t>
            </w:r>
            <w:r w:rsidRPr="002F3527">
              <w:rPr>
                <w:b/>
                <w:color w:val="0D0D0D" w:themeColor="text1" w:themeTint="F2"/>
                <w:sz w:val="21"/>
                <w:szCs w:val="21"/>
                <w:vertAlign w:val="superscript"/>
              </w:rPr>
              <w:t>3</w:t>
            </w:r>
            <w:r w:rsidRPr="002F3527">
              <w:rPr>
                <w:b/>
                <w:color w:val="0D0D0D" w:themeColor="text1" w:themeTint="F2"/>
                <w:sz w:val="21"/>
                <w:szCs w:val="21"/>
              </w:rPr>
              <w:t>)</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占标率</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Pi</w:t>
            </w:r>
            <w:r w:rsidRPr="002F3527">
              <w:rPr>
                <w:b/>
                <w:color w:val="0D0D0D" w:themeColor="text1" w:themeTint="F2"/>
                <w:sz w:val="21"/>
                <w:szCs w:val="21"/>
              </w:rPr>
              <w:t>（</w:t>
            </w:r>
            <w:r w:rsidRPr="002F3527">
              <w:rPr>
                <w:b/>
                <w:color w:val="0D0D0D" w:themeColor="text1" w:themeTint="F2"/>
                <w:sz w:val="21"/>
                <w:szCs w:val="21"/>
              </w:rPr>
              <w:t>%</w:t>
            </w:r>
            <w:r w:rsidRPr="002F3527">
              <w:rPr>
                <w:b/>
                <w:color w:val="0D0D0D" w:themeColor="text1" w:themeTint="F2"/>
                <w:sz w:val="21"/>
                <w:szCs w:val="21"/>
              </w:rPr>
              <w:t>）</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预测浓度</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Ci(mg/m</w:t>
            </w:r>
            <w:r w:rsidRPr="002F3527">
              <w:rPr>
                <w:b/>
                <w:color w:val="0D0D0D" w:themeColor="text1" w:themeTint="F2"/>
                <w:sz w:val="21"/>
                <w:szCs w:val="21"/>
                <w:vertAlign w:val="superscript"/>
              </w:rPr>
              <w:t>3</w:t>
            </w:r>
            <w:r w:rsidRPr="002F3527">
              <w:rPr>
                <w:b/>
                <w:color w:val="0D0D0D" w:themeColor="text1" w:themeTint="F2"/>
                <w:sz w:val="21"/>
                <w:szCs w:val="21"/>
              </w:rPr>
              <w:t>)</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占标率</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Pi</w:t>
            </w:r>
            <w:r w:rsidRPr="002F3527">
              <w:rPr>
                <w:b/>
                <w:color w:val="0D0D0D" w:themeColor="text1" w:themeTint="F2"/>
                <w:sz w:val="21"/>
                <w:szCs w:val="21"/>
              </w:rPr>
              <w:t>（</w:t>
            </w:r>
            <w:r w:rsidRPr="002F3527">
              <w:rPr>
                <w:b/>
                <w:color w:val="0D0D0D" w:themeColor="text1" w:themeTint="F2"/>
                <w:sz w:val="21"/>
                <w:szCs w:val="21"/>
              </w:rPr>
              <w:t>%</w:t>
            </w:r>
            <w:r w:rsidRPr="002F3527">
              <w:rPr>
                <w:b/>
                <w:color w:val="0D0D0D" w:themeColor="text1" w:themeTint="F2"/>
                <w:sz w:val="21"/>
                <w:szCs w:val="21"/>
              </w:rPr>
              <w:t>）</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0.0005985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w:t>
            </w:r>
            <w:r w:rsidRPr="002F3527">
              <w:rPr>
                <w:rFonts w:hint="eastAsia"/>
                <w:color w:val="0D0D0D" w:themeColor="text1" w:themeTint="F2"/>
                <w:sz w:val="21"/>
                <w:szCs w:val="21"/>
              </w:rPr>
              <w:t>1</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1.457E-5</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0.0005453</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1.052E-6</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0.0003705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7.145E-7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0.0002795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5.391E-7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0.0002662</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5.134E-7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0.0002376</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4.583E-7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0.0002084</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4.019E-7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0.0001826</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3.521E-7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0.0001608</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3.101E-7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0.0001426</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2.75E-7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1100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0.0001275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2.458E-7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0.0001148</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2.213E-7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0.000104</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2.006E-7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9.489E-5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1.83E-7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8.706E-5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1.679E-7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1600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8.028E-5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1.548E-7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1700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7.438E-5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1.435E-7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1800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6.921E-5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1.335E-7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1900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6.465E-5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1.247E-7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6.06E-5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1.169E-7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2100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5.698E-5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1.099E-7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2200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5.374E-5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1.036E-7</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5.082E-5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9.801E-8</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4.818E-5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9.291E-8</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2500</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4.578E-5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8.828E-8</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2F3527" w:rsidRPr="002F3527">
        <w:trPr>
          <w:trHeight w:val="272"/>
          <w:jc w:val="center"/>
        </w:trPr>
        <w:tc>
          <w:tcPr>
            <w:tcW w:w="2126" w:type="dxa"/>
            <w:tcBorders>
              <w:top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下风向最大浓度</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（出现距离</w:t>
            </w:r>
            <w:r w:rsidRPr="002F3527">
              <w:rPr>
                <w:rFonts w:hint="eastAsia"/>
                <w:color w:val="0D0D0D" w:themeColor="text1" w:themeTint="F2"/>
                <w:sz w:val="21"/>
                <w:szCs w:val="21"/>
              </w:rPr>
              <w:t>117m</w:t>
            </w:r>
            <w:r w:rsidRPr="002F3527">
              <w:rPr>
                <w:rFonts w:hint="eastAsia"/>
                <w:color w:val="0D0D0D" w:themeColor="text1" w:themeTint="F2"/>
                <w:sz w:val="21"/>
                <w:szCs w:val="21"/>
              </w:rPr>
              <w:t>）</w:t>
            </w:r>
          </w:p>
        </w:tc>
        <w:tc>
          <w:tcPr>
            <w:tcW w:w="1776"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0.0006305</w:t>
            </w:r>
          </w:p>
        </w:tc>
        <w:tc>
          <w:tcPr>
            <w:tcW w:w="1444" w:type="dxa"/>
            <w:tcBorders>
              <w:top w:val="nil"/>
              <w:left w:val="nil"/>
              <w:bottom w:val="single" w:sz="4"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w:t>
            </w:r>
            <w:r w:rsidRPr="002F3527">
              <w:rPr>
                <w:rFonts w:hint="eastAsia"/>
                <w:color w:val="0D0D0D" w:themeColor="text1" w:themeTint="F2"/>
                <w:sz w:val="21"/>
                <w:szCs w:val="21"/>
              </w:rPr>
              <w:t>1</w:t>
            </w:r>
          </w:p>
        </w:tc>
        <w:tc>
          <w:tcPr>
            <w:tcW w:w="1442"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1.216E-6</w:t>
            </w:r>
          </w:p>
        </w:tc>
        <w:tc>
          <w:tcPr>
            <w:tcW w:w="1518" w:type="dxa"/>
            <w:tcBorders>
              <w:top w:val="nil"/>
              <w:left w:val="single" w:sz="4" w:space="0" w:color="auto"/>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p>
        </w:tc>
      </w:tr>
      <w:tr w:rsidR="00BA3956" w:rsidRPr="002F3527">
        <w:trPr>
          <w:trHeight w:val="272"/>
          <w:jc w:val="center"/>
        </w:trPr>
        <w:tc>
          <w:tcPr>
            <w:tcW w:w="2126" w:type="dxa"/>
            <w:tcBorders>
              <w:top w:val="nil"/>
              <w:bottom w:val="single" w:sz="12"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浓度占标准</w:t>
            </w:r>
            <w:r w:rsidRPr="002F3527">
              <w:rPr>
                <w:color w:val="0D0D0D" w:themeColor="text1" w:themeTint="F2"/>
                <w:sz w:val="21"/>
                <w:szCs w:val="21"/>
              </w:rPr>
              <w:t>10%</w:t>
            </w:r>
            <w:r w:rsidRPr="002F3527">
              <w:rPr>
                <w:color w:val="0D0D0D" w:themeColor="text1" w:themeTint="F2"/>
                <w:sz w:val="21"/>
                <w:szCs w:val="21"/>
              </w:rPr>
              <w:t>距源距离</w:t>
            </w:r>
            <w:r w:rsidRPr="002F3527">
              <w:rPr>
                <w:color w:val="0D0D0D" w:themeColor="text1" w:themeTint="F2"/>
                <w:sz w:val="21"/>
                <w:szCs w:val="21"/>
              </w:rPr>
              <w:t>D10%</w:t>
            </w:r>
          </w:p>
        </w:tc>
        <w:tc>
          <w:tcPr>
            <w:tcW w:w="3220" w:type="dxa"/>
            <w:gridSpan w:val="2"/>
            <w:tcBorders>
              <w:top w:val="nil"/>
              <w:left w:val="nil"/>
              <w:bottom w:val="single" w:sz="12" w:space="0" w:color="auto"/>
              <w:right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2960" w:type="dxa"/>
            <w:gridSpan w:val="2"/>
            <w:tcBorders>
              <w:top w:val="nil"/>
              <w:left w:val="single" w:sz="4" w:space="0" w:color="auto"/>
              <w:bottom w:val="single" w:sz="12"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lastRenderedPageBreak/>
        <w:t>由预测结果可知，项目建成后污水处理站恶臭气体排放的各无组织污染物最大落地浓度均较小，占标率最大为</w:t>
      </w:r>
      <w:r w:rsidRPr="002F3527">
        <w:rPr>
          <w:rFonts w:hint="eastAsia"/>
          <w:color w:val="0D0D0D" w:themeColor="text1" w:themeTint="F2"/>
        </w:rPr>
        <w:t>0%</w:t>
      </w:r>
      <w:r w:rsidRPr="002F3527">
        <w:rPr>
          <w:rFonts w:hint="eastAsia"/>
          <w:color w:val="0D0D0D" w:themeColor="text1" w:themeTint="F2"/>
        </w:rPr>
        <w:t>，小于</w:t>
      </w:r>
      <w:r w:rsidRPr="002F3527">
        <w:rPr>
          <w:rFonts w:hint="eastAsia"/>
          <w:color w:val="0D0D0D" w:themeColor="text1" w:themeTint="F2"/>
        </w:rPr>
        <w:t>10%</w:t>
      </w:r>
      <w:r w:rsidRPr="002F3527">
        <w:rPr>
          <w:rFonts w:hint="eastAsia"/>
          <w:color w:val="0D0D0D" w:themeColor="text1" w:themeTint="F2"/>
        </w:rPr>
        <w:t>，可见污水处理站运营后产生的恶臭气体对周围环境空气影响很小，能够维持环境空气质量现状。</w:t>
      </w:r>
    </w:p>
    <w:p w:rsidR="00BA3956" w:rsidRPr="002F3527" w:rsidRDefault="00A23638">
      <w:pPr>
        <w:pStyle w:val="3"/>
        <w:rPr>
          <w:color w:val="0D0D0D" w:themeColor="text1" w:themeTint="F2"/>
        </w:rPr>
      </w:pPr>
      <w:r w:rsidRPr="002F3527">
        <w:rPr>
          <w:rFonts w:hint="eastAsia"/>
          <w:color w:val="0D0D0D" w:themeColor="text1" w:themeTint="F2"/>
        </w:rPr>
        <w:t>5.2.2</w:t>
      </w:r>
      <w:r w:rsidRPr="002F3527">
        <w:rPr>
          <w:rFonts w:hint="eastAsia"/>
          <w:color w:val="0D0D0D" w:themeColor="text1" w:themeTint="F2"/>
        </w:rPr>
        <w:t>地表水环境影响分析</w:t>
      </w:r>
    </w:p>
    <w:p w:rsidR="00BA3956" w:rsidRPr="002F3527" w:rsidRDefault="00A23638">
      <w:pPr>
        <w:ind w:firstLine="480"/>
        <w:rPr>
          <w:color w:val="0D0D0D" w:themeColor="text1" w:themeTint="F2"/>
        </w:rPr>
      </w:pPr>
      <w:r w:rsidRPr="002F3527">
        <w:rPr>
          <w:rFonts w:hint="eastAsia"/>
          <w:color w:val="0D0D0D" w:themeColor="text1" w:themeTint="F2"/>
        </w:rPr>
        <w:t>本项目废水产生量为</w:t>
      </w:r>
      <w:r w:rsidRPr="002F3527">
        <w:rPr>
          <w:color w:val="0D0D0D" w:themeColor="text1" w:themeTint="F2"/>
        </w:rPr>
        <w:t>236940</w:t>
      </w:r>
      <w:r w:rsidRPr="002F3527">
        <w:rPr>
          <w:rFonts w:hint="eastAsia"/>
          <w:color w:val="0D0D0D" w:themeColor="text1" w:themeTint="F2"/>
        </w:rPr>
        <w:t>t/a</w:t>
      </w:r>
      <w:r w:rsidRPr="002F3527">
        <w:rPr>
          <w:rFonts w:hint="eastAsia"/>
          <w:color w:val="0D0D0D" w:themeColor="text1" w:themeTint="F2"/>
        </w:rPr>
        <w:t>，主要包括医疗废水、科研实验废水、办公废水、食堂含油废水等。</w:t>
      </w:r>
      <w:r w:rsidRPr="002F3527">
        <w:rPr>
          <w:color w:val="0D0D0D" w:themeColor="text1" w:themeTint="F2"/>
        </w:rPr>
        <w:t>食堂废水</w:t>
      </w:r>
      <w:r w:rsidRPr="002F3527">
        <w:rPr>
          <w:rFonts w:hint="eastAsia"/>
          <w:color w:val="0D0D0D" w:themeColor="text1" w:themeTint="F2"/>
        </w:rPr>
        <w:t>8760</w:t>
      </w:r>
      <w:r w:rsidRPr="002F3527">
        <w:rPr>
          <w:color w:val="0D0D0D" w:themeColor="text1" w:themeTint="F2"/>
        </w:rPr>
        <w:t>t/a</w:t>
      </w:r>
      <w:r w:rsidRPr="002F3527">
        <w:rPr>
          <w:color w:val="0D0D0D" w:themeColor="text1" w:themeTint="F2"/>
        </w:rPr>
        <w:t>经隔油池处理</w:t>
      </w:r>
      <w:r w:rsidRPr="002F3527">
        <w:rPr>
          <w:rFonts w:hint="eastAsia"/>
          <w:color w:val="0D0D0D" w:themeColor="text1" w:themeTint="F2"/>
        </w:rPr>
        <w:t>、</w:t>
      </w:r>
      <w:r w:rsidRPr="002F3527">
        <w:rPr>
          <w:color w:val="0D0D0D" w:themeColor="text1" w:themeTint="F2"/>
        </w:rPr>
        <w:t>职工生活废水</w:t>
      </w:r>
      <w:r w:rsidRPr="002F3527">
        <w:rPr>
          <w:rFonts w:hint="eastAsia"/>
          <w:color w:val="0D0D0D" w:themeColor="text1" w:themeTint="F2"/>
        </w:rPr>
        <w:t>2</w:t>
      </w:r>
      <w:r w:rsidRPr="002F3527">
        <w:rPr>
          <w:color w:val="0D0D0D" w:themeColor="text1" w:themeTint="F2"/>
        </w:rPr>
        <w:t>112</w:t>
      </w:r>
      <w:r w:rsidRPr="002F3527">
        <w:rPr>
          <w:rFonts w:hint="eastAsia"/>
          <w:color w:val="0D0D0D" w:themeColor="text1" w:themeTint="F2"/>
        </w:rPr>
        <w:t>0</w:t>
      </w:r>
      <w:r w:rsidRPr="002F3527">
        <w:rPr>
          <w:color w:val="0D0D0D" w:themeColor="text1" w:themeTint="F2"/>
        </w:rPr>
        <w:t>t/a</w:t>
      </w:r>
      <w:r w:rsidRPr="002F3527">
        <w:rPr>
          <w:color w:val="0D0D0D" w:themeColor="text1" w:themeTint="F2"/>
        </w:rPr>
        <w:t>经化粪池处理</w:t>
      </w:r>
      <w:r w:rsidRPr="002F3527">
        <w:rPr>
          <w:rFonts w:hint="eastAsia"/>
          <w:color w:val="0D0D0D" w:themeColor="text1" w:themeTint="F2"/>
        </w:rPr>
        <w:t>后进入</w:t>
      </w:r>
      <w:r w:rsidRPr="002F3527">
        <w:rPr>
          <w:color w:val="0D0D0D" w:themeColor="text1" w:themeTint="F2"/>
        </w:rPr>
        <w:t>污水处理站，</w:t>
      </w:r>
      <w:r w:rsidRPr="002F3527">
        <w:rPr>
          <w:rFonts w:hint="eastAsia"/>
          <w:color w:val="0D0D0D" w:themeColor="text1" w:themeTint="F2"/>
        </w:rPr>
        <w:t>与</w:t>
      </w:r>
      <w:r w:rsidRPr="002F3527">
        <w:rPr>
          <w:color w:val="0D0D0D" w:themeColor="text1" w:themeTint="F2"/>
        </w:rPr>
        <w:t>医疗废水（包括病房废水、门急诊废水）</w:t>
      </w:r>
      <w:r w:rsidRPr="002F3527">
        <w:rPr>
          <w:rFonts w:hint="eastAsia"/>
          <w:color w:val="0D0D0D" w:themeColor="text1" w:themeTint="F2"/>
        </w:rPr>
        <w:t>和实验废水</w:t>
      </w:r>
      <w:r w:rsidRPr="002F3527">
        <w:rPr>
          <w:color w:val="0D0D0D" w:themeColor="text1" w:themeTint="F2"/>
        </w:rPr>
        <w:t>207060t/a</w:t>
      </w:r>
      <w:r w:rsidRPr="002F3527">
        <w:rPr>
          <w:rFonts w:hint="eastAsia"/>
          <w:color w:val="0D0D0D" w:themeColor="text1" w:themeTint="F2"/>
        </w:rPr>
        <w:t>一起</w:t>
      </w:r>
      <w:r w:rsidRPr="002F3527">
        <w:rPr>
          <w:color w:val="0D0D0D" w:themeColor="text1" w:themeTint="F2"/>
        </w:rPr>
        <w:t>经</w:t>
      </w:r>
      <w:r w:rsidRPr="002F3527">
        <w:rPr>
          <w:rFonts w:hint="eastAsia"/>
          <w:color w:val="0D0D0D" w:themeColor="text1" w:themeTint="F2"/>
        </w:rPr>
        <w:t>污水</w:t>
      </w:r>
      <w:r w:rsidRPr="002F3527">
        <w:rPr>
          <w:color w:val="0D0D0D" w:themeColor="text1" w:themeTint="F2"/>
        </w:rPr>
        <w:t>处理站预处理后接管至</w:t>
      </w:r>
      <w:r w:rsidRPr="002F3527">
        <w:rPr>
          <w:rFonts w:hint="eastAsia"/>
          <w:color w:val="0D0D0D" w:themeColor="text1" w:themeTint="F2"/>
        </w:rPr>
        <w:t>城南</w:t>
      </w:r>
      <w:r w:rsidRPr="002F3527">
        <w:rPr>
          <w:color w:val="0D0D0D" w:themeColor="text1" w:themeTint="F2"/>
        </w:rPr>
        <w:t>污水处理厂集中处置，达标尾水排入长江。</w:t>
      </w:r>
    </w:p>
    <w:p w:rsidR="00BA3956" w:rsidRPr="002F3527" w:rsidRDefault="00A23638">
      <w:pPr>
        <w:ind w:firstLine="480"/>
        <w:rPr>
          <w:color w:val="0D0D0D" w:themeColor="text1" w:themeTint="F2"/>
        </w:rPr>
      </w:pPr>
      <w:r w:rsidRPr="002F3527">
        <w:rPr>
          <w:rFonts w:hint="eastAsia"/>
          <w:color w:val="0D0D0D" w:themeColor="text1" w:themeTint="F2"/>
        </w:rPr>
        <w:t>因此，本项目直接引用南京市城南污水处理厂的环评结论进行分析。根据《南京市城南污水处理厂二期工程项目环境影响报告书》预测结论：</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）项目污水正常排放时：</w:t>
      </w:r>
    </w:p>
    <w:p w:rsidR="00BA3956" w:rsidRPr="002F3527" w:rsidRDefault="00A23638">
      <w:pPr>
        <w:ind w:firstLine="480"/>
        <w:rPr>
          <w:color w:val="0D0D0D" w:themeColor="text1" w:themeTint="F2"/>
        </w:rPr>
      </w:pPr>
      <w:r w:rsidRPr="002F3527">
        <w:rPr>
          <w:rFonts w:hint="eastAsia"/>
          <w:color w:val="0D0D0D" w:themeColor="text1" w:themeTint="F2"/>
        </w:rPr>
        <w:t>污水处理厂一期工程实际排放的污水与梅山钢铁有限公司的污水混合排放时，深度平均最大混合区长度为上游</w:t>
      </w:r>
      <w:r w:rsidRPr="002F3527">
        <w:rPr>
          <w:rFonts w:hint="eastAsia"/>
          <w:color w:val="0D0D0D" w:themeColor="text1" w:themeTint="F2"/>
        </w:rPr>
        <w:t>492m</w:t>
      </w:r>
      <w:r w:rsidRPr="002F3527">
        <w:rPr>
          <w:rFonts w:hint="eastAsia"/>
          <w:color w:val="0D0D0D" w:themeColor="text1" w:themeTint="F2"/>
        </w:rPr>
        <w:t>至下游</w:t>
      </w:r>
      <w:r w:rsidRPr="002F3527">
        <w:rPr>
          <w:rFonts w:hint="eastAsia"/>
          <w:color w:val="0D0D0D" w:themeColor="text1" w:themeTint="F2"/>
        </w:rPr>
        <w:t>1283m</w:t>
      </w:r>
      <w:r w:rsidRPr="002F3527">
        <w:rPr>
          <w:rFonts w:hint="eastAsia"/>
          <w:color w:val="0D0D0D" w:themeColor="text1" w:themeTint="F2"/>
        </w:rPr>
        <w:t>，最大混合宽度</w:t>
      </w:r>
      <w:r w:rsidRPr="002F3527">
        <w:rPr>
          <w:rFonts w:hint="eastAsia"/>
          <w:color w:val="0D0D0D" w:themeColor="text1" w:themeTint="F2"/>
        </w:rPr>
        <w:t>66m</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污水处理厂一期工程设计排放的污水与梅山钢铁有限公司的污水混合排放时，深度平均最大混合区长度为上游</w:t>
      </w:r>
      <w:r w:rsidRPr="002F3527">
        <w:rPr>
          <w:rFonts w:hint="eastAsia"/>
          <w:color w:val="0D0D0D" w:themeColor="text1" w:themeTint="F2"/>
        </w:rPr>
        <w:t>539m</w:t>
      </w:r>
      <w:r w:rsidRPr="002F3527">
        <w:rPr>
          <w:rFonts w:hint="eastAsia"/>
          <w:color w:val="0D0D0D" w:themeColor="text1" w:themeTint="F2"/>
        </w:rPr>
        <w:t>至下游</w:t>
      </w:r>
      <w:r w:rsidRPr="002F3527">
        <w:rPr>
          <w:rFonts w:hint="eastAsia"/>
          <w:color w:val="0D0D0D" w:themeColor="text1" w:themeTint="F2"/>
        </w:rPr>
        <w:t>1335m</w:t>
      </w:r>
      <w:r w:rsidRPr="002F3527">
        <w:rPr>
          <w:rFonts w:hint="eastAsia"/>
          <w:color w:val="0D0D0D" w:themeColor="text1" w:themeTint="F2"/>
        </w:rPr>
        <w:t>，最大混合宽度</w:t>
      </w:r>
      <w:r w:rsidRPr="002F3527">
        <w:rPr>
          <w:rFonts w:hint="eastAsia"/>
          <w:color w:val="0D0D0D" w:themeColor="text1" w:themeTint="F2"/>
        </w:rPr>
        <w:t>73m</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污水处理厂一期</w:t>
      </w:r>
      <w:r w:rsidRPr="002F3527">
        <w:rPr>
          <w:rFonts w:hint="eastAsia"/>
          <w:color w:val="0D0D0D" w:themeColor="text1" w:themeTint="F2"/>
        </w:rPr>
        <w:t>+</w:t>
      </w:r>
      <w:r w:rsidRPr="002F3527">
        <w:rPr>
          <w:rFonts w:hint="eastAsia"/>
          <w:color w:val="0D0D0D" w:themeColor="text1" w:themeTint="F2"/>
        </w:rPr>
        <w:t>二期工程设计排放的污水与梅山钢铁有限公司的污水混合排放时，深度平均最大混合区长度为上游</w:t>
      </w:r>
      <w:r w:rsidRPr="002F3527">
        <w:rPr>
          <w:rFonts w:hint="eastAsia"/>
          <w:color w:val="0D0D0D" w:themeColor="text1" w:themeTint="F2"/>
        </w:rPr>
        <w:t>563m</w:t>
      </w:r>
      <w:r w:rsidRPr="002F3527">
        <w:rPr>
          <w:rFonts w:hint="eastAsia"/>
          <w:color w:val="0D0D0D" w:themeColor="text1" w:themeTint="F2"/>
        </w:rPr>
        <w:t>至下游</w:t>
      </w:r>
      <w:r w:rsidRPr="002F3527">
        <w:rPr>
          <w:rFonts w:hint="eastAsia"/>
          <w:color w:val="0D0D0D" w:themeColor="text1" w:themeTint="F2"/>
        </w:rPr>
        <w:t>1361m</w:t>
      </w:r>
      <w:r w:rsidRPr="002F3527">
        <w:rPr>
          <w:rFonts w:hint="eastAsia"/>
          <w:color w:val="0D0D0D" w:themeColor="text1" w:themeTint="F2"/>
        </w:rPr>
        <w:t>，最大混合宽度</w:t>
      </w:r>
      <w:r w:rsidRPr="002F3527">
        <w:rPr>
          <w:rFonts w:hint="eastAsia"/>
          <w:color w:val="0D0D0D" w:themeColor="text1" w:themeTint="F2"/>
        </w:rPr>
        <w:t>94m</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）项目污水事故排放时</w:t>
      </w:r>
    </w:p>
    <w:p w:rsidR="00BA3956" w:rsidRPr="002F3527" w:rsidRDefault="00A23638">
      <w:pPr>
        <w:ind w:firstLine="480"/>
        <w:rPr>
          <w:color w:val="0D0D0D" w:themeColor="text1" w:themeTint="F2"/>
        </w:rPr>
      </w:pPr>
      <w:r w:rsidRPr="002F3527">
        <w:rPr>
          <w:rFonts w:hint="eastAsia"/>
          <w:color w:val="0D0D0D" w:themeColor="text1" w:themeTint="F2"/>
        </w:rPr>
        <w:t>污水处理厂一组处理单元发生事故排放的污水与梅山钢铁有限公司的污水混合排放时，深度平均最大混合区长度为上游</w:t>
      </w:r>
      <w:r w:rsidRPr="002F3527">
        <w:rPr>
          <w:rFonts w:hint="eastAsia"/>
          <w:color w:val="0D0D0D" w:themeColor="text1" w:themeTint="F2"/>
        </w:rPr>
        <w:t>668m</w:t>
      </w:r>
      <w:r w:rsidRPr="002F3527">
        <w:rPr>
          <w:rFonts w:hint="eastAsia"/>
          <w:color w:val="0D0D0D" w:themeColor="text1" w:themeTint="F2"/>
        </w:rPr>
        <w:t>至下游</w:t>
      </w:r>
      <w:r w:rsidRPr="002F3527">
        <w:rPr>
          <w:rFonts w:hint="eastAsia"/>
          <w:color w:val="0D0D0D" w:themeColor="text1" w:themeTint="F2"/>
        </w:rPr>
        <w:t>1523m</w:t>
      </w:r>
      <w:r w:rsidRPr="002F3527">
        <w:rPr>
          <w:rFonts w:hint="eastAsia"/>
          <w:color w:val="0D0D0D" w:themeColor="text1" w:themeTint="F2"/>
        </w:rPr>
        <w:t>，最大混合宽度</w:t>
      </w:r>
      <w:r w:rsidRPr="002F3527">
        <w:rPr>
          <w:rFonts w:hint="eastAsia"/>
          <w:color w:val="0D0D0D" w:themeColor="text1" w:themeTint="F2"/>
        </w:rPr>
        <w:t>131m</w:t>
      </w:r>
      <w:r w:rsidRPr="002F3527">
        <w:rPr>
          <w:rFonts w:hint="eastAsia"/>
          <w:color w:val="0D0D0D" w:themeColor="text1" w:themeTint="F2"/>
        </w:rPr>
        <w:t>污水处理厂二组处理单元发生事故排放的污水与梅山钢铁有限公司的污水混合排放时，深度平均最大混合区长度为上游</w:t>
      </w:r>
      <w:r w:rsidRPr="002F3527">
        <w:rPr>
          <w:rFonts w:hint="eastAsia"/>
          <w:color w:val="0D0D0D" w:themeColor="text1" w:themeTint="F2"/>
        </w:rPr>
        <w:t>798m</w:t>
      </w:r>
      <w:r w:rsidRPr="002F3527">
        <w:rPr>
          <w:rFonts w:hint="eastAsia"/>
          <w:color w:val="0D0D0D" w:themeColor="text1" w:themeTint="F2"/>
        </w:rPr>
        <w:t>至下游</w:t>
      </w:r>
      <w:r w:rsidRPr="002F3527">
        <w:rPr>
          <w:rFonts w:hint="eastAsia"/>
          <w:color w:val="0D0D0D" w:themeColor="text1" w:themeTint="F2"/>
        </w:rPr>
        <w:t>2756m</w:t>
      </w:r>
      <w:r w:rsidRPr="002F3527">
        <w:rPr>
          <w:rFonts w:hint="eastAsia"/>
          <w:color w:val="0D0D0D" w:themeColor="text1" w:themeTint="F2"/>
        </w:rPr>
        <w:t>，最大混合宽度</w:t>
      </w:r>
      <w:r w:rsidRPr="002F3527">
        <w:rPr>
          <w:rFonts w:hint="eastAsia"/>
          <w:color w:val="0D0D0D" w:themeColor="text1" w:themeTint="F2"/>
        </w:rPr>
        <w:t>140m</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3</w:t>
      </w:r>
      <w:r w:rsidRPr="002F3527">
        <w:rPr>
          <w:rFonts w:hint="eastAsia"/>
          <w:color w:val="0D0D0D" w:themeColor="text1" w:themeTint="F2"/>
        </w:rPr>
        <w:t>）项目周围水环境保护目标：桥林自来水厂取水口（规划）、江浦水厂取水口、浦口水厂取水口、中国南车集团南京铺镇车辆厂取水口、上海铁路局南京给水所（宁西水厂）取水口、江宁水厂取水口、城南水厂取水口以及北河口水厂取水口都在本项目污水正常排放和事故排放时的排污混合范围之外，因此本项目污水正常排放和事故排放时，以上各取水口附近的水质均不会受到影响，水质仍能保持现状。</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）项目周围</w:t>
      </w:r>
      <w:r w:rsidRPr="002F3527">
        <w:rPr>
          <w:rFonts w:hint="eastAsia"/>
          <w:color w:val="0D0D0D" w:themeColor="text1" w:themeTint="F2"/>
        </w:rPr>
        <w:t>4</w:t>
      </w:r>
      <w:r w:rsidRPr="002F3527">
        <w:rPr>
          <w:rFonts w:hint="eastAsia"/>
          <w:color w:val="0D0D0D" w:themeColor="text1" w:themeTint="F2"/>
        </w:rPr>
        <w:t>个工业用水取水口：梅山钢铁取水口、华润热电厂取水口、梅冶水厂取水口以及法斯克公司取水口不会受到本项目污水正常排放时的不利影响，水质仍能保持现状；但项目污水事故排放会对华润热电厂取水口水质造成不利影响，影响程度较小，而梅山钢铁取水口、梅冶水厂取水口以及法斯克公司取水口不会受到不利影响，水质仍能保持现状。</w:t>
      </w:r>
    </w:p>
    <w:p w:rsidR="00BA3956" w:rsidRPr="002F3527" w:rsidRDefault="00A23638">
      <w:pPr>
        <w:ind w:firstLine="480"/>
        <w:rPr>
          <w:color w:val="0D0D0D" w:themeColor="text1" w:themeTint="F2"/>
        </w:rPr>
      </w:pPr>
      <w:r w:rsidRPr="002F3527">
        <w:rPr>
          <w:rFonts w:hint="eastAsia"/>
          <w:color w:val="0D0D0D" w:themeColor="text1" w:themeTint="F2"/>
        </w:rPr>
        <w:t>综上，本项目运营期废水经相关处理后对地表水环境质量影响较小。</w:t>
      </w:r>
    </w:p>
    <w:p w:rsidR="00BA3956" w:rsidRPr="002F3527" w:rsidRDefault="00A23638">
      <w:pPr>
        <w:pStyle w:val="3"/>
        <w:rPr>
          <w:color w:val="0D0D0D" w:themeColor="text1" w:themeTint="F2"/>
        </w:rPr>
      </w:pPr>
      <w:r w:rsidRPr="002F3527">
        <w:rPr>
          <w:rFonts w:hint="eastAsia"/>
          <w:color w:val="0D0D0D" w:themeColor="text1" w:themeTint="F2"/>
        </w:rPr>
        <w:t>5.2.3</w:t>
      </w:r>
      <w:r w:rsidRPr="002F3527">
        <w:rPr>
          <w:rFonts w:hint="eastAsia"/>
          <w:color w:val="0D0D0D" w:themeColor="text1" w:themeTint="F2"/>
        </w:rPr>
        <w:t>噪声环境影响分析</w:t>
      </w:r>
    </w:p>
    <w:p w:rsidR="00BA3956" w:rsidRPr="002F3527" w:rsidRDefault="00A23638">
      <w:pPr>
        <w:pStyle w:val="4"/>
        <w:rPr>
          <w:color w:val="0D0D0D" w:themeColor="text1" w:themeTint="F2"/>
        </w:rPr>
      </w:pPr>
      <w:r w:rsidRPr="002F3527">
        <w:rPr>
          <w:rFonts w:hint="eastAsia"/>
          <w:color w:val="0D0D0D" w:themeColor="text1" w:themeTint="F2"/>
        </w:rPr>
        <w:t>5.2.3.1</w:t>
      </w:r>
      <w:r w:rsidRPr="002F3527">
        <w:rPr>
          <w:rFonts w:hint="eastAsia"/>
          <w:color w:val="0D0D0D" w:themeColor="text1" w:themeTint="F2"/>
        </w:rPr>
        <w:t>预测模式</w:t>
      </w:r>
    </w:p>
    <w:p w:rsidR="00BA3956" w:rsidRPr="002F3527" w:rsidRDefault="00A23638">
      <w:pPr>
        <w:ind w:firstLine="480"/>
        <w:rPr>
          <w:color w:val="0D0D0D" w:themeColor="text1" w:themeTint="F2"/>
        </w:rPr>
      </w:pPr>
      <w:r w:rsidRPr="002F3527">
        <w:rPr>
          <w:rFonts w:hint="eastAsia"/>
          <w:color w:val="0D0D0D" w:themeColor="text1" w:themeTint="F2"/>
        </w:rPr>
        <w:t>按《环境影响评价技术导则</w:t>
      </w:r>
      <w:r w:rsidRPr="002F3527">
        <w:rPr>
          <w:rFonts w:hint="eastAsia"/>
          <w:color w:val="0D0D0D" w:themeColor="text1" w:themeTint="F2"/>
        </w:rPr>
        <w:t xml:space="preserve"> </w:t>
      </w:r>
      <w:r w:rsidRPr="002F3527">
        <w:rPr>
          <w:rFonts w:hint="eastAsia"/>
          <w:color w:val="0D0D0D" w:themeColor="text1" w:themeTint="F2"/>
        </w:rPr>
        <w:t>声环境》（</w:t>
      </w:r>
      <w:r w:rsidRPr="002F3527">
        <w:rPr>
          <w:rFonts w:hint="eastAsia"/>
          <w:color w:val="0D0D0D" w:themeColor="text1" w:themeTint="F2"/>
        </w:rPr>
        <w:t>HJ2.4-2009</w:t>
      </w:r>
      <w:r w:rsidRPr="002F3527">
        <w:rPr>
          <w:rFonts w:hint="eastAsia"/>
          <w:color w:val="0D0D0D" w:themeColor="text1" w:themeTint="F2"/>
        </w:rPr>
        <w:t>）规定，选用相应预测模式，并根据具体情况作必要简化。</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）声级计算</w:t>
      </w:r>
    </w:p>
    <w:p w:rsidR="00BA3956" w:rsidRPr="002F3527" w:rsidRDefault="00A23638">
      <w:pPr>
        <w:ind w:firstLine="480"/>
        <w:rPr>
          <w:color w:val="0D0D0D" w:themeColor="text1" w:themeTint="F2"/>
        </w:rPr>
      </w:pPr>
      <w:r w:rsidRPr="002F3527">
        <w:rPr>
          <w:rFonts w:hint="eastAsia"/>
          <w:color w:val="0D0D0D" w:themeColor="text1" w:themeTint="F2"/>
        </w:rPr>
        <w:t>建设项目声源在预测点产生的等效声级贡献值（</w:t>
      </w:r>
      <w:r w:rsidRPr="002F3527">
        <w:rPr>
          <w:rFonts w:hint="eastAsia"/>
          <w:color w:val="0D0D0D" w:themeColor="text1" w:themeTint="F2"/>
        </w:rPr>
        <w:t>Leqg</w:t>
      </w:r>
      <w:r w:rsidRPr="002F3527">
        <w:rPr>
          <w:rFonts w:hint="eastAsia"/>
          <w:color w:val="0D0D0D" w:themeColor="text1" w:themeTint="F2"/>
        </w:rPr>
        <w:t>）计算公式：</w:t>
      </w:r>
    </w:p>
    <w:p w:rsidR="00BA3956" w:rsidRPr="002F3527" w:rsidRDefault="00A23638">
      <w:pPr>
        <w:ind w:firstLine="480"/>
        <w:jc w:val="center"/>
        <w:rPr>
          <w:color w:val="0D0D0D" w:themeColor="text1" w:themeTint="F2"/>
        </w:rPr>
      </w:pPr>
      <w:r w:rsidRPr="002F3527">
        <w:rPr>
          <w:noProof/>
          <w:color w:val="0D0D0D" w:themeColor="text1" w:themeTint="F2"/>
        </w:rPr>
        <w:drawing>
          <wp:inline distT="0" distB="0" distL="0" distR="0" wp14:anchorId="765DCF29" wp14:editId="07E15374">
            <wp:extent cx="2066925" cy="5391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a:stretch>
                      <a:fillRect/>
                    </a:stretch>
                  </pic:blipFill>
                  <pic:spPr>
                    <a:xfrm>
                      <a:off x="0" y="0"/>
                      <a:ext cx="2066668" cy="539529"/>
                    </a:xfrm>
                    <a:prstGeom prst="rect">
                      <a:avLst/>
                    </a:prstGeom>
                  </pic:spPr>
                </pic:pic>
              </a:graphicData>
            </a:graphic>
          </wp:inline>
        </w:drawing>
      </w:r>
    </w:p>
    <w:p w:rsidR="00BA3956" w:rsidRPr="002F3527" w:rsidRDefault="00A23638">
      <w:pPr>
        <w:ind w:firstLine="480"/>
        <w:rPr>
          <w:color w:val="0D0D0D" w:themeColor="text1" w:themeTint="F2"/>
        </w:rPr>
      </w:pPr>
      <w:r w:rsidRPr="002F3527">
        <w:rPr>
          <w:rFonts w:hint="eastAsia"/>
          <w:color w:val="0D0D0D" w:themeColor="text1" w:themeTint="F2"/>
        </w:rPr>
        <w:t>式中：</w:t>
      </w:r>
      <w:r w:rsidRPr="002F3527">
        <w:rPr>
          <w:rFonts w:hint="eastAsia"/>
          <w:color w:val="0D0D0D" w:themeColor="text1" w:themeTint="F2"/>
        </w:rPr>
        <w:t>Leqg</w:t>
      </w:r>
      <w:r w:rsidRPr="002F3527">
        <w:rPr>
          <w:rFonts w:hint="eastAsia"/>
          <w:color w:val="0D0D0D" w:themeColor="text1" w:themeTint="F2"/>
        </w:rPr>
        <w:t>——建设项目声源在预测点的等效声级贡献值，</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L</w:t>
      </w:r>
      <w:r w:rsidRPr="002F3527">
        <w:rPr>
          <w:color w:val="0D0D0D" w:themeColor="text1" w:themeTint="F2"/>
        </w:rPr>
        <w:t>a</w:t>
      </w:r>
      <w:r w:rsidRPr="002F3527">
        <w:rPr>
          <w:rFonts w:hint="eastAsia"/>
          <w:color w:val="0D0D0D" w:themeColor="text1" w:themeTint="F2"/>
        </w:rPr>
        <w:t>i</w:t>
      </w:r>
      <w:r w:rsidRPr="002F3527">
        <w:rPr>
          <w:rFonts w:hint="eastAsia"/>
          <w:color w:val="0D0D0D" w:themeColor="text1" w:themeTint="F2"/>
        </w:rPr>
        <w:t>——</w:t>
      </w:r>
      <w:r w:rsidRPr="002F3527">
        <w:rPr>
          <w:rFonts w:hint="eastAsia"/>
          <w:color w:val="0D0D0D" w:themeColor="text1" w:themeTint="F2"/>
        </w:rPr>
        <w:t>i</w:t>
      </w:r>
      <w:r w:rsidRPr="002F3527">
        <w:rPr>
          <w:rFonts w:hint="eastAsia"/>
          <w:color w:val="0D0D0D" w:themeColor="text1" w:themeTint="F2"/>
        </w:rPr>
        <w:t>声源在预测点产生的</w:t>
      </w:r>
      <w:r w:rsidRPr="002F3527">
        <w:rPr>
          <w:rFonts w:hint="eastAsia"/>
          <w:color w:val="0D0D0D" w:themeColor="text1" w:themeTint="F2"/>
        </w:rPr>
        <w:t>A</w:t>
      </w:r>
      <w:r w:rsidRPr="002F3527">
        <w:rPr>
          <w:rFonts w:hint="eastAsia"/>
          <w:color w:val="0D0D0D" w:themeColor="text1" w:themeTint="F2"/>
        </w:rPr>
        <w:t>声级，</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T</w:t>
      </w:r>
      <w:r w:rsidRPr="002F3527">
        <w:rPr>
          <w:rFonts w:hint="eastAsia"/>
          <w:color w:val="0D0D0D" w:themeColor="text1" w:themeTint="F2"/>
        </w:rPr>
        <w:t>——预测计算的时间段，</w:t>
      </w:r>
      <w:r w:rsidRPr="002F3527">
        <w:rPr>
          <w:rFonts w:hint="eastAsia"/>
          <w:color w:val="0D0D0D" w:themeColor="text1" w:themeTint="F2"/>
        </w:rPr>
        <w:t>s</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ti</w:t>
      </w:r>
      <w:r w:rsidRPr="002F3527">
        <w:rPr>
          <w:rFonts w:hint="eastAsia"/>
          <w:color w:val="0D0D0D" w:themeColor="text1" w:themeTint="F2"/>
        </w:rPr>
        <w:t>——</w:t>
      </w:r>
      <w:r w:rsidRPr="002F3527">
        <w:rPr>
          <w:rFonts w:hint="eastAsia"/>
          <w:color w:val="0D0D0D" w:themeColor="text1" w:themeTint="F2"/>
        </w:rPr>
        <w:t>i</w:t>
      </w:r>
      <w:r w:rsidRPr="002F3527">
        <w:rPr>
          <w:rFonts w:hint="eastAsia"/>
          <w:color w:val="0D0D0D" w:themeColor="text1" w:themeTint="F2"/>
        </w:rPr>
        <w:t>声源在</w:t>
      </w:r>
      <w:r w:rsidRPr="002F3527">
        <w:rPr>
          <w:rFonts w:hint="eastAsia"/>
          <w:color w:val="0D0D0D" w:themeColor="text1" w:themeTint="F2"/>
        </w:rPr>
        <w:t>T</w:t>
      </w:r>
      <w:r w:rsidRPr="002F3527">
        <w:rPr>
          <w:rFonts w:hint="eastAsia"/>
          <w:color w:val="0D0D0D" w:themeColor="text1" w:themeTint="F2"/>
        </w:rPr>
        <w:t>时段内的运行时间，</w:t>
      </w:r>
      <w:r w:rsidRPr="002F3527">
        <w:rPr>
          <w:rFonts w:hint="eastAsia"/>
          <w:color w:val="0D0D0D" w:themeColor="text1" w:themeTint="F2"/>
        </w:rPr>
        <w:t>s</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2</w:t>
      </w:r>
      <w:r w:rsidRPr="002F3527">
        <w:rPr>
          <w:rFonts w:hint="eastAsia"/>
          <w:color w:val="0D0D0D" w:themeColor="text1" w:themeTint="F2"/>
        </w:rPr>
        <w:t>）预测点的预测等效声级（</w:t>
      </w:r>
      <w:r w:rsidRPr="002F3527">
        <w:rPr>
          <w:rFonts w:hint="eastAsia"/>
          <w:color w:val="0D0D0D" w:themeColor="text1" w:themeTint="F2"/>
        </w:rPr>
        <w:t>Leq</w:t>
      </w:r>
      <w:r w:rsidRPr="002F3527">
        <w:rPr>
          <w:rFonts w:hint="eastAsia"/>
          <w:color w:val="0D0D0D" w:themeColor="text1" w:themeTint="F2"/>
        </w:rPr>
        <w:t>）计算公式</w:t>
      </w:r>
    </w:p>
    <w:p w:rsidR="00BA3956" w:rsidRPr="002F3527" w:rsidRDefault="00A23638">
      <w:pPr>
        <w:ind w:firstLine="480"/>
        <w:jc w:val="center"/>
        <w:rPr>
          <w:color w:val="0D0D0D" w:themeColor="text1" w:themeTint="F2"/>
        </w:rPr>
      </w:pPr>
      <w:r w:rsidRPr="002F3527">
        <w:rPr>
          <w:noProof/>
          <w:color w:val="0D0D0D" w:themeColor="text1" w:themeTint="F2"/>
        </w:rPr>
        <w:drawing>
          <wp:inline distT="0" distB="0" distL="0" distR="0" wp14:anchorId="6A4B50D8" wp14:editId="66696826">
            <wp:extent cx="2161540" cy="3708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a:stretch>
                      <a:fillRect/>
                    </a:stretch>
                  </pic:blipFill>
                  <pic:spPr>
                    <a:xfrm>
                      <a:off x="0" y="0"/>
                      <a:ext cx="2161905" cy="371429"/>
                    </a:xfrm>
                    <a:prstGeom prst="rect">
                      <a:avLst/>
                    </a:prstGeom>
                  </pic:spPr>
                </pic:pic>
              </a:graphicData>
            </a:graphic>
          </wp:inline>
        </w:drawing>
      </w:r>
    </w:p>
    <w:p w:rsidR="00BA3956" w:rsidRPr="002F3527" w:rsidRDefault="00A23638">
      <w:pPr>
        <w:ind w:firstLine="480"/>
        <w:rPr>
          <w:color w:val="0D0D0D" w:themeColor="text1" w:themeTint="F2"/>
        </w:rPr>
      </w:pPr>
      <w:r w:rsidRPr="002F3527">
        <w:rPr>
          <w:rFonts w:hint="eastAsia"/>
          <w:color w:val="0D0D0D" w:themeColor="text1" w:themeTint="F2"/>
        </w:rPr>
        <w:t>式中：</w:t>
      </w:r>
      <w:r w:rsidRPr="002F3527">
        <w:rPr>
          <w:rFonts w:hint="eastAsia"/>
          <w:color w:val="0D0D0D" w:themeColor="text1" w:themeTint="F2"/>
        </w:rPr>
        <w:t>Leqg</w:t>
      </w:r>
      <w:r w:rsidRPr="002F3527">
        <w:rPr>
          <w:rFonts w:hint="eastAsia"/>
          <w:color w:val="0D0D0D" w:themeColor="text1" w:themeTint="F2"/>
        </w:rPr>
        <w:t>——建设项目声源在预测点的等效声级贡献值，</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Leqb</w:t>
      </w:r>
      <w:r w:rsidRPr="002F3527">
        <w:rPr>
          <w:rFonts w:hint="eastAsia"/>
          <w:color w:val="0D0D0D" w:themeColor="text1" w:themeTint="F2"/>
        </w:rPr>
        <w:t>——预测点的背景值，</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）噪声户外传播衰减公式</w:t>
      </w:r>
    </w:p>
    <w:p w:rsidR="00BA3956" w:rsidRPr="002F3527" w:rsidRDefault="00A23638">
      <w:pPr>
        <w:ind w:firstLine="480"/>
        <w:jc w:val="center"/>
        <w:rPr>
          <w:color w:val="0D0D0D" w:themeColor="text1" w:themeTint="F2"/>
        </w:rPr>
      </w:pPr>
      <w:r w:rsidRPr="002F3527">
        <w:rPr>
          <w:noProof/>
          <w:color w:val="0D0D0D" w:themeColor="text1" w:themeTint="F2"/>
        </w:rPr>
        <w:drawing>
          <wp:inline distT="0" distB="0" distL="0" distR="0" wp14:anchorId="74CD7968" wp14:editId="09B77170">
            <wp:extent cx="2924175" cy="23812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rcRect t="19355"/>
                    <a:stretch>
                      <a:fillRect/>
                    </a:stretch>
                  </pic:blipFill>
                  <pic:spPr>
                    <a:xfrm>
                      <a:off x="0" y="0"/>
                      <a:ext cx="2923810" cy="238095"/>
                    </a:xfrm>
                    <a:prstGeom prst="rect">
                      <a:avLst/>
                    </a:prstGeom>
                    <a:ln>
                      <a:noFill/>
                    </a:ln>
                  </pic:spPr>
                </pic:pic>
              </a:graphicData>
            </a:graphic>
          </wp:inline>
        </w:drawing>
      </w:r>
    </w:p>
    <w:p w:rsidR="00BA3956" w:rsidRPr="002F3527" w:rsidRDefault="00A23638">
      <w:pPr>
        <w:ind w:firstLine="480"/>
        <w:rPr>
          <w:color w:val="0D0D0D" w:themeColor="text1" w:themeTint="F2"/>
        </w:rPr>
      </w:pPr>
      <w:r w:rsidRPr="002F3527">
        <w:rPr>
          <w:rFonts w:hint="eastAsia"/>
          <w:color w:val="0D0D0D" w:themeColor="text1" w:themeTint="F2"/>
        </w:rPr>
        <w:t>式中：</w:t>
      </w:r>
      <w:r w:rsidRPr="002F3527">
        <w:rPr>
          <w:rFonts w:hint="eastAsia"/>
          <w:color w:val="0D0D0D" w:themeColor="text1" w:themeTint="F2"/>
        </w:rPr>
        <w:t>Lp</w:t>
      </w:r>
      <w:r w:rsidRPr="002F3527">
        <w:rPr>
          <w:rFonts w:hint="eastAsia"/>
          <w:color w:val="0D0D0D" w:themeColor="text1" w:themeTint="F2"/>
        </w:rPr>
        <w:t>（</w:t>
      </w:r>
      <w:r w:rsidRPr="002F3527">
        <w:rPr>
          <w:rFonts w:hint="eastAsia"/>
          <w:color w:val="0D0D0D" w:themeColor="text1" w:themeTint="F2"/>
        </w:rPr>
        <w:t>r</w:t>
      </w:r>
      <w:r w:rsidRPr="002F3527">
        <w:rPr>
          <w:rFonts w:hint="eastAsia"/>
          <w:color w:val="0D0D0D" w:themeColor="text1" w:themeTint="F2"/>
        </w:rPr>
        <w:t>）——受声点（即被影响点）所接受的声压级，</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Lp</w:t>
      </w:r>
      <w:r w:rsidRPr="002F3527">
        <w:rPr>
          <w:rFonts w:hint="eastAsia"/>
          <w:color w:val="0D0D0D" w:themeColor="text1" w:themeTint="F2"/>
        </w:rPr>
        <w:t>（</w:t>
      </w:r>
      <w:r w:rsidRPr="002F3527">
        <w:rPr>
          <w:rFonts w:hint="eastAsia"/>
          <w:color w:val="0D0D0D" w:themeColor="text1" w:themeTint="F2"/>
        </w:rPr>
        <w:t>r0</w:t>
      </w:r>
      <w:r w:rsidRPr="002F3527">
        <w:rPr>
          <w:rFonts w:hint="eastAsia"/>
          <w:color w:val="0D0D0D" w:themeColor="text1" w:themeTint="F2"/>
        </w:rPr>
        <w:t>）——距噪声源</w:t>
      </w:r>
      <w:r w:rsidRPr="002F3527">
        <w:rPr>
          <w:rFonts w:hint="eastAsia"/>
          <w:color w:val="0D0D0D" w:themeColor="text1" w:themeTint="F2"/>
        </w:rPr>
        <w:t>r0</w:t>
      </w:r>
      <w:r w:rsidRPr="002F3527">
        <w:rPr>
          <w:rFonts w:hint="eastAsia"/>
          <w:color w:val="0D0D0D" w:themeColor="text1" w:themeTint="F2"/>
        </w:rPr>
        <w:t>处的声压级，</w:t>
      </w:r>
      <w:r w:rsidRPr="002F3527">
        <w:rPr>
          <w:rFonts w:hint="eastAsia"/>
          <w:color w:val="0D0D0D" w:themeColor="text1" w:themeTint="F2"/>
        </w:rPr>
        <w:t>dB(A)</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r</w:t>
      </w:r>
      <w:r w:rsidRPr="002F3527">
        <w:rPr>
          <w:rFonts w:hint="eastAsia"/>
          <w:color w:val="0D0D0D" w:themeColor="text1" w:themeTint="F2"/>
        </w:rPr>
        <w:t>——噪声源至受声点的距离，</w:t>
      </w:r>
      <w:r w:rsidRPr="002F3527">
        <w:rPr>
          <w:rFonts w:hint="eastAsia"/>
          <w:color w:val="0D0D0D" w:themeColor="text1" w:themeTint="F2"/>
        </w:rPr>
        <w:t>m</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r0</w:t>
      </w:r>
      <w:r w:rsidRPr="002F3527">
        <w:rPr>
          <w:rFonts w:hint="eastAsia"/>
          <w:color w:val="0D0D0D" w:themeColor="text1" w:themeTint="F2"/>
        </w:rPr>
        <w:t>——参考位置的距离，</w:t>
      </w:r>
      <w:r w:rsidRPr="002F3527">
        <w:rPr>
          <w:rFonts w:hint="eastAsia"/>
          <w:color w:val="0D0D0D" w:themeColor="text1" w:themeTint="F2"/>
        </w:rPr>
        <w:t>m</w:t>
      </w:r>
      <w:r w:rsidRPr="002F3527">
        <w:rPr>
          <w:rFonts w:hint="eastAsia"/>
          <w:color w:val="0D0D0D" w:themeColor="text1" w:themeTint="F2"/>
        </w:rPr>
        <w:t>，取</w:t>
      </w:r>
      <w:r w:rsidRPr="002F3527">
        <w:rPr>
          <w:rFonts w:hint="eastAsia"/>
          <w:color w:val="0D0D0D" w:themeColor="text1" w:themeTint="F2"/>
        </w:rPr>
        <w:t>r0=1m</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Adiv</w:t>
      </w:r>
      <w:r w:rsidRPr="002F3527">
        <w:rPr>
          <w:rFonts w:hint="eastAsia"/>
          <w:color w:val="0D0D0D" w:themeColor="text1" w:themeTint="F2"/>
        </w:rPr>
        <w:t>——几何发散衰减</w:t>
      </w:r>
    </w:p>
    <w:p w:rsidR="00BA3956" w:rsidRPr="002F3527" w:rsidRDefault="00A23638">
      <w:pPr>
        <w:ind w:firstLine="480"/>
        <w:jc w:val="center"/>
        <w:rPr>
          <w:color w:val="0D0D0D" w:themeColor="text1" w:themeTint="F2"/>
        </w:rPr>
      </w:pPr>
      <w:r w:rsidRPr="002F3527">
        <w:rPr>
          <w:noProof/>
          <w:color w:val="0D0D0D" w:themeColor="text1" w:themeTint="F2"/>
        </w:rPr>
        <w:drawing>
          <wp:inline distT="0" distB="0" distL="0" distR="0" wp14:anchorId="5D878378" wp14:editId="32CB6BC2">
            <wp:extent cx="1189990" cy="361315"/>
            <wp:effectExtent l="0" t="0" r="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9"/>
                    <a:stretch>
                      <a:fillRect/>
                    </a:stretch>
                  </pic:blipFill>
                  <pic:spPr>
                    <a:xfrm>
                      <a:off x="0" y="0"/>
                      <a:ext cx="1190476" cy="361905"/>
                    </a:xfrm>
                    <a:prstGeom prst="rect">
                      <a:avLst/>
                    </a:prstGeom>
                  </pic:spPr>
                </pic:pic>
              </a:graphicData>
            </a:graphic>
          </wp:inline>
        </w:drawing>
      </w:r>
    </w:p>
    <w:p w:rsidR="00BA3956" w:rsidRPr="002F3527" w:rsidRDefault="00A23638">
      <w:pPr>
        <w:ind w:leftChars="300" w:left="720" w:firstLine="480"/>
        <w:rPr>
          <w:color w:val="0D0D0D" w:themeColor="text1" w:themeTint="F2"/>
        </w:rPr>
      </w:pPr>
      <w:r w:rsidRPr="002F3527">
        <w:rPr>
          <w:rFonts w:hint="eastAsia"/>
          <w:color w:val="0D0D0D" w:themeColor="text1" w:themeTint="F2"/>
        </w:rPr>
        <w:t>Aatm</w:t>
      </w:r>
      <w:r w:rsidRPr="002F3527">
        <w:rPr>
          <w:rFonts w:hint="eastAsia"/>
          <w:color w:val="0D0D0D" w:themeColor="text1" w:themeTint="F2"/>
        </w:rPr>
        <w:t>——大气吸收衰减</w:t>
      </w:r>
    </w:p>
    <w:p w:rsidR="00BA3956" w:rsidRPr="002F3527" w:rsidRDefault="00A23638">
      <w:pPr>
        <w:ind w:firstLine="480"/>
        <w:jc w:val="center"/>
        <w:rPr>
          <w:color w:val="0D0D0D" w:themeColor="text1" w:themeTint="F2"/>
        </w:rPr>
      </w:pPr>
      <w:r w:rsidRPr="002F3527">
        <w:rPr>
          <w:noProof/>
          <w:color w:val="0D0D0D" w:themeColor="text1" w:themeTint="F2"/>
        </w:rPr>
        <w:drawing>
          <wp:inline distT="0" distB="0" distL="0" distR="0" wp14:anchorId="40F1D129" wp14:editId="17F1EA03">
            <wp:extent cx="1170940" cy="456565"/>
            <wp:effectExtent l="0" t="0" r="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0"/>
                    <a:stretch>
                      <a:fillRect/>
                    </a:stretch>
                  </pic:blipFill>
                  <pic:spPr>
                    <a:xfrm>
                      <a:off x="0" y="0"/>
                      <a:ext cx="1171429" cy="457143"/>
                    </a:xfrm>
                    <a:prstGeom prst="rect">
                      <a:avLst/>
                    </a:prstGeom>
                  </pic:spPr>
                </pic:pic>
              </a:graphicData>
            </a:graphic>
          </wp:inline>
        </w:drawing>
      </w:r>
    </w:p>
    <w:p w:rsidR="00BA3956" w:rsidRPr="002F3527" w:rsidRDefault="00A23638">
      <w:pPr>
        <w:ind w:leftChars="300" w:left="720" w:firstLine="480"/>
        <w:rPr>
          <w:color w:val="0D0D0D" w:themeColor="text1" w:themeTint="F2"/>
        </w:rPr>
      </w:pPr>
      <w:r w:rsidRPr="002F3527">
        <w:rPr>
          <w:rFonts w:hint="eastAsia"/>
          <w:color w:val="0D0D0D" w:themeColor="text1" w:themeTint="F2"/>
        </w:rPr>
        <w:t>Ag</w:t>
      </w:r>
      <w:r w:rsidRPr="002F3527">
        <w:rPr>
          <w:rFonts w:hint="eastAsia"/>
          <w:color w:val="0D0D0D" w:themeColor="text1" w:themeTint="F2"/>
        </w:rPr>
        <w:t>——地面效应衰减</w:t>
      </w:r>
    </w:p>
    <w:p w:rsidR="00BA3956" w:rsidRPr="002F3527" w:rsidRDefault="00A23638">
      <w:pPr>
        <w:ind w:firstLine="480"/>
        <w:jc w:val="center"/>
        <w:rPr>
          <w:color w:val="0D0D0D" w:themeColor="text1" w:themeTint="F2"/>
        </w:rPr>
      </w:pPr>
      <w:r w:rsidRPr="002F3527">
        <w:rPr>
          <w:noProof/>
          <w:color w:val="0D0D0D" w:themeColor="text1" w:themeTint="F2"/>
        </w:rPr>
        <w:drawing>
          <wp:inline distT="0" distB="0" distL="0" distR="0" wp14:anchorId="36AB3FF2" wp14:editId="62C0EBFF">
            <wp:extent cx="2104390" cy="6184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1"/>
                    <a:stretch>
                      <a:fillRect/>
                    </a:stretch>
                  </pic:blipFill>
                  <pic:spPr>
                    <a:xfrm>
                      <a:off x="0" y="0"/>
                      <a:ext cx="2104762" cy="619048"/>
                    </a:xfrm>
                    <a:prstGeom prst="rect">
                      <a:avLst/>
                    </a:prstGeom>
                  </pic:spPr>
                </pic:pic>
              </a:graphicData>
            </a:graphic>
          </wp:inline>
        </w:drawing>
      </w:r>
    </w:p>
    <w:p w:rsidR="00BA3956" w:rsidRPr="002F3527" w:rsidRDefault="00A23638">
      <w:pPr>
        <w:ind w:leftChars="300" w:left="720" w:firstLine="480"/>
        <w:rPr>
          <w:color w:val="0D0D0D" w:themeColor="text1" w:themeTint="F2"/>
        </w:rPr>
      </w:pPr>
      <w:r w:rsidRPr="002F3527">
        <w:rPr>
          <w:rFonts w:hint="eastAsia"/>
          <w:color w:val="0D0D0D" w:themeColor="text1" w:themeTint="F2"/>
        </w:rPr>
        <w:t>Abar</w:t>
      </w:r>
      <w:r w:rsidRPr="002F3527">
        <w:rPr>
          <w:rFonts w:hint="eastAsia"/>
          <w:color w:val="0D0D0D" w:themeColor="text1" w:themeTint="F2"/>
        </w:rPr>
        <w:t>——屏障屏蔽衰减；</w:t>
      </w:r>
    </w:p>
    <w:p w:rsidR="00BA3956" w:rsidRPr="002F3527" w:rsidRDefault="00A23638">
      <w:pPr>
        <w:ind w:leftChars="300" w:left="720" w:firstLine="480"/>
        <w:rPr>
          <w:color w:val="0D0D0D" w:themeColor="text1" w:themeTint="F2"/>
        </w:rPr>
      </w:pPr>
      <w:r w:rsidRPr="002F3527">
        <w:rPr>
          <w:rFonts w:hint="eastAsia"/>
          <w:color w:val="0D0D0D" w:themeColor="text1" w:themeTint="F2"/>
        </w:rPr>
        <w:t>Amisc</w:t>
      </w:r>
      <w:r w:rsidRPr="002F3527">
        <w:rPr>
          <w:rFonts w:hint="eastAsia"/>
          <w:color w:val="0D0D0D" w:themeColor="text1" w:themeTint="F2"/>
        </w:rPr>
        <w:t>——其他多方面效应引起的衰减。</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）预测点的</w:t>
      </w:r>
      <w:r w:rsidRPr="002F3527">
        <w:rPr>
          <w:rFonts w:hint="eastAsia"/>
          <w:color w:val="0D0D0D" w:themeColor="text1" w:themeTint="F2"/>
        </w:rPr>
        <w:t>A</w:t>
      </w:r>
      <w:r w:rsidRPr="002F3527">
        <w:rPr>
          <w:rFonts w:hint="eastAsia"/>
          <w:color w:val="0D0D0D" w:themeColor="text1" w:themeTint="F2"/>
        </w:rPr>
        <w:t>声级叠加公式</w:t>
      </w:r>
    </w:p>
    <w:p w:rsidR="00BA3956" w:rsidRPr="002F3527" w:rsidRDefault="00A23638">
      <w:pPr>
        <w:ind w:firstLine="480"/>
        <w:jc w:val="center"/>
        <w:rPr>
          <w:color w:val="0D0D0D" w:themeColor="text1" w:themeTint="F2"/>
        </w:rPr>
      </w:pPr>
      <w:r w:rsidRPr="002F3527">
        <w:rPr>
          <w:noProof/>
          <w:color w:val="0D0D0D" w:themeColor="text1" w:themeTint="F2"/>
        </w:rPr>
        <w:drawing>
          <wp:inline distT="0" distB="0" distL="0" distR="0" wp14:anchorId="1E2A819C" wp14:editId="5FBB0DB2">
            <wp:extent cx="1913890" cy="48514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2"/>
                    <a:stretch>
                      <a:fillRect/>
                    </a:stretch>
                  </pic:blipFill>
                  <pic:spPr>
                    <a:xfrm>
                      <a:off x="0" y="0"/>
                      <a:ext cx="1914286" cy="485714"/>
                    </a:xfrm>
                    <a:prstGeom prst="rect">
                      <a:avLst/>
                    </a:prstGeom>
                  </pic:spPr>
                </pic:pic>
              </a:graphicData>
            </a:graphic>
          </wp:inline>
        </w:drawing>
      </w:r>
    </w:p>
    <w:p w:rsidR="00BA3956" w:rsidRPr="002F3527" w:rsidRDefault="00A23638">
      <w:pPr>
        <w:ind w:firstLine="480"/>
        <w:rPr>
          <w:color w:val="0D0D0D" w:themeColor="text1" w:themeTint="F2"/>
        </w:rPr>
      </w:pPr>
      <w:r w:rsidRPr="002F3527">
        <w:rPr>
          <w:rFonts w:hint="eastAsia"/>
          <w:color w:val="0D0D0D" w:themeColor="text1" w:themeTint="F2"/>
        </w:rPr>
        <w:t>式中：</w:t>
      </w:r>
      <w:r w:rsidRPr="002F3527">
        <w:rPr>
          <w:rFonts w:hint="eastAsia"/>
          <w:color w:val="0D0D0D" w:themeColor="text1" w:themeTint="F2"/>
        </w:rPr>
        <w:t xml:space="preserve">L pi </w:t>
      </w:r>
      <w:r w:rsidRPr="002F3527">
        <w:rPr>
          <w:rFonts w:hint="eastAsia"/>
          <w:color w:val="0D0D0D" w:themeColor="text1" w:themeTint="F2"/>
        </w:rPr>
        <w:t>（</w:t>
      </w:r>
      <w:r w:rsidRPr="002F3527">
        <w:rPr>
          <w:rFonts w:hint="eastAsia"/>
          <w:color w:val="0D0D0D" w:themeColor="text1" w:themeTint="F2"/>
        </w:rPr>
        <w:t>r</w:t>
      </w:r>
      <w:r w:rsidRPr="002F3527">
        <w:rPr>
          <w:rFonts w:hint="eastAsia"/>
          <w:color w:val="0D0D0D" w:themeColor="text1" w:themeTint="F2"/>
        </w:rPr>
        <w:t>）——预测点（</w:t>
      </w:r>
      <w:r w:rsidRPr="002F3527">
        <w:rPr>
          <w:rFonts w:hint="eastAsia"/>
          <w:color w:val="0D0D0D" w:themeColor="text1" w:themeTint="F2"/>
        </w:rPr>
        <w:t>r</w:t>
      </w:r>
      <w:r w:rsidRPr="002F3527">
        <w:rPr>
          <w:rFonts w:hint="eastAsia"/>
          <w:color w:val="0D0D0D" w:themeColor="text1" w:themeTint="F2"/>
        </w:rPr>
        <w:t>）处，第</w:t>
      </w:r>
      <w:r w:rsidRPr="002F3527">
        <w:rPr>
          <w:rFonts w:hint="eastAsia"/>
          <w:color w:val="0D0D0D" w:themeColor="text1" w:themeTint="F2"/>
        </w:rPr>
        <w:t>i</w:t>
      </w:r>
      <w:r w:rsidRPr="002F3527">
        <w:rPr>
          <w:rFonts w:hint="eastAsia"/>
          <w:color w:val="0D0D0D" w:themeColor="text1" w:themeTint="F2"/>
        </w:rPr>
        <w:t>倍频带声压级，</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 xml:space="preserve">L i </w:t>
      </w:r>
      <w:r w:rsidRPr="002F3527">
        <w:rPr>
          <w:rFonts w:hint="eastAsia"/>
          <w:color w:val="0D0D0D" w:themeColor="text1" w:themeTint="F2"/>
        </w:rPr>
        <w:t>——第</w:t>
      </w:r>
      <w:r w:rsidRPr="002F3527">
        <w:rPr>
          <w:rFonts w:hint="eastAsia"/>
          <w:color w:val="0D0D0D" w:themeColor="text1" w:themeTint="F2"/>
        </w:rPr>
        <w:t xml:space="preserve"> i </w:t>
      </w:r>
      <w:r w:rsidRPr="002F3527">
        <w:rPr>
          <w:rFonts w:hint="eastAsia"/>
          <w:color w:val="0D0D0D" w:themeColor="text1" w:themeTint="F2"/>
        </w:rPr>
        <w:t>个声源至预测点处的</w:t>
      </w:r>
      <w:r w:rsidRPr="002F3527">
        <w:rPr>
          <w:rFonts w:hint="eastAsia"/>
          <w:color w:val="0D0D0D" w:themeColor="text1" w:themeTint="F2"/>
        </w:rPr>
        <w:t>A</w:t>
      </w:r>
      <w:r w:rsidRPr="002F3527">
        <w:rPr>
          <w:rFonts w:hint="eastAsia"/>
          <w:color w:val="0D0D0D" w:themeColor="text1" w:themeTint="F2"/>
        </w:rPr>
        <w:t>声级，</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n</w:t>
      </w:r>
      <w:r w:rsidRPr="002F3527">
        <w:rPr>
          <w:rFonts w:hint="eastAsia"/>
          <w:color w:val="0D0D0D" w:themeColor="text1" w:themeTint="F2"/>
        </w:rPr>
        <w:t>——声源个数。</w:t>
      </w:r>
    </w:p>
    <w:p w:rsidR="00BA3956" w:rsidRPr="002F3527" w:rsidRDefault="00A23638">
      <w:pPr>
        <w:pStyle w:val="4"/>
        <w:rPr>
          <w:color w:val="0D0D0D" w:themeColor="text1" w:themeTint="F2"/>
        </w:rPr>
      </w:pPr>
      <w:r w:rsidRPr="002F3527">
        <w:rPr>
          <w:rFonts w:hint="eastAsia"/>
          <w:color w:val="0D0D0D" w:themeColor="text1" w:themeTint="F2"/>
        </w:rPr>
        <w:t>5.2.3.2</w:t>
      </w:r>
      <w:r w:rsidRPr="002F3527">
        <w:rPr>
          <w:rFonts w:hint="eastAsia"/>
          <w:color w:val="0D0D0D" w:themeColor="text1" w:themeTint="F2"/>
        </w:rPr>
        <w:t>预测结果</w:t>
      </w:r>
    </w:p>
    <w:p w:rsidR="00BA3956" w:rsidRPr="002F3527" w:rsidRDefault="00A23638">
      <w:pPr>
        <w:ind w:firstLine="480"/>
        <w:rPr>
          <w:color w:val="0D0D0D" w:themeColor="text1" w:themeTint="F2"/>
        </w:rPr>
      </w:pPr>
      <w:r w:rsidRPr="002F3527">
        <w:rPr>
          <w:rFonts w:hint="eastAsia"/>
          <w:color w:val="0D0D0D" w:themeColor="text1" w:themeTint="F2"/>
        </w:rPr>
        <w:t>考虑噪声距离衰减和隔声措施，预测噪声环境影响，场界周围预测结果见表</w:t>
      </w:r>
      <w:r w:rsidRPr="002F3527">
        <w:rPr>
          <w:rFonts w:hint="eastAsia"/>
          <w:color w:val="0D0D0D" w:themeColor="text1" w:themeTint="F2"/>
        </w:rPr>
        <w:t>5.2-4</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5.2-4  </w:t>
      </w:r>
      <w:r w:rsidRPr="002F3527">
        <w:rPr>
          <w:rFonts w:hint="eastAsia"/>
          <w:b/>
          <w:color w:val="0D0D0D" w:themeColor="text1" w:themeTint="F2"/>
        </w:rPr>
        <w:t>建设项目场界噪声预测结果</w:t>
      </w:r>
      <w:r w:rsidRPr="002F3527">
        <w:rPr>
          <w:rFonts w:hint="eastAsia"/>
          <w:b/>
          <w:color w:val="0D0D0D" w:themeColor="text1" w:themeTint="F2"/>
        </w:rPr>
        <w:t xml:space="preserve">      </w:t>
      </w:r>
      <w:r w:rsidRPr="002F3527">
        <w:rPr>
          <w:rFonts w:hint="eastAsia"/>
          <w:b/>
          <w:color w:val="0D0D0D" w:themeColor="text1" w:themeTint="F2"/>
        </w:rPr>
        <w:t>单位：</w:t>
      </w:r>
      <w:r w:rsidRPr="002F3527">
        <w:rPr>
          <w:rFonts w:hint="eastAsia"/>
          <w:b/>
          <w:color w:val="0D0D0D" w:themeColor="text1" w:themeTint="F2"/>
        </w:rPr>
        <w:t>dB</w:t>
      </w:r>
      <w:r w:rsidRPr="002F3527">
        <w:rPr>
          <w:rFonts w:hint="eastAsia"/>
          <w:b/>
          <w:color w:val="0D0D0D" w:themeColor="text1" w:themeTint="F2"/>
        </w:rPr>
        <w:t>（</w:t>
      </w:r>
      <w:r w:rsidRPr="002F3527">
        <w:rPr>
          <w:rFonts w:hint="eastAsia"/>
          <w:b/>
          <w:color w:val="0D0D0D" w:themeColor="text1" w:themeTint="F2"/>
        </w:rPr>
        <w:t>A</w:t>
      </w:r>
      <w:r w:rsidRPr="002F3527">
        <w:rPr>
          <w:rFonts w:hint="eastAsia"/>
          <w:b/>
          <w:color w:val="0D0D0D" w:themeColor="text1" w:themeTint="F2"/>
        </w:rPr>
        <w:t>）</w:t>
      </w:r>
    </w:p>
    <w:tbl>
      <w:tblPr>
        <w:tblW w:w="8522"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96"/>
        <w:gridCol w:w="806"/>
        <w:gridCol w:w="690"/>
        <w:gridCol w:w="792"/>
        <w:gridCol w:w="824"/>
        <w:gridCol w:w="673"/>
        <w:gridCol w:w="808"/>
        <w:gridCol w:w="809"/>
        <w:gridCol w:w="807"/>
        <w:gridCol w:w="809"/>
        <w:gridCol w:w="808"/>
      </w:tblGrid>
      <w:tr w:rsidR="002F3527" w:rsidRPr="002F3527">
        <w:trPr>
          <w:trHeight w:val="340"/>
          <w:tblHeader/>
        </w:trPr>
        <w:tc>
          <w:tcPr>
            <w:tcW w:w="696" w:type="dxa"/>
            <w:vMerge w:val="restart"/>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b/>
                <w:color w:val="0D0D0D" w:themeColor="text1" w:themeTint="F2"/>
              </w:rPr>
              <w:t>监测点号</w:t>
            </w:r>
          </w:p>
        </w:tc>
        <w:tc>
          <w:tcPr>
            <w:tcW w:w="3785" w:type="dxa"/>
            <w:gridSpan w:val="5"/>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昼间</w:t>
            </w:r>
          </w:p>
        </w:tc>
        <w:tc>
          <w:tcPr>
            <w:tcW w:w="4041" w:type="dxa"/>
            <w:gridSpan w:val="5"/>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夜间</w:t>
            </w:r>
          </w:p>
        </w:tc>
      </w:tr>
      <w:tr w:rsidR="002F3527" w:rsidRPr="002F3527">
        <w:trPr>
          <w:trHeight w:val="340"/>
          <w:tblHeader/>
        </w:trPr>
        <w:tc>
          <w:tcPr>
            <w:tcW w:w="696" w:type="dxa"/>
            <w:vMerge/>
            <w:vAlign w:val="center"/>
          </w:tcPr>
          <w:p w:rsidR="00BA3956" w:rsidRPr="002F3527" w:rsidRDefault="00BA3956">
            <w:pPr>
              <w:pStyle w:val="af9"/>
              <w:adjustRightInd w:val="0"/>
              <w:snapToGrid w:val="0"/>
              <w:jc w:val="center"/>
              <w:rPr>
                <w:rFonts w:ascii="Times New Roman" w:hAnsi="Times New Roman"/>
                <w:b/>
                <w:color w:val="0D0D0D" w:themeColor="text1" w:themeTint="F2"/>
              </w:rPr>
            </w:pPr>
          </w:p>
        </w:tc>
        <w:tc>
          <w:tcPr>
            <w:tcW w:w="806"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背景</w:t>
            </w:r>
          </w:p>
        </w:tc>
        <w:tc>
          <w:tcPr>
            <w:tcW w:w="690"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贡献</w:t>
            </w:r>
          </w:p>
        </w:tc>
        <w:tc>
          <w:tcPr>
            <w:tcW w:w="792"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叠加</w:t>
            </w:r>
          </w:p>
        </w:tc>
        <w:tc>
          <w:tcPr>
            <w:tcW w:w="824"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标准值</w:t>
            </w:r>
          </w:p>
        </w:tc>
        <w:tc>
          <w:tcPr>
            <w:tcW w:w="673"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达标</w:t>
            </w:r>
          </w:p>
        </w:tc>
        <w:tc>
          <w:tcPr>
            <w:tcW w:w="808"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背景</w:t>
            </w:r>
          </w:p>
        </w:tc>
        <w:tc>
          <w:tcPr>
            <w:tcW w:w="809"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贡献</w:t>
            </w:r>
          </w:p>
        </w:tc>
        <w:tc>
          <w:tcPr>
            <w:tcW w:w="807"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叠加</w:t>
            </w:r>
          </w:p>
        </w:tc>
        <w:tc>
          <w:tcPr>
            <w:tcW w:w="809"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标准值</w:t>
            </w:r>
          </w:p>
        </w:tc>
        <w:tc>
          <w:tcPr>
            <w:tcW w:w="808" w:type="dxa"/>
            <w:vAlign w:val="center"/>
          </w:tcPr>
          <w:p w:rsidR="00BA3956" w:rsidRPr="002F3527" w:rsidRDefault="00A23638">
            <w:pPr>
              <w:pStyle w:val="af9"/>
              <w:adjustRightInd w:val="0"/>
              <w:snapToGrid w:val="0"/>
              <w:jc w:val="center"/>
              <w:rPr>
                <w:rFonts w:ascii="Times New Roman" w:hAnsi="Times New Roman"/>
                <w:b/>
                <w:color w:val="0D0D0D" w:themeColor="text1" w:themeTint="F2"/>
              </w:rPr>
            </w:pPr>
            <w:r w:rsidRPr="002F3527">
              <w:rPr>
                <w:rFonts w:ascii="Times New Roman" w:hAnsi="Times New Roman" w:hint="eastAsia"/>
                <w:b/>
                <w:color w:val="0D0D0D" w:themeColor="text1" w:themeTint="F2"/>
              </w:rPr>
              <w:t>达标</w:t>
            </w:r>
          </w:p>
        </w:tc>
      </w:tr>
      <w:tr w:rsidR="002F3527" w:rsidRPr="002F3527">
        <w:trPr>
          <w:trHeight w:val="340"/>
        </w:trPr>
        <w:tc>
          <w:tcPr>
            <w:tcW w:w="69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N1</w:t>
            </w:r>
          </w:p>
        </w:tc>
        <w:tc>
          <w:tcPr>
            <w:tcW w:w="80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49.4</w:t>
            </w:r>
          </w:p>
        </w:tc>
        <w:tc>
          <w:tcPr>
            <w:tcW w:w="69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13</w:t>
            </w:r>
          </w:p>
        </w:tc>
        <w:tc>
          <w:tcPr>
            <w:tcW w:w="792"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49.4</w:t>
            </w:r>
          </w:p>
        </w:tc>
        <w:tc>
          <w:tcPr>
            <w:tcW w:w="82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6</w:t>
            </w:r>
            <w:r w:rsidRPr="002F3527">
              <w:rPr>
                <w:rFonts w:hint="eastAsia"/>
                <w:bCs/>
                <w:color w:val="0D0D0D" w:themeColor="text1" w:themeTint="F2"/>
                <w:sz w:val="21"/>
                <w:szCs w:val="21"/>
              </w:rPr>
              <w:t>0</w:t>
            </w:r>
          </w:p>
        </w:tc>
        <w:tc>
          <w:tcPr>
            <w:tcW w:w="67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44.1</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13</w:t>
            </w:r>
          </w:p>
        </w:tc>
        <w:tc>
          <w:tcPr>
            <w:tcW w:w="80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44.1</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5</w:t>
            </w:r>
            <w:r w:rsidRPr="002F3527">
              <w:rPr>
                <w:rFonts w:hint="eastAsia"/>
                <w:bCs/>
                <w:color w:val="0D0D0D" w:themeColor="text1" w:themeTint="F2"/>
                <w:sz w:val="21"/>
                <w:szCs w:val="21"/>
              </w:rPr>
              <w:t>0</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r>
      <w:tr w:rsidR="002F3527" w:rsidRPr="002F3527">
        <w:trPr>
          <w:trHeight w:val="340"/>
        </w:trPr>
        <w:tc>
          <w:tcPr>
            <w:tcW w:w="69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N2</w:t>
            </w:r>
          </w:p>
        </w:tc>
        <w:tc>
          <w:tcPr>
            <w:tcW w:w="80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48.3</w:t>
            </w:r>
          </w:p>
        </w:tc>
        <w:tc>
          <w:tcPr>
            <w:tcW w:w="69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13</w:t>
            </w:r>
          </w:p>
        </w:tc>
        <w:tc>
          <w:tcPr>
            <w:tcW w:w="792"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48.3</w:t>
            </w:r>
          </w:p>
        </w:tc>
        <w:tc>
          <w:tcPr>
            <w:tcW w:w="82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6</w:t>
            </w:r>
            <w:r w:rsidRPr="002F3527">
              <w:rPr>
                <w:rFonts w:hint="eastAsia"/>
                <w:bCs/>
                <w:color w:val="0D0D0D" w:themeColor="text1" w:themeTint="F2"/>
                <w:sz w:val="21"/>
                <w:szCs w:val="21"/>
              </w:rPr>
              <w:t>0</w:t>
            </w:r>
          </w:p>
        </w:tc>
        <w:tc>
          <w:tcPr>
            <w:tcW w:w="67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44.0</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13</w:t>
            </w:r>
          </w:p>
        </w:tc>
        <w:tc>
          <w:tcPr>
            <w:tcW w:w="80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44</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5</w:t>
            </w:r>
            <w:r w:rsidRPr="002F3527">
              <w:rPr>
                <w:rFonts w:hint="eastAsia"/>
                <w:bCs/>
                <w:color w:val="0D0D0D" w:themeColor="text1" w:themeTint="F2"/>
                <w:sz w:val="21"/>
                <w:szCs w:val="21"/>
              </w:rPr>
              <w:t>0</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r>
      <w:tr w:rsidR="002F3527" w:rsidRPr="002F3527">
        <w:trPr>
          <w:trHeight w:val="340"/>
        </w:trPr>
        <w:tc>
          <w:tcPr>
            <w:tcW w:w="69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N3</w:t>
            </w:r>
          </w:p>
        </w:tc>
        <w:tc>
          <w:tcPr>
            <w:tcW w:w="80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55.8</w:t>
            </w:r>
          </w:p>
        </w:tc>
        <w:tc>
          <w:tcPr>
            <w:tcW w:w="69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6.9</w:t>
            </w:r>
          </w:p>
        </w:tc>
        <w:tc>
          <w:tcPr>
            <w:tcW w:w="792"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55.8</w:t>
            </w:r>
          </w:p>
        </w:tc>
        <w:tc>
          <w:tcPr>
            <w:tcW w:w="82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70</w:t>
            </w:r>
          </w:p>
        </w:tc>
        <w:tc>
          <w:tcPr>
            <w:tcW w:w="67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49.2</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6.9</w:t>
            </w:r>
          </w:p>
        </w:tc>
        <w:tc>
          <w:tcPr>
            <w:tcW w:w="80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49.2</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55</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r>
      <w:tr w:rsidR="002F3527" w:rsidRPr="002F3527">
        <w:trPr>
          <w:trHeight w:val="340"/>
        </w:trPr>
        <w:tc>
          <w:tcPr>
            <w:tcW w:w="69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N4</w:t>
            </w:r>
          </w:p>
        </w:tc>
        <w:tc>
          <w:tcPr>
            <w:tcW w:w="80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56.3</w:t>
            </w:r>
          </w:p>
        </w:tc>
        <w:tc>
          <w:tcPr>
            <w:tcW w:w="69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6.9</w:t>
            </w:r>
          </w:p>
        </w:tc>
        <w:tc>
          <w:tcPr>
            <w:tcW w:w="792"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56.3</w:t>
            </w:r>
          </w:p>
        </w:tc>
        <w:tc>
          <w:tcPr>
            <w:tcW w:w="82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70</w:t>
            </w:r>
          </w:p>
        </w:tc>
        <w:tc>
          <w:tcPr>
            <w:tcW w:w="67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49.3</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6.9</w:t>
            </w:r>
          </w:p>
        </w:tc>
        <w:tc>
          <w:tcPr>
            <w:tcW w:w="80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49.3</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55</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r>
      <w:tr w:rsidR="002F3527" w:rsidRPr="002F3527">
        <w:trPr>
          <w:trHeight w:val="340"/>
        </w:trPr>
        <w:tc>
          <w:tcPr>
            <w:tcW w:w="69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N5</w:t>
            </w:r>
          </w:p>
        </w:tc>
        <w:tc>
          <w:tcPr>
            <w:tcW w:w="80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54.7</w:t>
            </w:r>
          </w:p>
        </w:tc>
        <w:tc>
          <w:tcPr>
            <w:tcW w:w="69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25.5</w:t>
            </w:r>
          </w:p>
        </w:tc>
        <w:tc>
          <w:tcPr>
            <w:tcW w:w="792"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54.7</w:t>
            </w:r>
          </w:p>
        </w:tc>
        <w:tc>
          <w:tcPr>
            <w:tcW w:w="82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70</w:t>
            </w:r>
          </w:p>
        </w:tc>
        <w:tc>
          <w:tcPr>
            <w:tcW w:w="67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49.0</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25.5</w:t>
            </w:r>
          </w:p>
        </w:tc>
        <w:tc>
          <w:tcPr>
            <w:tcW w:w="80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55</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r>
      <w:tr w:rsidR="002F3527" w:rsidRPr="002F3527">
        <w:trPr>
          <w:trHeight w:val="340"/>
        </w:trPr>
        <w:tc>
          <w:tcPr>
            <w:tcW w:w="69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N6</w:t>
            </w:r>
          </w:p>
        </w:tc>
        <w:tc>
          <w:tcPr>
            <w:tcW w:w="80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54.3</w:t>
            </w:r>
          </w:p>
        </w:tc>
        <w:tc>
          <w:tcPr>
            <w:tcW w:w="69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25.5</w:t>
            </w:r>
          </w:p>
        </w:tc>
        <w:tc>
          <w:tcPr>
            <w:tcW w:w="792"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54.3</w:t>
            </w:r>
          </w:p>
        </w:tc>
        <w:tc>
          <w:tcPr>
            <w:tcW w:w="82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70</w:t>
            </w:r>
          </w:p>
        </w:tc>
        <w:tc>
          <w:tcPr>
            <w:tcW w:w="67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49.1</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25.5</w:t>
            </w:r>
          </w:p>
        </w:tc>
        <w:tc>
          <w:tcPr>
            <w:tcW w:w="80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49.1</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55</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r>
      <w:tr w:rsidR="002F3527" w:rsidRPr="002F3527">
        <w:trPr>
          <w:trHeight w:val="340"/>
        </w:trPr>
        <w:tc>
          <w:tcPr>
            <w:tcW w:w="69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N7</w:t>
            </w:r>
          </w:p>
        </w:tc>
        <w:tc>
          <w:tcPr>
            <w:tcW w:w="80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49.8</w:t>
            </w:r>
          </w:p>
        </w:tc>
        <w:tc>
          <w:tcPr>
            <w:tcW w:w="69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27.5</w:t>
            </w:r>
          </w:p>
        </w:tc>
        <w:tc>
          <w:tcPr>
            <w:tcW w:w="792"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49.8</w:t>
            </w:r>
          </w:p>
        </w:tc>
        <w:tc>
          <w:tcPr>
            <w:tcW w:w="82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6</w:t>
            </w:r>
            <w:r w:rsidRPr="002F3527">
              <w:rPr>
                <w:rFonts w:hint="eastAsia"/>
                <w:bCs/>
                <w:color w:val="0D0D0D" w:themeColor="text1" w:themeTint="F2"/>
                <w:sz w:val="21"/>
                <w:szCs w:val="21"/>
              </w:rPr>
              <w:t>0</w:t>
            </w:r>
          </w:p>
        </w:tc>
        <w:tc>
          <w:tcPr>
            <w:tcW w:w="67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44.8</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27.5</w:t>
            </w:r>
          </w:p>
        </w:tc>
        <w:tc>
          <w:tcPr>
            <w:tcW w:w="80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44.8</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5</w:t>
            </w:r>
            <w:r w:rsidRPr="002F3527">
              <w:rPr>
                <w:rFonts w:hint="eastAsia"/>
                <w:bCs/>
                <w:color w:val="0D0D0D" w:themeColor="text1" w:themeTint="F2"/>
                <w:sz w:val="21"/>
                <w:szCs w:val="21"/>
              </w:rPr>
              <w:t>0</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r>
      <w:tr w:rsidR="002F3527" w:rsidRPr="002F3527">
        <w:trPr>
          <w:trHeight w:val="340"/>
        </w:trPr>
        <w:tc>
          <w:tcPr>
            <w:tcW w:w="69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N8</w:t>
            </w:r>
          </w:p>
        </w:tc>
        <w:tc>
          <w:tcPr>
            <w:tcW w:w="806"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48.9</w:t>
            </w:r>
          </w:p>
        </w:tc>
        <w:tc>
          <w:tcPr>
            <w:tcW w:w="690"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27.5</w:t>
            </w:r>
          </w:p>
        </w:tc>
        <w:tc>
          <w:tcPr>
            <w:tcW w:w="792"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49.8</w:t>
            </w:r>
          </w:p>
        </w:tc>
        <w:tc>
          <w:tcPr>
            <w:tcW w:w="824"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6</w:t>
            </w:r>
            <w:r w:rsidRPr="002F3527">
              <w:rPr>
                <w:rFonts w:hint="eastAsia"/>
                <w:bCs/>
                <w:color w:val="0D0D0D" w:themeColor="text1" w:themeTint="F2"/>
                <w:sz w:val="21"/>
                <w:szCs w:val="21"/>
              </w:rPr>
              <w:t>0</w:t>
            </w:r>
          </w:p>
        </w:tc>
        <w:tc>
          <w:tcPr>
            <w:tcW w:w="673"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44.6</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27.5</w:t>
            </w:r>
          </w:p>
        </w:tc>
        <w:tc>
          <w:tcPr>
            <w:tcW w:w="807"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44.6</w:t>
            </w:r>
          </w:p>
        </w:tc>
        <w:tc>
          <w:tcPr>
            <w:tcW w:w="809"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bCs/>
                <w:color w:val="0D0D0D" w:themeColor="text1" w:themeTint="F2"/>
                <w:sz w:val="21"/>
                <w:szCs w:val="21"/>
              </w:rPr>
              <w:t>5</w:t>
            </w:r>
            <w:r w:rsidRPr="002F3527">
              <w:rPr>
                <w:rFonts w:hint="eastAsia"/>
                <w:bCs/>
                <w:color w:val="0D0D0D" w:themeColor="text1" w:themeTint="F2"/>
                <w:sz w:val="21"/>
                <w:szCs w:val="21"/>
              </w:rPr>
              <w:t>0</w:t>
            </w:r>
          </w:p>
        </w:tc>
        <w:tc>
          <w:tcPr>
            <w:tcW w:w="808" w:type="dxa"/>
            <w:vAlign w:val="center"/>
          </w:tcPr>
          <w:p w:rsidR="00BA3956" w:rsidRPr="002F3527" w:rsidRDefault="00A23638">
            <w:pPr>
              <w:adjustRightInd w:val="0"/>
              <w:snapToGrid w:val="0"/>
              <w:spacing w:line="240" w:lineRule="auto"/>
              <w:ind w:firstLineChars="0" w:firstLine="0"/>
              <w:jc w:val="center"/>
              <w:rPr>
                <w:bCs/>
                <w:color w:val="0D0D0D" w:themeColor="text1" w:themeTint="F2"/>
                <w:sz w:val="21"/>
                <w:szCs w:val="21"/>
              </w:rPr>
            </w:pPr>
            <w:r w:rsidRPr="002F3527">
              <w:rPr>
                <w:rFonts w:hint="eastAsia"/>
                <w:bCs/>
                <w:color w:val="0D0D0D" w:themeColor="text1" w:themeTint="F2"/>
                <w:sz w:val="21"/>
                <w:szCs w:val="21"/>
              </w:rPr>
              <w:t>达标</w:t>
            </w:r>
          </w:p>
        </w:tc>
      </w:tr>
    </w:tbl>
    <w:p w:rsidR="00BA3956" w:rsidRPr="002F3527" w:rsidRDefault="00A23638">
      <w:pPr>
        <w:adjustRightInd w:val="0"/>
        <w:snapToGrid w:val="0"/>
        <w:spacing w:line="240" w:lineRule="auto"/>
        <w:ind w:firstLineChars="0" w:firstLine="0"/>
        <w:rPr>
          <w:b/>
          <w:color w:val="0D0D0D" w:themeColor="text1" w:themeTint="F2"/>
          <w:sz w:val="18"/>
          <w:szCs w:val="18"/>
        </w:rPr>
      </w:pPr>
      <w:r w:rsidRPr="002F3527">
        <w:rPr>
          <w:rFonts w:hint="eastAsia"/>
          <w:b/>
          <w:color w:val="0D0D0D" w:themeColor="text1" w:themeTint="F2"/>
          <w:sz w:val="18"/>
          <w:szCs w:val="18"/>
        </w:rPr>
        <w:t>注：上表中背景值取两日监测最大值。</w:t>
      </w:r>
    </w:p>
    <w:p w:rsidR="00BA3956" w:rsidRPr="002F3527" w:rsidRDefault="00BA3956">
      <w:pPr>
        <w:adjustRightInd w:val="0"/>
        <w:snapToGrid w:val="0"/>
        <w:spacing w:line="240" w:lineRule="auto"/>
        <w:ind w:firstLine="361"/>
        <w:rPr>
          <w:b/>
          <w:color w:val="0D0D0D" w:themeColor="text1" w:themeTint="F2"/>
          <w:sz w:val="18"/>
          <w:szCs w:val="18"/>
        </w:rPr>
      </w:pPr>
    </w:p>
    <w:p w:rsidR="00BA3956" w:rsidRPr="002F3527" w:rsidRDefault="00A23638">
      <w:pPr>
        <w:ind w:firstLine="480"/>
        <w:rPr>
          <w:color w:val="0D0D0D" w:themeColor="text1" w:themeTint="F2"/>
        </w:rPr>
      </w:pPr>
      <w:r w:rsidRPr="002F3527">
        <w:rPr>
          <w:rFonts w:hint="eastAsia"/>
          <w:color w:val="0D0D0D" w:themeColor="text1" w:themeTint="F2"/>
        </w:rPr>
        <w:t>由表</w:t>
      </w:r>
      <w:r w:rsidRPr="002F3527">
        <w:rPr>
          <w:rFonts w:hint="eastAsia"/>
          <w:color w:val="0D0D0D" w:themeColor="text1" w:themeTint="F2"/>
        </w:rPr>
        <w:t>5.2-4</w:t>
      </w:r>
      <w:r w:rsidRPr="002F3527">
        <w:rPr>
          <w:rFonts w:hint="eastAsia"/>
          <w:color w:val="0D0D0D" w:themeColor="text1" w:themeTint="F2"/>
        </w:rPr>
        <w:t>可以看出，本项目高噪声设备经选用低噪声设备、合理布局、设备减振、消声、墙体隔声和距离衰减后，场界的噪声预测值均能够满足《工业企业场界环境噪声排放标准》（</w:t>
      </w:r>
      <w:r w:rsidRPr="002F3527">
        <w:rPr>
          <w:rFonts w:hint="eastAsia"/>
          <w:color w:val="0D0D0D" w:themeColor="text1" w:themeTint="F2"/>
        </w:rPr>
        <w:t>GB12348-2008</w:t>
      </w:r>
      <w:r w:rsidRPr="002F3527">
        <w:rPr>
          <w:rFonts w:hint="eastAsia"/>
          <w:color w:val="0D0D0D" w:themeColor="text1" w:themeTint="F2"/>
        </w:rPr>
        <w:t>）中的</w:t>
      </w:r>
      <w:r w:rsidRPr="002F3527">
        <w:rPr>
          <w:rFonts w:hint="eastAsia"/>
          <w:color w:val="0D0D0D" w:themeColor="text1" w:themeTint="F2"/>
        </w:rPr>
        <w:t>2</w:t>
      </w:r>
      <w:r w:rsidRPr="002F3527">
        <w:rPr>
          <w:rFonts w:hint="eastAsia"/>
          <w:color w:val="0D0D0D" w:themeColor="text1" w:themeTint="F2"/>
        </w:rPr>
        <w:t>类和</w:t>
      </w:r>
      <w:r w:rsidRPr="002F3527">
        <w:rPr>
          <w:rFonts w:hint="eastAsia"/>
          <w:color w:val="0D0D0D" w:themeColor="text1" w:themeTint="F2"/>
        </w:rPr>
        <w:t>4</w:t>
      </w:r>
      <w:r w:rsidRPr="002F3527">
        <w:rPr>
          <w:rFonts w:hint="eastAsia"/>
          <w:color w:val="0D0D0D" w:themeColor="text1" w:themeTint="F2"/>
        </w:rPr>
        <w:t>类标准要求；项目厂界</w:t>
      </w:r>
      <w:r w:rsidRPr="002F3527">
        <w:rPr>
          <w:rFonts w:hint="eastAsia"/>
          <w:color w:val="0D0D0D" w:themeColor="text1" w:themeTint="F2"/>
        </w:rPr>
        <w:t>200m</w:t>
      </w:r>
      <w:r w:rsidRPr="002F3527">
        <w:rPr>
          <w:rFonts w:hint="eastAsia"/>
          <w:color w:val="0D0D0D" w:themeColor="text1" w:themeTint="F2"/>
        </w:rPr>
        <w:t>范围内无环境敏感目标，</w:t>
      </w:r>
      <w:r w:rsidRPr="002F3527">
        <w:rPr>
          <w:color w:val="0D0D0D" w:themeColor="text1" w:themeTint="F2"/>
        </w:rPr>
        <w:t>对周边环境影响较小。</w:t>
      </w:r>
    </w:p>
    <w:p w:rsidR="00BA3956" w:rsidRPr="002F3527" w:rsidRDefault="00A23638">
      <w:pPr>
        <w:ind w:firstLine="480"/>
        <w:rPr>
          <w:color w:val="0D0D0D" w:themeColor="text1" w:themeTint="F2"/>
        </w:rPr>
      </w:pPr>
      <w:r w:rsidRPr="002F3527">
        <w:rPr>
          <w:rFonts w:hint="eastAsia"/>
          <w:color w:val="0D0D0D" w:themeColor="text1" w:themeTint="F2"/>
        </w:rPr>
        <w:t>综上所述，建设项目噪声排放对周围环境影响较小。</w:t>
      </w:r>
    </w:p>
    <w:p w:rsidR="00BA3956" w:rsidRPr="002F3527" w:rsidRDefault="00A23638">
      <w:pPr>
        <w:pStyle w:val="3"/>
        <w:rPr>
          <w:color w:val="0D0D0D" w:themeColor="text1" w:themeTint="F2"/>
        </w:rPr>
      </w:pPr>
      <w:r w:rsidRPr="002F3527">
        <w:rPr>
          <w:rFonts w:hint="eastAsia"/>
          <w:color w:val="0D0D0D" w:themeColor="text1" w:themeTint="F2"/>
        </w:rPr>
        <w:t>5.2.4</w:t>
      </w:r>
      <w:r w:rsidRPr="002F3527">
        <w:rPr>
          <w:rFonts w:hint="eastAsia"/>
          <w:color w:val="0D0D0D" w:themeColor="text1" w:themeTint="F2"/>
        </w:rPr>
        <w:t>固体废弃物环境影响分析</w:t>
      </w:r>
    </w:p>
    <w:p w:rsidR="00BA3956" w:rsidRPr="002F3527" w:rsidRDefault="00A23638">
      <w:pPr>
        <w:ind w:firstLine="480"/>
        <w:rPr>
          <w:color w:val="0D0D0D" w:themeColor="text1" w:themeTint="F2"/>
        </w:rPr>
      </w:pPr>
      <w:r w:rsidRPr="002F3527">
        <w:rPr>
          <w:rFonts w:hint="eastAsia"/>
          <w:color w:val="0D0D0D" w:themeColor="text1" w:themeTint="F2"/>
        </w:rPr>
        <w:t>本项目建成后，主要固体废物主要包括医疗废物、实验</w:t>
      </w:r>
      <w:r w:rsidRPr="002F3527">
        <w:rPr>
          <w:color w:val="0D0D0D" w:themeColor="text1" w:themeTint="F2"/>
        </w:rPr>
        <w:t>废弃物、</w:t>
      </w:r>
      <w:r w:rsidRPr="002F3527">
        <w:rPr>
          <w:rFonts w:hint="eastAsia"/>
          <w:color w:val="0D0D0D" w:themeColor="text1" w:themeTint="F2"/>
        </w:rPr>
        <w:t>污水处理产生的污泥、废活性炭、生活垃圾</w:t>
      </w:r>
      <w:r w:rsidRPr="002F3527">
        <w:rPr>
          <w:rFonts w:hint="eastAsia"/>
          <w:bCs/>
          <w:color w:val="0D0D0D" w:themeColor="text1" w:themeTint="F2"/>
        </w:rPr>
        <w:t>隔油池废油脂和餐厨垃圾</w:t>
      </w:r>
      <w:r w:rsidRPr="002F3527">
        <w:rPr>
          <w:rFonts w:hint="eastAsia"/>
          <w:color w:val="0D0D0D" w:themeColor="text1" w:themeTint="F2"/>
        </w:rPr>
        <w:t>。医疗废物、污水处理站污泥、医学实验</w:t>
      </w:r>
      <w:r w:rsidRPr="002F3527">
        <w:rPr>
          <w:color w:val="0D0D0D" w:themeColor="text1" w:themeTint="F2"/>
        </w:rPr>
        <w:t>废弃物</w:t>
      </w:r>
      <w:r w:rsidRPr="002F3527">
        <w:rPr>
          <w:rFonts w:hint="eastAsia"/>
          <w:color w:val="0D0D0D" w:themeColor="text1" w:themeTint="F2"/>
        </w:rPr>
        <w:t>和废活性炭收集后委托</w:t>
      </w:r>
      <w:r w:rsidRPr="002F3527">
        <w:rPr>
          <w:rFonts w:hint="eastAsia"/>
          <w:bCs/>
          <w:color w:val="0D0D0D" w:themeColor="text1" w:themeTint="F2"/>
        </w:rPr>
        <w:t>南京汇和环境工程技术有限公司集中处理</w:t>
      </w:r>
      <w:r w:rsidRPr="002F3527">
        <w:rPr>
          <w:rFonts w:hint="eastAsia"/>
          <w:color w:val="0D0D0D" w:themeColor="text1" w:themeTint="F2"/>
        </w:rPr>
        <w:t>，生活垃圾、</w:t>
      </w:r>
      <w:r w:rsidRPr="002F3527">
        <w:rPr>
          <w:rFonts w:hint="eastAsia"/>
          <w:bCs/>
          <w:color w:val="0D0D0D" w:themeColor="text1" w:themeTint="F2"/>
        </w:rPr>
        <w:t>隔油池废油脂和餐厨垃圾</w:t>
      </w:r>
      <w:r w:rsidRPr="002F3527">
        <w:rPr>
          <w:rFonts w:hint="eastAsia"/>
          <w:color w:val="0D0D0D" w:themeColor="text1" w:themeTint="F2"/>
        </w:rPr>
        <w:t>委托环卫部门统一清运。</w:t>
      </w:r>
    </w:p>
    <w:p w:rsidR="00BA3956" w:rsidRPr="002F3527" w:rsidRDefault="00A23638">
      <w:pPr>
        <w:ind w:firstLine="480"/>
        <w:rPr>
          <w:color w:val="0D0D0D" w:themeColor="text1" w:themeTint="F2"/>
        </w:rPr>
      </w:pPr>
      <w:r w:rsidRPr="002F3527">
        <w:rPr>
          <w:rFonts w:hint="eastAsia"/>
          <w:color w:val="0D0D0D" w:themeColor="text1" w:themeTint="F2"/>
        </w:rPr>
        <w:t>根据《医院污水处理工程技术规范》（</w:t>
      </w:r>
      <w:r w:rsidRPr="002F3527">
        <w:rPr>
          <w:rFonts w:hint="eastAsia"/>
          <w:color w:val="0D0D0D" w:themeColor="text1" w:themeTint="F2"/>
        </w:rPr>
        <w:t>HJ2029-2013</w:t>
      </w:r>
      <w:r w:rsidRPr="002F3527">
        <w:rPr>
          <w:rFonts w:hint="eastAsia"/>
          <w:color w:val="0D0D0D" w:themeColor="text1" w:themeTint="F2"/>
        </w:rPr>
        <w:t>），医院污水处理过程产</w:t>
      </w:r>
      <w:r w:rsidRPr="002F3527">
        <w:rPr>
          <w:rFonts w:hint="eastAsia"/>
          <w:color w:val="0D0D0D" w:themeColor="text1" w:themeTint="F2"/>
        </w:rPr>
        <w:lastRenderedPageBreak/>
        <w:t>生的污泥、废渣的堆放应符合《医疗废物集中处置技术规范》、</w:t>
      </w:r>
      <w:r w:rsidRPr="002F3527">
        <w:rPr>
          <w:rFonts w:hint="eastAsia"/>
          <w:color w:val="0D0D0D" w:themeColor="text1" w:themeTint="F2"/>
        </w:rPr>
        <w:t>HJ/T177-2005</w:t>
      </w:r>
      <w:r w:rsidRPr="002F3527">
        <w:rPr>
          <w:rFonts w:hint="eastAsia"/>
          <w:color w:val="0D0D0D" w:themeColor="text1" w:themeTint="F2"/>
        </w:rPr>
        <w:t>及</w:t>
      </w:r>
      <w:r w:rsidRPr="002F3527">
        <w:rPr>
          <w:rFonts w:hint="eastAsia"/>
          <w:color w:val="0D0D0D" w:themeColor="text1" w:themeTint="F2"/>
        </w:rPr>
        <w:t>HJ/T276-2006</w:t>
      </w:r>
      <w:r w:rsidRPr="002F3527">
        <w:rPr>
          <w:rFonts w:hint="eastAsia"/>
          <w:color w:val="0D0D0D" w:themeColor="text1" w:themeTint="F2"/>
        </w:rPr>
        <w:t>的有关规定。本项目设置</w:t>
      </w:r>
      <w:r w:rsidRPr="002F3527">
        <w:rPr>
          <w:rFonts w:hint="eastAsia"/>
          <w:color w:val="0D0D0D" w:themeColor="text1" w:themeTint="F2"/>
        </w:rPr>
        <w:t>50m</w:t>
      </w:r>
      <w:r w:rsidRPr="002F3527">
        <w:rPr>
          <w:rFonts w:hint="eastAsia"/>
          <w:color w:val="0D0D0D" w:themeColor="text1" w:themeTint="F2"/>
          <w:vertAlign w:val="superscript"/>
        </w:rPr>
        <w:t>2</w:t>
      </w:r>
      <w:r w:rsidRPr="002F3527">
        <w:rPr>
          <w:rFonts w:hint="eastAsia"/>
          <w:color w:val="0D0D0D" w:themeColor="text1" w:themeTint="F2"/>
        </w:rPr>
        <w:t>医疗废物暂存库，医疗垃圾等危险废物均暂存于内。医疗废物的处置和管理应按照《医疗废物管理条例》相关要求，设置明显的警示标识和防渗漏、防鼠、防蚊蝇、防蟑螂、防盗以及预防儿童接触等安全措施，并设有严密的封闭措施，医疗废物的包装物满足《医疗废物专用包装物、容器的标准和警示标识的规定》要求，医疗废物交接依照《危险废物转移联单管理办法》的相关规定，执行危险废物转移联单管理制度。</w:t>
      </w:r>
    </w:p>
    <w:p w:rsidR="00BA3956" w:rsidRPr="002F3527" w:rsidRDefault="00A23638">
      <w:pPr>
        <w:ind w:firstLine="480"/>
        <w:rPr>
          <w:color w:val="0D0D0D" w:themeColor="text1" w:themeTint="F2"/>
        </w:rPr>
      </w:pPr>
      <w:r w:rsidRPr="002F3527">
        <w:rPr>
          <w:rFonts w:hint="eastAsia"/>
          <w:color w:val="0D0D0D" w:themeColor="text1" w:themeTint="F2"/>
        </w:rPr>
        <w:t>综上所述，</w:t>
      </w:r>
      <w:r w:rsidRPr="002F3527">
        <w:rPr>
          <w:rFonts w:cs="宋体" w:hint="eastAsia"/>
          <w:color w:val="0D0D0D" w:themeColor="text1" w:themeTint="F2"/>
        </w:rPr>
        <w:t>项目对各类固体废弃物分类收集处理，均能得到有效处置，各类固体废物通过相应的处理处置方法，做到零排放，不会对环境产生二次污染，对周围环境影响较小。</w:t>
      </w:r>
    </w:p>
    <w:p w:rsidR="00BA3956" w:rsidRPr="002F3527" w:rsidRDefault="00A23638">
      <w:pPr>
        <w:pStyle w:val="3"/>
        <w:rPr>
          <w:color w:val="0D0D0D" w:themeColor="text1" w:themeTint="F2"/>
        </w:rPr>
      </w:pPr>
      <w:r w:rsidRPr="002F3527">
        <w:rPr>
          <w:rFonts w:hint="eastAsia"/>
          <w:color w:val="0D0D0D" w:themeColor="text1" w:themeTint="F2"/>
        </w:rPr>
        <w:t>5.2.5</w:t>
      </w:r>
      <w:r w:rsidRPr="002F3527">
        <w:rPr>
          <w:rFonts w:hint="eastAsia"/>
          <w:color w:val="0D0D0D" w:themeColor="text1" w:themeTint="F2"/>
        </w:rPr>
        <w:t>地下水环境影响分析</w:t>
      </w:r>
    </w:p>
    <w:p w:rsidR="00BA3956" w:rsidRPr="002F3527" w:rsidRDefault="00A23638">
      <w:pPr>
        <w:pStyle w:val="4"/>
        <w:rPr>
          <w:color w:val="0D0D0D" w:themeColor="text1" w:themeTint="F2"/>
        </w:rPr>
      </w:pPr>
      <w:r w:rsidRPr="002F3527">
        <w:rPr>
          <w:rFonts w:hint="eastAsia"/>
          <w:color w:val="0D0D0D" w:themeColor="text1" w:themeTint="F2"/>
        </w:rPr>
        <w:t>5.2.5.1</w:t>
      </w:r>
      <w:r w:rsidRPr="002F3527">
        <w:rPr>
          <w:rFonts w:hint="eastAsia"/>
          <w:color w:val="0D0D0D" w:themeColor="text1" w:themeTint="F2"/>
        </w:rPr>
        <w:t>环境水文地质条件</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）地下水类型及其分布</w:t>
      </w:r>
    </w:p>
    <w:p w:rsidR="00BA3956" w:rsidRPr="002F3527" w:rsidRDefault="00A23638">
      <w:pPr>
        <w:ind w:firstLine="480"/>
        <w:rPr>
          <w:color w:val="0D0D0D" w:themeColor="text1" w:themeTint="F2"/>
        </w:rPr>
      </w:pPr>
      <w:r w:rsidRPr="002F3527">
        <w:rPr>
          <w:rFonts w:hint="eastAsia"/>
          <w:color w:val="0D0D0D" w:themeColor="text1" w:themeTint="F2"/>
        </w:rPr>
        <w:t>南京市地下水分为孔隙水、岩溶水、裂隙水三种主要类型，对应的存储介质为松散岩类孔隙含水层组，碳酸盐岩类溶隙含水岩组、碎屑岩（含火山碎屑岩）类含水岩组及火成侵入岩裂隙含水岩组。地下水类型按含水介质（岩性）、水动力特征，进一步可细分为六个亚类。见表</w:t>
      </w:r>
      <w:r w:rsidRPr="002F3527">
        <w:rPr>
          <w:rFonts w:hint="eastAsia"/>
          <w:color w:val="0D0D0D" w:themeColor="text1" w:themeTint="F2"/>
        </w:rPr>
        <w:t>5.2-5</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5.2-5  </w:t>
      </w:r>
      <w:r w:rsidRPr="002F3527">
        <w:rPr>
          <w:rFonts w:hint="eastAsia"/>
          <w:b/>
          <w:color w:val="0D0D0D" w:themeColor="text1" w:themeTint="F2"/>
        </w:rPr>
        <w:t>南京市地下水类型一览表</w:t>
      </w:r>
    </w:p>
    <w:tbl>
      <w:tblPr>
        <w:tblStyle w:val="TableNormal"/>
        <w:tblW w:w="8311" w:type="dxa"/>
        <w:jc w:val="center"/>
        <w:tblInd w:w="0" w:type="dxa"/>
        <w:tblBorders>
          <w:top w:val="single" w:sz="12" w:space="0" w:color="000000"/>
          <w:bottom w:val="single" w:sz="12" w:space="0" w:color="000000"/>
          <w:insideH w:val="single" w:sz="8" w:space="0" w:color="000000"/>
          <w:insideV w:val="single" w:sz="8" w:space="0" w:color="000000"/>
        </w:tblBorders>
        <w:tblLayout w:type="fixed"/>
        <w:tblLook w:val="04A0" w:firstRow="1" w:lastRow="0" w:firstColumn="1" w:lastColumn="0" w:noHBand="0" w:noVBand="1"/>
      </w:tblPr>
      <w:tblGrid>
        <w:gridCol w:w="844"/>
        <w:gridCol w:w="2043"/>
        <w:gridCol w:w="1393"/>
        <w:gridCol w:w="1532"/>
        <w:gridCol w:w="1418"/>
        <w:gridCol w:w="1081"/>
      </w:tblGrid>
      <w:tr w:rsidR="002F3527" w:rsidRPr="002F3527">
        <w:trPr>
          <w:trHeight w:val="340"/>
          <w:jc w:val="center"/>
        </w:trPr>
        <w:tc>
          <w:tcPr>
            <w:tcW w:w="2887" w:type="dxa"/>
            <w:gridSpan w:val="2"/>
            <w:tcBorders>
              <w:top w:val="single" w:sz="12"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地下水类型</w:t>
            </w:r>
          </w:p>
        </w:tc>
        <w:tc>
          <w:tcPr>
            <w:tcW w:w="5424" w:type="dxa"/>
            <w:gridSpan w:val="4"/>
            <w:tcBorders>
              <w:top w:val="single" w:sz="12"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含水层（岩）组</w:t>
            </w:r>
          </w:p>
        </w:tc>
      </w:tr>
      <w:tr w:rsidR="002F3527" w:rsidRPr="002F3527">
        <w:trPr>
          <w:trHeight w:val="340"/>
          <w:jc w:val="center"/>
        </w:trPr>
        <w:tc>
          <w:tcPr>
            <w:tcW w:w="84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大类</w:t>
            </w:r>
          </w:p>
        </w:tc>
        <w:tc>
          <w:tcPr>
            <w:tcW w:w="204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亚类</w:t>
            </w:r>
          </w:p>
        </w:tc>
        <w:tc>
          <w:tcPr>
            <w:tcW w:w="139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地层代号</w:t>
            </w:r>
          </w:p>
        </w:tc>
        <w:tc>
          <w:tcPr>
            <w:tcW w:w="1532"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主要含水层</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岩性</w:t>
            </w:r>
          </w:p>
        </w:tc>
        <w:tc>
          <w:tcPr>
            <w:tcW w:w="141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分层地段</w:t>
            </w:r>
          </w:p>
        </w:tc>
        <w:tc>
          <w:tcPr>
            <w:tcW w:w="108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分布面积</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（估）</w:t>
            </w:r>
            <w:r w:rsidRPr="002F3527">
              <w:rPr>
                <w:b/>
                <w:color w:val="0D0D0D" w:themeColor="text1" w:themeTint="F2"/>
                <w:sz w:val="21"/>
                <w:szCs w:val="21"/>
              </w:rPr>
              <w:t>km</w:t>
            </w:r>
            <w:r w:rsidRPr="002F3527">
              <w:rPr>
                <w:b/>
                <w:color w:val="0D0D0D" w:themeColor="text1" w:themeTint="F2"/>
                <w:sz w:val="21"/>
                <w:szCs w:val="21"/>
                <w:vertAlign w:val="superscript"/>
              </w:rPr>
              <w:t>2</w:t>
            </w:r>
          </w:p>
        </w:tc>
      </w:tr>
      <w:tr w:rsidR="002F3527" w:rsidRPr="002F3527">
        <w:trPr>
          <w:trHeight w:val="567"/>
          <w:jc w:val="center"/>
        </w:trPr>
        <w:tc>
          <w:tcPr>
            <w:tcW w:w="844"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孔隙水</w:t>
            </w:r>
          </w:p>
        </w:tc>
        <w:tc>
          <w:tcPr>
            <w:tcW w:w="20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松散岩类孔隙潜水</w:t>
            </w:r>
          </w:p>
        </w:tc>
        <w:tc>
          <w:tcPr>
            <w:tcW w:w="13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Q</w:t>
            </w:r>
            <w:r w:rsidRPr="002F3527">
              <w:rPr>
                <w:color w:val="0D0D0D" w:themeColor="text1" w:themeTint="F2"/>
                <w:sz w:val="21"/>
                <w:szCs w:val="21"/>
                <w:vertAlign w:val="subscript"/>
              </w:rPr>
              <w:t>4</w:t>
            </w:r>
            <w:r w:rsidRPr="002F3527">
              <w:rPr>
                <w:color w:val="0D0D0D" w:themeColor="text1" w:themeTint="F2"/>
                <w:sz w:val="21"/>
                <w:szCs w:val="21"/>
              </w:rPr>
              <w:t>、</w:t>
            </w:r>
            <w:r w:rsidRPr="002F3527">
              <w:rPr>
                <w:color w:val="0D0D0D" w:themeColor="text1" w:themeTint="F2"/>
                <w:sz w:val="21"/>
                <w:szCs w:val="21"/>
              </w:rPr>
              <w:t>Q</w:t>
            </w:r>
            <w:r w:rsidRPr="002F3527">
              <w:rPr>
                <w:color w:val="0D0D0D" w:themeColor="text1" w:themeTint="F2"/>
                <w:sz w:val="21"/>
                <w:szCs w:val="21"/>
                <w:vertAlign w:val="subscript"/>
              </w:rPr>
              <w:t>3</w:t>
            </w:r>
            <w:r w:rsidRPr="002F3527">
              <w:rPr>
                <w:color w:val="0D0D0D" w:themeColor="text1" w:themeTint="F2"/>
                <w:sz w:val="21"/>
                <w:szCs w:val="21"/>
              </w:rPr>
              <w:t>、</w:t>
            </w:r>
            <w:r w:rsidRPr="002F3527">
              <w:rPr>
                <w:color w:val="0D0D0D" w:themeColor="text1" w:themeTint="F2"/>
                <w:sz w:val="21"/>
                <w:szCs w:val="21"/>
              </w:rPr>
              <w:t>Q</w:t>
            </w:r>
            <w:r w:rsidRPr="002F3527">
              <w:rPr>
                <w:color w:val="0D0D0D" w:themeColor="text1" w:themeTint="F2"/>
                <w:sz w:val="21"/>
                <w:szCs w:val="21"/>
                <w:vertAlign w:val="subscript"/>
              </w:rPr>
              <w:t>2</w:t>
            </w:r>
            <w:r w:rsidRPr="002F3527">
              <w:rPr>
                <w:color w:val="0D0D0D" w:themeColor="text1" w:themeTint="F2"/>
                <w:sz w:val="21"/>
                <w:szCs w:val="21"/>
              </w:rPr>
              <w:t>、</w:t>
            </w:r>
            <w:r w:rsidRPr="002F3527">
              <w:rPr>
                <w:color w:val="0D0D0D" w:themeColor="text1" w:themeTint="F2"/>
                <w:sz w:val="21"/>
                <w:szCs w:val="21"/>
              </w:rPr>
              <w:t>Ny</w:t>
            </w:r>
          </w:p>
        </w:tc>
        <w:tc>
          <w:tcPr>
            <w:tcW w:w="1532" w:type="dxa"/>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粉砂、压砂土、亚黏土、含泥沙砾石层</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丘岗、沟谷、平原区浅部</w:t>
            </w:r>
          </w:p>
        </w:tc>
        <w:tc>
          <w:tcPr>
            <w:tcW w:w="1081"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1923</w:t>
            </w:r>
          </w:p>
        </w:tc>
      </w:tr>
      <w:tr w:rsidR="002F3527" w:rsidRPr="002F3527">
        <w:trPr>
          <w:trHeight w:val="567"/>
          <w:jc w:val="center"/>
        </w:trPr>
        <w:tc>
          <w:tcPr>
            <w:tcW w:w="844"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2043" w:type="dxa"/>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松散岩类孔隙（微）承压水</w:t>
            </w:r>
          </w:p>
        </w:tc>
        <w:tc>
          <w:tcPr>
            <w:tcW w:w="13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Q</w:t>
            </w:r>
            <w:r w:rsidRPr="002F3527">
              <w:rPr>
                <w:color w:val="0D0D0D" w:themeColor="text1" w:themeTint="F2"/>
                <w:sz w:val="21"/>
                <w:szCs w:val="21"/>
                <w:vertAlign w:val="subscript"/>
              </w:rPr>
              <w:t>4</w:t>
            </w:r>
            <w:r w:rsidRPr="002F3527">
              <w:rPr>
                <w:color w:val="0D0D0D" w:themeColor="text1" w:themeTint="F2"/>
                <w:sz w:val="21"/>
                <w:szCs w:val="21"/>
              </w:rPr>
              <w:t>、</w:t>
            </w:r>
            <w:r w:rsidRPr="002F3527">
              <w:rPr>
                <w:color w:val="0D0D0D" w:themeColor="text1" w:themeTint="F2"/>
                <w:sz w:val="21"/>
                <w:szCs w:val="21"/>
              </w:rPr>
              <w:t>Q</w:t>
            </w:r>
            <w:r w:rsidRPr="002F3527">
              <w:rPr>
                <w:color w:val="0D0D0D" w:themeColor="text1" w:themeTint="F2"/>
                <w:sz w:val="21"/>
                <w:szCs w:val="21"/>
                <w:vertAlign w:val="subscript"/>
              </w:rPr>
              <w:t>3</w:t>
            </w:r>
            <w:r w:rsidRPr="002F3527">
              <w:rPr>
                <w:color w:val="0D0D0D" w:themeColor="text1" w:themeTint="F2"/>
                <w:sz w:val="21"/>
                <w:szCs w:val="21"/>
              </w:rPr>
              <w:t>、</w:t>
            </w:r>
            <w:r w:rsidRPr="002F3527">
              <w:rPr>
                <w:color w:val="0D0D0D" w:themeColor="text1" w:themeTint="F2"/>
                <w:sz w:val="21"/>
                <w:szCs w:val="21"/>
              </w:rPr>
              <w:t>Q</w:t>
            </w:r>
            <w:r w:rsidRPr="002F3527">
              <w:rPr>
                <w:color w:val="0D0D0D" w:themeColor="text1" w:themeTint="F2"/>
                <w:sz w:val="21"/>
                <w:szCs w:val="21"/>
                <w:vertAlign w:val="subscript"/>
              </w:rPr>
              <w:t>1-2</w:t>
            </w:r>
          </w:p>
        </w:tc>
        <w:tc>
          <w:tcPr>
            <w:tcW w:w="1532" w:type="dxa"/>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粉砂、粉细砂、中粗砂、粗砂含砾</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长江、滁河、秦淮河、运粮河、胥河漫滩平原</w:t>
            </w:r>
          </w:p>
        </w:tc>
        <w:tc>
          <w:tcPr>
            <w:tcW w:w="108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lang w:eastAsia="zh-CN"/>
              </w:rPr>
            </w:pPr>
          </w:p>
        </w:tc>
      </w:tr>
      <w:tr w:rsidR="002F3527" w:rsidRPr="002F3527">
        <w:trPr>
          <w:trHeight w:val="567"/>
          <w:jc w:val="center"/>
        </w:trPr>
        <w:tc>
          <w:tcPr>
            <w:tcW w:w="844" w:type="dxa"/>
            <w:vMerge/>
            <w:vAlign w:val="center"/>
          </w:tcPr>
          <w:p w:rsidR="00BA3956" w:rsidRPr="002F3527" w:rsidRDefault="00BA3956">
            <w:pPr>
              <w:snapToGrid w:val="0"/>
              <w:spacing w:line="240" w:lineRule="auto"/>
              <w:ind w:firstLineChars="0" w:firstLine="0"/>
              <w:jc w:val="center"/>
              <w:rPr>
                <w:color w:val="0D0D0D" w:themeColor="text1" w:themeTint="F2"/>
                <w:kern w:val="0"/>
                <w:sz w:val="21"/>
                <w:szCs w:val="21"/>
                <w:lang w:eastAsia="zh-CN"/>
              </w:rPr>
            </w:pPr>
          </w:p>
        </w:tc>
        <w:tc>
          <w:tcPr>
            <w:tcW w:w="2043" w:type="dxa"/>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松散岩类孔</w:t>
            </w:r>
          </w:p>
        </w:tc>
        <w:tc>
          <w:tcPr>
            <w:tcW w:w="1393" w:type="dxa"/>
            <w:vMerge w:val="restart"/>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Ny</w:t>
            </w:r>
            <w:r w:rsidRPr="002F3527">
              <w:rPr>
                <w:rFonts w:ascii="Times New Roman" w:hAnsi="Times New Roman"/>
                <w:color w:val="0D0D0D" w:themeColor="text1" w:themeTint="F2"/>
                <w:kern w:val="2"/>
                <w:sz w:val="21"/>
                <w:szCs w:val="21"/>
                <w:lang w:eastAsia="zh-CN"/>
              </w:rPr>
              <w:t>、</w:t>
            </w:r>
            <w:r w:rsidRPr="002F3527">
              <w:rPr>
                <w:rFonts w:ascii="Times New Roman" w:hAnsi="Times New Roman"/>
                <w:color w:val="0D0D0D" w:themeColor="text1" w:themeTint="F2"/>
                <w:kern w:val="2"/>
                <w:sz w:val="21"/>
                <w:szCs w:val="21"/>
                <w:lang w:eastAsia="zh-CN"/>
              </w:rPr>
              <w:t>Nyβ</w:t>
            </w:r>
          </w:p>
        </w:tc>
        <w:tc>
          <w:tcPr>
            <w:tcW w:w="1532" w:type="dxa"/>
            <w:vMerge w:val="restart"/>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砂、砂砾、玄武岩孔洞</w:t>
            </w:r>
          </w:p>
        </w:tc>
        <w:tc>
          <w:tcPr>
            <w:tcW w:w="1418" w:type="dxa"/>
            <w:vMerge w:val="restart"/>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主要六合北部</w:t>
            </w:r>
          </w:p>
        </w:tc>
        <w:tc>
          <w:tcPr>
            <w:tcW w:w="1081" w:type="dxa"/>
            <w:vMerge/>
            <w:vAlign w:val="center"/>
          </w:tcPr>
          <w:p w:rsidR="00BA3956" w:rsidRPr="002F3527" w:rsidRDefault="00BA3956">
            <w:pPr>
              <w:snapToGrid w:val="0"/>
              <w:spacing w:line="240" w:lineRule="auto"/>
              <w:ind w:firstLineChars="0" w:firstLine="0"/>
              <w:jc w:val="center"/>
              <w:rPr>
                <w:color w:val="0D0D0D" w:themeColor="text1" w:themeTint="F2"/>
                <w:kern w:val="0"/>
                <w:sz w:val="21"/>
                <w:szCs w:val="21"/>
              </w:rPr>
            </w:pPr>
          </w:p>
        </w:tc>
      </w:tr>
      <w:tr w:rsidR="002F3527" w:rsidRPr="002F3527">
        <w:trPr>
          <w:trHeight w:val="567"/>
          <w:jc w:val="center"/>
        </w:trPr>
        <w:tc>
          <w:tcPr>
            <w:tcW w:w="844" w:type="dxa"/>
            <w:vMerge/>
            <w:vAlign w:val="center"/>
          </w:tcPr>
          <w:p w:rsidR="00BA3956" w:rsidRPr="002F3527" w:rsidRDefault="00BA3956">
            <w:pPr>
              <w:snapToGrid w:val="0"/>
              <w:spacing w:line="240" w:lineRule="auto"/>
              <w:ind w:firstLineChars="0" w:firstLine="0"/>
              <w:jc w:val="center"/>
              <w:rPr>
                <w:color w:val="0D0D0D" w:themeColor="text1" w:themeTint="F2"/>
                <w:kern w:val="0"/>
                <w:sz w:val="21"/>
                <w:szCs w:val="21"/>
              </w:rPr>
            </w:pPr>
          </w:p>
        </w:tc>
        <w:tc>
          <w:tcPr>
            <w:tcW w:w="2043" w:type="dxa"/>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隙（微）承压水与玄武</w:t>
            </w:r>
          </w:p>
        </w:tc>
        <w:tc>
          <w:tcPr>
            <w:tcW w:w="1393" w:type="dxa"/>
            <w:vMerge/>
            <w:vAlign w:val="center"/>
          </w:tcPr>
          <w:p w:rsidR="00BA3956" w:rsidRPr="002F3527" w:rsidRDefault="00BA3956">
            <w:pPr>
              <w:pStyle w:val="TableParagraph"/>
              <w:snapToGrid w:val="0"/>
              <w:jc w:val="center"/>
              <w:rPr>
                <w:rFonts w:ascii="Times New Roman" w:hAnsi="Times New Roman"/>
                <w:color w:val="0D0D0D" w:themeColor="text1" w:themeTint="F2"/>
                <w:kern w:val="2"/>
                <w:sz w:val="21"/>
                <w:szCs w:val="21"/>
                <w:lang w:eastAsia="zh-CN"/>
              </w:rPr>
            </w:pPr>
          </w:p>
        </w:tc>
        <w:tc>
          <w:tcPr>
            <w:tcW w:w="1532" w:type="dxa"/>
            <w:vMerge/>
            <w:vAlign w:val="center"/>
          </w:tcPr>
          <w:p w:rsidR="00BA3956" w:rsidRPr="002F3527" w:rsidRDefault="00BA3956">
            <w:pPr>
              <w:pStyle w:val="TableParagraph"/>
              <w:snapToGrid w:val="0"/>
              <w:jc w:val="center"/>
              <w:rPr>
                <w:rFonts w:ascii="Times New Roman" w:hAnsi="Times New Roman"/>
                <w:color w:val="0D0D0D" w:themeColor="text1" w:themeTint="F2"/>
                <w:kern w:val="2"/>
                <w:sz w:val="21"/>
                <w:szCs w:val="21"/>
                <w:lang w:eastAsia="zh-CN"/>
              </w:rPr>
            </w:pPr>
          </w:p>
        </w:tc>
        <w:tc>
          <w:tcPr>
            <w:tcW w:w="1418" w:type="dxa"/>
            <w:vMerge/>
            <w:vAlign w:val="center"/>
          </w:tcPr>
          <w:p w:rsidR="00BA3956" w:rsidRPr="002F3527" w:rsidRDefault="00BA3956">
            <w:pPr>
              <w:pStyle w:val="TableParagraph"/>
              <w:snapToGrid w:val="0"/>
              <w:jc w:val="center"/>
              <w:rPr>
                <w:rFonts w:ascii="Times New Roman" w:hAnsi="Times New Roman"/>
                <w:color w:val="0D0D0D" w:themeColor="text1" w:themeTint="F2"/>
                <w:kern w:val="2"/>
                <w:sz w:val="21"/>
                <w:szCs w:val="21"/>
                <w:lang w:eastAsia="zh-CN"/>
              </w:rPr>
            </w:pPr>
          </w:p>
        </w:tc>
        <w:tc>
          <w:tcPr>
            <w:tcW w:w="1081" w:type="dxa"/>
            <w:vMerge/>
            <w:vAlign w:val="center"/>
          </w:tcPr>
          <w:p w:rsidR="00BA3956" w:rsidRPr="002F3527" w:rsidRDefault="00BA3956">
            <w:pPr>
              <w:snapToGrid w:val="0"/>
              <w:spacing w:line="240" w:lineRule="auto"/>
              <w:ind w:firstLineChars="0" w:firstLine="0"/>
              <w:jc w:val="center"/>
              <w:rPr>
                <w:color w:val="0D0D0D" w:themeColor="text1" w:themeTint="F2"/>
                <w:kern w:val="0"/>
                <w:sz w:val="21"/>
                <w:szCs w:val="21"/>
                <w:lang w:eastAsia="zh-CN"/>
              </w:rPr>
            </w:pPr>
          </w:p>
        </w:tc>
      </w:tr>
      <w:tr w:rsidR="002F3527" w:rsidRPr="002F3527">
        <w:trPr>
          <w:trHeight w:val="567"/>
          <w:jc w:val="center"/>
        </w:trPr>
        <w:tc>
          <w:tcPr>
            <w:tcW w:w="844" w:type="dxa"/>
            <w:vMerge/>
            <w:vAlign w:val="center"/>
          </w:tcPr>
          <w:p w:rsidR="00BA3956" w:rsidRPr="002F3527" w:rsidRDefault="00BA3956">
            <w:pPr>
              <w:snapToGrid w:val="0"/>
              <w:spacing w:line="240" w:lineRule="auto"/>
              <w:ind w:firstLineChars="0" w:firstLine="0"/>
              <w:jc w:val="center"/>
              <w:rPr>
                <w:color w:val="0D0D0D" w:themeColor="text1" w:themeTint="F2"/>
                <w:kern w:val="0"/>
                <w:sz w:val="21"/>
                <w:szCs w:val="21"/>
                <w:lang w:eastAsia="zh-CN"/>
              </w:rPr>
            </w:pPr>
          </w:p>
        </w:tc>
        <w:tc>
          <w:tcPr>
            <w:tcW w:w="2043" w:type="dxa"/>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岩空洞水</w:t>
            </w:r>
          </w:p>
        </w:tc>
        <w:tc>
          <w:tcPr>
            <w:tcW w:w="1393" w:type="dxa"/>
            <w:vMerge/>
            <w:vAlign w:val="center"/>
          </w:tcPr>
          <w:p w:rsidR="00BA3956" w:rsidRPr="002F3527" w:rsidRDefault="00BA3956">
            <w:pPr>
              <w:snapToGrid w:val="0"/>
              <w:spacing w:line="240" w:lineRule="auto"/>
              <w:ind w:firstLineChars="0" w:firstLine="0"/>
              <w:jc w:val="center"/>
              <w:rPr>
                <w:color w:val="0D0D0D" w:themeColor="text1" w:themeTint="F2"/>
                <w:kern w:val="0"/>
                <w:sz w:val="21"/>
                <w:szCs w:val="21"/>
              </w:rPr>
            </w:pPr>
          </w:p>
        </w:tc>
        <w:tc>
          <w:tcPr>
            <w:tcW w:w="1532" w:type="dxa"/>
            <w:vMerge/>
            <w:vAlign w:val="center"/>
          </w:tcPr>
          <w:p w:rsidR="00BA3956" w:rsidRPr="002F3527" w:rsidRDefault="00BA3956">
            <w:pPr>
              <w:snapToGrid w:val="0"/>
              <w:spacing w:line="240" w:lineRule="auto"/>
              <w:ind w:firstLineChars="0" w:firstLine="0"/>
              <w:jc w:val="center"/>
              <w:rPr>
                <w:color w:val="0D0D0D" w:themeColor="text1" w:themeTint="F2"/>
                <w:kern w:val="0"/>
                <w:sz w:val="21"/>
                <w:szCs w:val="21"/>
              </w:rPr>
            </w:pPr>
          </w:p>
        </w:tc>
        <w:tc>
          <w:tcPr>
            <w:tcW w:w="1418" w:type="dxa"/>
            <w:vMerge/>
            <w:vAlign w:val="center"/>
          </w:tcPr>
          <w:p w:rsidR="00BA3956" w:rsidRPr="002F3527" w:rsidRDefault="00BA3956">
            <w:pPr>
              <w:snapToGrid w:val="0"/>
              <w:spacing w:line="240" w:lineRule="auto"/>
              <w:ind w:firstLineChars="0" w:firstLine="0"/>
              <w:jc w:val="center"/>
              <w:rPr>
                <w:color w:val="0D0D0D" w:themeColor="text1" w:themeTint="F2"/>
                <w:kern w:val="0"/>
                <w:sz w:val="21"/>
                <w:szCs w:val="21"/>
              </w:rPr>
            </w:pPr>
          </w:p>
        </w:tc>
        <w:tc>
          <w:tcPr>
            <w:tcW w:w="1081" w:type="dxa"/>
            <w:vMerge/>
            <w:vAlign w:val="center"/>
          </w:tcPr>
          <w:p w:rsidR="00BA3956" w:rsidRPr="002F3527" w:rsidRDefault="00BA3956">
            <w:pPr>
              <w:snapToGrid w:val="0"/>
              <w:spacing w:line="240" w:lineRule="auto"/>
              <w:ind w:firstLineChars="0" w:firstLine="0"/>
              <w:jc w:val="center"/>
              <w:rPr>
                <w:color w:val="0D0D0D" w:themeColor="text1" w:themeTint="F2"/>
                <w:kern w:val="0"/>
                <w:sz w:val="21"/>
                <w:szCs w:val="21"/>
              </w:rPr>
            </w:pPr>
          </w:p>
        </w:tc>
      </w:tr>
      <w:tr w:rsidR="002F3527" w:rsidRPr="002F3527">
        <w:trPr>
          <w:trHeight w:val="567"/>
          <w:jc w:val="center"/>
        </w:trPr>
        <w:tc>
          <w:tcPr>
            <w:tcW w:w="84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溶隙水</w:t>
            </w:r>
          </w:p>
        </w:tc>
        <w:tc>
          <w:tcPr>
            <w:tcW w:w="204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碳酸盐岩类</w:t>
            </w:r>
          </w:p>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溶隙水</w:t>
            </w:r>
          </w:p>
        </w:tc>
        <w:tc>
          <w:tcPr>
            <w:tcW w:w="1393" w:type="dxa"/>
            <w:vAlign w:val="center"/>
          </w:tcPr>
          <w:p w:rsidR="00BA3956" w:rsidRPr="002F3527" w:rsidRDefault="00A23638">
            <w:pPr>
              <w:snapToGrid w:val="0"/>
              <w:spacing w:line="240" w:lineRule="auto"/>
              <w:ind w:firstLineChars="0" w:firstLine="0"/>
              <w:jc w:val="center"/>
              <w:rPr>
                <w:color w:val="0D0D0D" w:themeColor="text1" w:themeTint="F2"/>
                <w:sz w:val="21"/>
                <w:szCs w:val="21"/>
                <w:vertAlign w:val="subscript"/>
              </w:rPr>
            </w:pPr>
            <w:r w:rsidRPr="002F3527">
              <w:rPr>
                <w:color w:val="0D0D0D" w:themeColor="text1" w:themeTint="F2"/>
                <w:sz w:val="21"/>
                <w:szCs w:val="21"/>
              </w:rPr>
              <w:t>Z</w:t>
            </w:r>
            <w:r w:rsidRPr="002F3527">
              <w:rPr>
                <w:color w:val="0D0D0D" w:themeColor="text1" w:themeTint="F2"/>
                <w:sz w:val="21"/>
                <w:szCs w:val="21"/>
                <w:vertAlign w:val="subscript"/>
              </w:rPr>
              <w:t>2</w:t>
            </w:r>
            <w:r w:rsidRPr="002F3527">
              <w:rPr>
                <w:color w:val="0D0D0D" w:themeColor="text1" w:themeTint="F2"/>
                <w:sz w:val="21"/>
                <w:szCs w:val="21"/>
              </w:rPr>
              <w:t>、</w:t>
            </w:r>
            <w:r w:rsidRPr="002F3527">
              <w:rPr>
                <w:color w:val="0D0D0D" w:themeColor="text1" w:themeTint="F2"/>
                <w:sz w:val="21"/>
                <w:szCs w:val="21"/>
              </w:rPr>
              <w:t>ε</w:t>
            </w:r>
            <w:r w:rsidRPr="002F3527">
              <w:rPr>
                <w:color w:val="0D0D0D" w:themeColor="text1" w:themeTint="F2"/>
                <w:sz w:val="21"/>
                <w:szCs w:val="21"/>
              </w:rPr>
              <w:t>、</w:t>
            </w:r>
            <w:r w:rsidRPr="002F3527">
              <w:rPr>
                <w:color w:val="0D0D0D" w:themeColor="text1" w:themeTint="F2"/>
                <w:sz w:val="21"/>
                <w:szCs w:val="21"/>
              </w:rPr>
              <w:t>O</w:t>
            </w:r>
            <w:r w:rsidRPr="002F3527">
              <w:rPr>
                <w:color w:val="0D0D0D" w:themeColor="text1" w:themeTint="F2"/>
                <w:sz w:val="21"/>
                <w:szCs w:val="21"/>
                <w:vertAlign w:val="subscript"/>
              </w:rPr>
              <w:t>1-2</w:t>
            </w:r>
            <w:r w:rsidRPr="002F3527">
              <w:rPr>
                <w:color w:val="0D0D0D" w:themeColor="text1" w:themeTint="F2"/>
                <w:sz w:val="21"/>
                <w:szCs w:val="21"/>
              </w:rPr>
              <w:t>、</w:t>
            </w:r>
            <w:r w:rsidRPr="002F3527">
              <w:rPr>
                <w:color w:val="0D0D0D" w:themeColor="text1" w:themeTint="F2"/>
                <w:sz w:val="21"/>
                <w:szCs w:val="21"/>
              </w:rPr>
              <w:t>Q</w:t>
            </w:r>
            <w:r w:rsidRPr="002F3527">
              <w:rPr>
                <w:color w:val="0D0D0D" w:themeColor="text1" w:themeTint="F2"/>
                <w:sz w:val="21"/>
                <w:szCs w:val="21"/>
                <w:vertAlign w:val="subscript"/>
              </w:rPr>
              <w:t>3t</w:t>
            </w:r>
            <w:r w:rsidRPr="002F3527">
              <w:rPr>
                <w:color w:val="0D0D0D" w:themeColor="text1" w:themeTint="F2"/>
                <w:sz w:val="21"/>
                <w:szCs w:val="21"/>
              </w:rPr>
              <w:t>、</w:t>
            </w:r>
            <w:r w:rsidRPr="002F3527">
              <w:rPr>
                <w:color w:val="0D0D0D" w:themeColor="text1" w:themeTint="F2"/>
                <w:sz w:val="21"/>
                <w:szCs w:val="21"/>
              </w:rPr>
              <w:t>C</w:t>
            </w:r>
            <w:r w:rsidRPr="002F3527">
              <w:rPr>
                <w:color w:val="0D0D0D" w:themeColor="text1" w:themeTint="F2"/>
                <w:sz w:val="21"/>
                <w:szCs w:val="21"/>
              </w:rPr>
              <w:t>、</w:t>
            </w:r>
            <w:r w:rsidRPr="002F3527">
              <w:rPr>
                <w:color w:val="0D0D0D" w:themeColor="text1" w:themeTint="F2"/>
                <w:sz w:val="21"/>
                <w:szCs w:val="21"/>
              </w:rPr>
              <w:t>P</w:t>
            </w:r>
            <w:r w:rsidRPr="002F3527">
              <w:rPr>
                <w:color w:val="0D0D0D" w:themeColor="text1" w:themeTint="F2"/>
                <w:sz w:val="21"/>
                <w:szCs w:val="21"/>
                <w:vertAlign w:val="subscript"/>
              </w:rPr>
              <w:t>1q</w:t>
            </w:r>
            <w:r w:rsidRPr="002F3527">
              <w:rPr>
                <w:color w:val="0D0D0D" w:themeColor="text1" w:themeTint="F2"/>
                <w:sz w:val="21"/>
                <w:szCs w:val="21"/>
              </w:rPr>
              <w:t>、</w:t>
            </w:r>
            <w:r w:rsidRPr="002F3527">
              <w:rPr>
                <w:color w:val="0D0D0D" w:themeColor="text1" w:themeTint="F2"/>
                <w:sz w:val="21"/>
                <w:szCs w:val="21"/>
              </w:rPr>
              <w:t>T</w:t>
            </w:r>
            <w:r w:rsidRPr="002F3527">
              <w:rPr>
                <w:color w:val="0D0D0D" w:themeColor="text1" w:themeTint="F2"/>
                <w:sz w:val="21"/>
                <w:szCs w:val="21"/>
                <w:vertAlign w:val="subscript"/>
              </w:rPr>
              <w:t>1</w:t>
            </w:r>
            <w:r w:rsidRPr="002F3527">
              <w:rPr>
                <w:color w:val="0D0D0D" w:themeColor="text1" w:themeTint="F2"/>
                <w:sz w:val="21"/>
                <w:szCs w:val="21"/>
              </w:rPr>
              <w:t>、</w:t>
            </w:r>
            <w:r w:rsidRPr="002F3527">
              <w:rPr>
                <w:color w:val="0D0D0D" w:themeColor="text1" w:themeTint="F2"/>
                <w:sz w:val="21"/>
                <w:szCs w:val="21"/>
              </w:rPr>
              <w:t>T</w:t>
            </w:r>
            <w:r w:rsidRPr="002F3527">
              <w:rPr>
                <w:color w:val="0D0D0D" w:themeColor="text1" w:themeTint="F2"/>
                <w:sz w:val="21"/>
                <w:szCs w:val="21"/>
                <w:vertAlign w:val="subscript"/>
              </w:rPr>
              <w:t>2z</w:t>
            </w:r>
          </w:p>
        </w:tc>
        <w:tc>
          <w:tcPr>
            <w:tcW w:w="1532" w:type="dxa"/>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角砾状灰岩、灰岩、白云岩、白云质灰岩、硅质灰岩、泥灰岩</w:t>
            </w:r>
          </w:p>
        </w:tc>
        <w:tc>
          <w:tcPr>
            <w:tcW w:w="1418" w:type="dxa"/>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rFonts w:hint="eastAsia"/>
                <w:color w:val="0D0D0D" w:themeColor="text1" w:themeTint="F2"/>
                <w:sz w:val="21"/>
                <w:szCs w:val="21"/>
                <w:lang w:eastAsia="zh-CN"/>
              </w:rPr>
              <w:t>老山、幕府山、栖霞山、仙鹤山</w:t>
            </w:r>
            <w:r w:rsidRPr="002F3527">
              <w:rPr>
                <w:rFonts w:hint="eastAsia"/>
                <w:color w:val="0D0D0D" w:themeColor="text1" w:themeTint="F2"/>
                <w:sz w:val="21"/>
                <w:szCs w:val="21"/>
                <w:lang w:eastAsia="zh-CN"/>
              </w:rPr>
              <w:t>~</w:t>
            </w:r>
            <w:r w:rsidRPr="002F3527">
              <w:rPr>
                <w:rFonts w:hint="eastAsia"/>
                <w:color w:val="0D0D0D" w:themeColor="text1" w:themeTint="F2"/>
                <w:sz w:val="21"/>
                <w:szCs w:val="21"/>
                <w:lang w:eastAsia="zh-CN"/>
              </w:rPr>
              <w:t>摄山、青龙山、孔山、汤山</w:t>
            </w:r>
          </w:p>
        </w:tc>
        <w:tc>
          <w:tcPr>
            <w:tcW w:w="108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547</w:t>
            </w: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567"/>
          <w:jc w:val="center"/>
        </w:trPr>
        <w:tc>
          <w:tcPr>
            <w:tcW w:w="844" w:type="dxa"/>
            <w:vMerge w:val="restart"/>
            <w:tcBorders>
              <w:top w:val="single" w:sz="4" w:space="0" w:color="000000"/>
              <w:left w:val="nil"/>
              <w:right w:val="single" w:sz="4"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裂隙水</w:t>
            </w:r>
          </w:p>
        </w:tc>
        <w:tc>
          <w:tcPr>
            <w:tcW w:w="2043"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碎屑岩岩类、火</w:t>
            </w:r>
            <w:r w:rsidRPr="002F3527">
              <w:rPr>
                <w:rFonts w:hint="eastAsia"/>
                <w:color w:val="0D0D0D" w:themeColor="text1" w:themeTint="F2"/>
                <w:sz w:val="21"/>
                <w:szCs w:val="21"/>
                <w:lang w:eastAsia="zh-CN"/>
              </w:rPr>
              <w:t>山</w:t>
            </w:r>
            <w:r w:rsidRPr="002F3527">
              <w:rPr>
                <w:color w:val="0D0D0D" w:themeColor="text1" w:themeTint="F2"/>
                <w:sz w:val="21"/>
                <w:szCs w:val="21"/>
                <w:lang w:eastAsia="zh-CN"/>
              </w:rPr>
              <w:t>碎屑岩类裂隙水</w:t>
            </w:r>
          </w:p>
        </w:tc>
        <w:tc>
          <w:tcPr>
            <w:tcW w:w="1393"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Z</w:t>
            </w:r>
            <w:r w:rsidRPr="002F3527">
              <w:rPr>
                <w:color w:val="0D0D0D" w:themeColor="text1" w:themeTint="F2"/>
                <w:sz w:val="21"/>
                <w:szCs w:val="21"/>
                <w:vertAlign w:val="subscript"/>
              </w:rPr>
              <w:t>1</w:t>
            </w:r>
            <w:r w:rsidRPr="002F3527">
              <w:rPr>
                <w:color w:val="0D0D0D" w:themeColor="text1" w:themeTint="F2"/>
                <w:sz w:val="21"/>
                <w:szCs w:val="21"/>
              </w:rPr>
              <w:t>、</w:t>
            </w:r>
            <w:r w:rsidRPr="002F3527">
              <w:rPr>
                <w:color w:val="0D0D0D" w:themeColor="text1" w:themeTint="F2"/>
                <w:sz w:val="21"/>
                <w:szCs w:val="21"/>
              </w:rPr>
              <w:t>O</w:t>
            </w:r>
            <w:r w:rsidRPr="002F3527">
              <w:rPr>
                <w:color w:val="0D0D0D" w:themeColor="text1" w:themeTint="F2"/>
                <w:sz w:val="21"/>
                <w:szCs w:val="21"/>
                <w:vertAlign w:val="subscript"/>
              </w:rPr>
              <w:t>3w</w:t>
            </w:r>
            <w:r w:rsidRPr="002F3527">
              <w:rPr>
                <w:color w:val="0D0D0D" w:themeColor="text1" w:themeTint="F2"/>
                <w:sz w:val="21"/>
                <w:szCs w:val="21"/>
              </w:rPr>
              <w:t>、</w:t>
            </w:r>
            <w:r w:rsidRPr="002F3527">
              <w:rPr>
                <w:color w:val="0D0D0D" w:themeColor="text1" w:themeTint="F2"/>
                <w:sz w:val="21"/>
                <w:szCs w:val="21"/>
              </w:rPr>
              <w:t>S</w:t>
            </w:r>
            <w:r w:rsidRPr="002F3527">
              <w:rPr>
                <w:color w:val="0D0D0D" w:themeColor="text1" w:themeTint="F2"/>
                <w:sz w:val="21"/>
                <w:szCs w:val="21"/>
              </w:rPr>
              <w:t>、</w:t>
            </w:r>
            <w:r w:rsidRPr="002F3527">
              <w:rPr>
                <w:color w:val="0D0D0D" w:themeColor="text1" w:themeTint="F2"/>
                <w:sz w:val="21"/>
                <w:szCs w:val="21"/>
              </w:rPr>
              <w:t>D</w:t>
            </w:r>
            <w:r w:rsidRPr="002F3527">
              <w:rPr>
                <w:color w:val="0D0D0D" w:themeColor="text1" w:themeTint="F2"/>
                <w:sz w:val="21"/>
                <w:szCs w:val="21"/>
              </w:rPr>
              <w:t>、</w:t>
            </w:r>
            <w:r w:rsidRPr="002F3527">
              <w:rPr>
                <w:color w:val="0D0D0D" w:themeColor="text1" w:themeTint="F2"/>
                <w:sz w:val="21"/>
                <w:szCs w:val="21"/>
              </w:rPr>
              <w:t>P</w:t>
            </w:r>
            <w:r w:rsidRPr="002F3527">
              <w:rPr>
                <w:color w:val="0D0D0D" w:themeColor="text1" w:themeTint="F2"/>
                <w:sz w:val="21"/>
                <w:szCs w:val="21"/>
                <w:vertAlign w:val="subscript"/>
              </w:rPr>
              <w:t>1g</w:t>
            </w:r>
            <w:r w:rsidRPr="002F3527">
              <w:rPr>
                <w:color w:val="0D0D0D" w:themeColor="text1" w:themeTint="F2"/>
                <w:sz w:val="21"/>
                <w:szCs w:val="21"/>
              </w:rPr>
              <w:t>、</w:t>
            </w:r>
            <w:r w:rsidRPr="002F3527">
              <w:rPr>
                <w:color w:val="0D0D0D" w:themeColor="text1" w:themeTint="F2"/>
                <w:sz w:val="21"/>
                <w:szCs w:val="21"/>
              </w:rPr>
              <w:t>P</w:t>
            </w:r>
            <w:r w:rsidRPr="002F3527">
              <w:rPr>
                <w:color w:val="0D0D0D" w:themeColor="text1" w:themeTint="F2"/>
                <w:sz w:val="21"/>
                <w:szCs w:val="21"/>
                <w:vertAlign w:val="subscript"/>
              </w:rPr>
              <w:t>2</w:t>
            </w:r>
            <w:r w:rsidRPr="002F3527">
              <w:rPr>
                <w:color w:val="0D0D0D" w:themeColor="text1" w:themeTint="F2"/>
                <w:sz w:val="21"/>
                <w:szCs w:val="21"/>
              </w:rPr>
              <w:t>、</w:t>
            </w:r>
            <w:r w:rsidRPr="002F3527">
              <w:rPr>
                <w:color w:val="0D0D0D" w:themeColor="text1" w:themeTint="F2"/>
                <w:sz w:val="21"/>
                <w:szCs w:val="21"/>
              </w:rPr>
              <w:t>T</w:t>
            </w:r>
            <w:r w:rsidRPr="002F3527">
              <w:rPr>
                <w:color w:val="0D0D0D" w:themeColor="text1" w:themeTint="F2"/>
                <w:sz w:val="21"/>
                <w:szCs w:val="21"/>
                <w:vertAlign w:val="subscript"/>
              </w:rPr>
              <w:t>2h</w:t>
            </w:r>
            <w:r w:rsidRPr="002F3527">
              <w:rPr>
                <w:color w:val="0D0D0D" w:themeColor="text1" w:themeTint="F2"/>
                <w:sz w:val="21"/>
                <w:szCs w:val="21"/>
              </w:rPr>
              <w:t>、</w:t>
            </w:r>
            <w:r w:rsidRPr="002F3527">
              <w:rPr>
                <w:color w:val="0D0D0D" w:themeColor="text1" w:themeTint="F2"/>
                <w:sz w:val="21"/>
                <w:szCs w:val="21"/>
              </w:rPr>
              <w:t xml:space="preserve"> T</w:t>
            </w:r>
            <w:r w:rsidRPr="002F3527">
              <w:rPr>
                <w:color w:val="0D0D0D" w:themeColor="text1" w:themeTint="F2"/>
                <w:sz w:val="21"/>
                <w:szCs w:val="21"/>
                <w:vertAlign w:val="subscript"/>
              </w:rPr>
              <w:t>3</w:t>
            </w:r>
            <w:r w:rsidRPr="002F3527">
              <w:rPr>
                <w:color w:val="0D0D0D" w:themeColor="text1" w:themeTint="F2"/>
                <w:sz w:val="21"/>
                <w:szCs w:val="21"/>
              </w:rPr>
              <w:t>、</w:t>
            </w:r>
            <w:r w:rsidRPr="002F3527">
              <w:rPr>
                <w:color w:val="0D0D0D" w:themeColor="text1" w:themeTint="F2"/>
                <w:sz w:val="21"/>
                <w:szCs w:val="21"/>
              </w:rPr>
              <w:t>J</w:t>
            </w:r>
            <w:r w:rsidRPr="002F3527">
              <w:rPr>
                <w:color w:val="0D0D0D" w:themeColor="text1" w:themeTint="F2"/>
                <w:sz w:val="21"/>
                <w:szCs w:val="21"/>
              </w:rPr>
              <w:t>、</w:t>
            </w:r>
            <w:r w:rsidRPr="002F3527">
              <w:rPr>
                <w:color w:val="0D0D0D" w:themeColor="text1" w:themeTint="F2"/>
                <w:sz w:val="21"/>
                <w:szCs w:val="21"/>
              </w:rPr>
              <w:t>K</w:t>
            </w:r>
            <w:r w:rsidRPr="002F3527">
              <w:rPr>
                <w:color w:val="0D0D0D" w:themeColor="text1" w:themeTint="F2"/>
                <w:sz w:val="21"/>
                <w:szCs w:val="21"/>
                <w:vertAlign w:val="subscript"/>
              </w:rPr>
              <w:t>1</w:t>
            </w:r>
            <w:r w:rsidRPr="002F3527">
              <w:rPr>
                <w:color w:val="0D0D0D" w:themeColor="text1" w:themeTint="F2"/>
                <w:sz w:val="21"/>
                <w:szCs w:val="21"/>
              </w:rPr>
              <w:t>、</w:t>
            </w:r>
            <w:r w:rsidRPr="002F3527">
              <w:rPr>
                <w:color w:val="0D0D0D" w:themeColor="text1" w:themeTint="F2"/>
                <w:sz w:val="21"/>
                <w:szCs w:val="21"/>
              </w:rPr>
              <w:t>K</w:t>
            </w:r>
            <w:r w:rsidRPr="002F3527">
              <w:rPr>
                <w:color w:val="0D0D0D" w:themeColor="text1" w:themeTint="F2"/>
                <w:sz w:val="21"/>
                <w:szCs w:val="21"/>
                <w:vertAlign w:val="subscript"/>
              </w:rPr>
              <w:t>2</w:t>
            </w:r>
          </w:p>
        </w:tc>
        <w:tc>
          <w:tcPr>
            <w:tcW w:w="1532"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千枚岩、泥岩、泥页岩、砂岩、</w:t>
            </w:r>
            <w:r w:rsidRPr="002F3527">
              <w:rPr>
                <w:color w:val="0D0D0D" w:themeColor="text1" w:themeTint="F2"/>
                <w:sz w:val="21"/>
                <w:szCs w:val="21"/>
                <w:lang w:eastAsia="zh-CN"/>
              </w:rPr>
              <w:t xml:space="preserve"> </w:t>
            </w:r>
            <w:r w:rsidRPr="002F3527">
              <w:rPr>
                <w:color w:val="0D0D0D" w:themeColor="text1" w:themeTint="F2"/>
                <w:sz w:val="21"/>
                <w:szCs w:val="21"/>
                <w:lang w:eastAsia="zh-CN"/>
              </w:rPr>
              <w:t>凝灰岩、安</w:t>
            </w:r>
            <w:r w:rsidRPr="002F3527">
              <w:rPr>
                <w:rFonts w:hint="eastAsia"/>
                <w:color w:val="0D0D0D" w:themeColor="text1" w:themeTint="F2"/>
                <w:sz w:val="21"/>
                <w:szCs w:val="21"/>
                <w:lang w:eastAsia="zh-CN"/>
              </w:rPr>
              <w:t>山</w:t>
            </w:r>
            <w:r w:rsidRPr="002F3527">
              <w:rPr>
                <w:color w:val="0D0D0D" w:themeColor="text1" w:themeTint="F2"/>
                <w:sz w:val="21"/>
                <w:szCs w:val="21"/>
                <w:lang w:eastAsia="zh-CN"/>
              </w:rPr>
              <w:t>岩、粗安岩</w:t>
            </w:r>
          </w:p>
        </w:tc>
        <w:tc>
          <w:tcPr>
            <w:tcW w:w="1418"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全区均有分布</w:t>
            </w:r>
          </w:p>
        </w:tc>
        <w:tc>
          <w:tcPr>
            <w:tcW w:w="1081" w:type="dxa"/>
            <w:vMerge w:val="restart"/>
            <w:tcBorders>
              <w:top w:val="single" w:sz="4" w:space="0" w:color="000000"/>
              <w:left w:val="single" w:sz="4" w:space="0" w:color="000000"/>
              <w:right w:val="nil"/>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3224</w:t>
            </w:r>
          </w:p>
        </w:tc>
      </w:tr>
      <w:tr w:rsidR="00BA3956"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567"/>
          <w:jc w:val="center"/>
        </w:trPr>
        <w:tc>
          <w:tcPr>
            <w:tcW w:w="844" w:type="dxa"/>
            <w:vMerge/>
            <w:tcBorders>
              <w:left w:val="nil"/>
              <w:bottom w:val="single" w:sz="12" w:space="0" w:color="000000"/>
              <w:right w:val="single" w:sz="4" w:space="0" w:color="000000"/>
            </w:tcBorders>
            <w:vAlign w:val="center"/>
          </w:tcPr>
          <w:p w:rsidR="00BA3956" w:rsidRPr="002F3527" w:rsidRDefault="00BA3956">
            <w:pPr>
              <w:snapToGrid w:val="0"/>
              <w:spacing w:line="240" w:lineRule="auto"/>
              <w:ind w:firstLineChars="0" w:firstLine="0"/>
              <w:jc w:val="center"/>
              <w:rPr>
                <w:color w:val="0D0D0D" w:themeColor="text1" w:themeTint="F2"/>
                <w:kern w:val="0"/>
                <w:sz w:val="21"/>
                <w:szCs w:val="21"/>
              </w:rPr>
            </w:pPr>
          </w:p>
        </w:tc>
        <w:tc>
          <w:tcPr>
            <w:tcW w:w="2043" w:type="dxa"/>
            <w:tcBorders>
              <w:top w:val="single" w:sz="4" w:space="0" w:color="000000"/>
              <w:left w:val="single" w:sz="4" w:space="0" w:color="000000"/>
              <w:bottom w:val="single" w:sz="12" w:space="0" w:color="000000"/>
              <w:right w:val="single" w:sz="4" w:space="0" w:color="000000"/>
            </w:tcBorders>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火成侵入岩类裂隙水</w:t>
            </w:r>
          </w:p>
        </w:tc>
        <w:tc>
          <w:tcPr>
            <w:tcW w:w="1393" w:type="dxa"/>
            <w:tcBorders>
              <w:top w:val="single" w:sz="4" w:space="0" w:color="000000"/>
              <w:left w:val="single" w:sz="4" w:space="0" w:color="000000"/>
              <w:bottom w:val="single" w:sz="12" w:space="0" w:color="000000"/>
              <w:right w:val="single" w:sz="4" w:space="0" w:color="000000"/>
            </w:tcBorders>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γπ</w:t>
            </w:r>
            <w:r w:rsidRPr="002F3527">
              <w:rPr>
                <w:rFonts w:ascii="Times New Roman" w:hAnsi="Times New Roman"/>
                <w:color w:val="0D0D0D" w:themeColor="text1" w:themeTint="F2"/>
                <w:kern w:val="2"/>
                <w:sz w:val="21"/>
                <w:szCs w:val="21"/>
                <w:lang w:eastAsia="zh-CN"/>
              </w:rPr>
              <w:t>、</w:t>
            </w:r>
            <w:r w:rsidRPr="002F3527">
              <w:rPr>
                <w:rFonts w:ascii="Times New Roman" w:hAnsi="Times New Roman"/>
                <w:color w:val="0D0D0D" w:themeColor="text1" w:themeTint="F2"/>
                <w:kern w:val="2"/>
                <w:sz w:val="21"/>
                <w:szCs w:val="21"/>
                <w:lang w:eastAsia="zh-CN"/>
              </w:rPr>
              <w:t>δoπ</w:t>
            </w:r>
            <w:r w:rsidRPr="002F3527">
              <w:rPr>
                <w:rFonts w:ascii="Times New Roman" w:hAnsi="Times New Roman"/>
                <w:color w:val="0D0D0D" w:themeColor="text1" w:themeTint="F2"/>
                <w:kern w:val="2"/>
                <w:sz w:val="21"/>
                <w:szCs w:val="21"/>
                <w:lang w:eastAsia="zh-CN"/>
              </w:rPr>
              <w:t>、</w:t>
            </w:r>
            <w:r w:rsidRPr="002F3527">
              <w:rPr>
                <w:rFonts w:ascii="Times New Roman" w:hAnsi="Times New Roman"/>
                <w:color w:val="0D0D0D" w:themeColor="text1" w:themeTint="F2"/>
                <w:kern w:val="2"/>
                <w:sz w:val="21"/>
                <w:szCs w:val="21"/>
                <w:lang w:eastAsia="zh-CN"/>
              </w:rPr>
              <w:t>δ</w:t>
            </w:r>
            <w:r w:rsidRPr="002F3527">
              <w:rPr>
                <w:rFonts w:ascii="Times New Roman" w:hAnsi="Times New Roman"/>
                <w:color w:val="0D0D0D" w:themeColor="text1" w:themeTint="F2"/>
                <w:kern w:val="2"/>
                <w:sz w:val="21"/>
                <w:szCs w:val="21"/>
                <w:lang w:eastAsia="zh-CN"/>
              </w:rPr>
              <w:t>、</w:t>
            </w:r>
            <w:r w:rsidRPr="002F3527">
              <w:rPr>
                <w:rFonts w:ascii="Times New Roman" w:hAnsi="Times New Roman"/>
                <w:color w:val="0D0D0D" w:themeColor="text1" w:themeTint="F2"/>
                <w:kern w:val="2"/>
                <w:sz w:val="21"/>
                <w:szCs w:val="21"/>
                <w:lang w:eastAsia="zh-CN"/>
              </w:rPr>
              <w:t>γ</w:t>
            </w:r>
            <w:r w:rsidRPr="002F3527">
              <w:rPr>
                <w:rFonts w:ascii="Times New Roman" w:hAnsi="Times New Roman"/>
                <w:color w:val="0D0D0D" w:themeColor="text1" w:themeTint="F2"/>
                <w:kern w:val="2"/>
                <w:sz w:val="21"/>
                <w:szCs w:val="21"/>
                <w:lang w:eastAsia="zh-CN"/>
              </w:rPr>
              <w:t>、</w:t>
            </w:r>
            <w:r w:rsidRPr="002F3527">
              <w:rPr>
                <w:rFonts w:ascii="Times New Roman" w:hAnsi="Times New Roman"/>
                <w:color w:val="0D0D0D" w:themeColor="text1" w:themeTint="F2"/>
                <w:kern w:val="2"/>
                <w:sz w:val="21"/>
                <w:szCs w:val="21"/>
                <w:lang w:eastAsia="zh-CN"/>
              </w:rPr>
              <w:t>βμ</w:t>
            </w:r>
          </w:p>
        </w:tc>
        <w:tc>
          <w:tcPr>
            <w:tcW w:w="1532" w:type="dxa"/>
            <w:tcBorders>
              <w:top w:val="single" w:sz="4" w:space="0" w:color="000000"/>
              <w:left w:val="single" w:sz="4" w:space="0" w:color="000000"/>
              <w:bottom w:val="single" w:sz="12" w:space="0" w:color="000000"/>
              <w:right w:val="single" w:sz="4" w:space="0" w:color="000000"/>
            </w:tcBorders>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花岗岩类、闪长岩类、辉绿岩类</w:t>
            </w:r>
          </w:p>
        </w:tc>
        <w:tc>
          <w:tcPr>
            <w:tcW w:w="1418" w:type="dxa"/>
            <w:tcBorders>
              <w:top w:val="single" w:sz="4" w:space="0" w:color="000000"/>
              <w:left w:val="single" w:sz="4" w:space="0" w:color="000000"/>
              <w:bottom w:val="single" w:sz="12" w:space="0" w:color="000000"/>
              <w:right w:val="single" w:sz="4" w:space="0" w:color="000000"/>
            </w:tcBorders>
            <w:vAlign w:val="center"/>
          </w:tcPr>
          <w:p w:rsidR="00BA3956" w:rsidRPr="002F3527" w:rsidRDefault="00A23638">
            <w:pPr>
              <w:pStyle w:val="TableParagraph"/>
              <w:snapToGrid w:val="0"/>
              <w:jc w:val="center"/>
              <w:rPr>
                <w:rFonts w:ascii="Times New Roman" w:hAnsi="Times New Roman"/>
                <w:color w:val="0D0D0D" w:themeColor="text1" w:themeTint="F2"/>
                <w:kern w:val="2"/>
                <w:sz w:val="21"/>
                <w:szCs w:val="21"/>
                <w:lang w:eastAsia="zh-CN"/>
              </w:rPr>
            </w:pPr>
            <w:r w:rsidRPr="002F3527">
              <w:rPr>
                <w:rFonts w:ascii="Times New Roman" w:hAnsi="Times New Roman"/>
                <w:color w:val="0D0D0D" w:themeColor="text1" w:themeTint="F2"/>
                <w:kern w:val="2"/>
                <w:sz w:val="21"/>
                <w:szCs w:val="21"/>
                <w:lang w:eastAsia="zh-CN"/>
              </w:rPr>
              <w:t>全区零星分布</w:t>
            </w:r>
          </w:p>
        </w:tc>
        <w:tc>
          <w:tcPr>
            <w:tcW w:w="1081" w:type="dxa"/>
            <w:vMerge/>
            <w:tcBorders>
              <w:left w:val="single" w:sz="4" w:space="0" w:color="000000"/>
              <w:bottom w:val="single" w:sz="12" w:space="0" w:color="000000"/>
              <w:right w:val="nil"/>
            </w:tcBorders>
            <w:vAlign w:val="center"/>
          </w:tcPr>
          <w:p w:rsidR="00BA3956" w:rsidRPr="002F3527" w:rsidRDefault="00BA3956">
            <w:pPr>
              <w:snapToGrid w:val="0"/>
              <w:spacing w:line="240" w:lineRule="auto"/>
              <w:ind w:firstLineChars="0" w:firstLine="0"/>
              <w:jc w:val="center"/>
              <w:rPr>
                <w:color w:val="0D0D0D" w:themeColor="text1" w:themeTint="F2"/>
                <w:kern w:val="0"/>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）水文地质单元及基本特征</w:t>
      </w:r>
    </w:p>
    <w:p w:rsidR="00BA3956" w:rsidRPr="002F3527" w:rsidRDefault="00A23638">
      <w:pPr>
        <w:ind w:firstLine="480"/>
        <w:rPr>
          <w:color w:val="0D0D0D" w:themeColor="text1" w:themeTint="F2"/>
        </w:rPr>
      </w:pPr>
      <w:r w:rsidRPr="002F3527">
        <w:rPr>
          <w:rFonts w:hint="eastAsia"/>
          <w:color w:val="0D0D0D" w:themeColor="text1" w:themeTint="F2"/>
        </w:rPr>
        <w:t>南京市地下水按边界条件、补泾排关系、水力联系等水文地质特征，以及分布地域，分为</w:t>
      </w:r>
      <w:r w:rsidRPr="002F3527">
        <w:rPr>
          <w:rFonts w:hint="eastAsia"/>
          <w:color w:val="0D0D0D" w:themeColor="text1" w:themeTint="F2"/>
        </w:rPr>
        <w:t>17</w:t>
      </w:r>
      <w:r w:rsidRPr="002F3527">
        <w:rPr>
          <w:rFonts w:hint="eastAsia"/>
          <w:color w:val="0D0D0D" w:themeColor="text1" w:themeTint="F2"/>
        </w:rPr>
        <w:t>个水文地质单元。松散岩类孔隙水（Ⅰ）分为</w:t>
      </w:r>
      <w:r w:rsidRPr="002F3527">
        <w:rPr>
          <w:rFonts w:hint="eastAsia"/>
          <w:color w:val="0D0D0D" w:themeColor="text1" w:themeTint="F2"/>
        </w:rPr>
        <w:t>6</w:t>
      </w:r>
      <w:r w:rsidRPr="002F3527">
        <w:rPr>
          <w:rFonts w:hint="eastAsia"/>
          <w:color w:val="0D0D0D" w:themeColor="text1" w:themeTint="F2"/>
        </w:rPr>
        <w:t>个水文地质单元（Ⅰ</w:t>
      </w:r>
      <w:r w:rsidRPr="002F3527">
        <w:rPr>
          <w:rFonts w:hint="eastAsia"/>
          <w:color w:val="0D0D0D" w:themeColor="text1" w:themeTint="F2"/>
        </w:rPr>
        <w:t>1~</w:t>
      </w:r>
      <w:r w:rsidRPr="002F3527">
        <w:rPr>
          <w:rFonts w:hint="eastAsia"/>
          <w:color w:val="0D0D0D" w:themeColor="text1" w:themeTint="F2"/>
        </w:rPr>
        <w:t>Ⅰ</w:t>
      </w:r>
      <w:r w:rsidRPr="002F3527">
        <w:rPr>
          <w:rFonts w:hint="eastAsia"/>
          <w:color w:val="0D0D0D" w:themeColor="text1" w:themeTint="F2"/>
        </w:rPr>
        <w:t>6</w:t>
      </w:r>
      <w:r w:rsidRPr="002F3527">
        <w:rPr>
          <w:rFonts w:hint="eastAsia"/>
          <w:color w:val="0D0D0D" w:themeColor="text1" w:themeTint="F2"/>
        </w:rPr>
        <w:t>）；碳酸盐岩类溶隙水（Ⅱ）分为三个水文地质单元（Ⅱ</w:t>
      </w:r>
      <w:r w:rsidRPr="002F3527">
        <w:rPr>
          <w:rFonts w:hint="eastAsia"/>
          <w:color w:val="0D0D0D" w:themeColor="text1" w:themeTint="F2"/>
        </w:rPr>
        <w:t>1~</w:t>
      </w:r>
      <w:r w:rsidRPr="002F3527">
        <w:rPr>
          <w:rFonts w:hint="eastAsia"/>
          <w:color w:val="0D0D0D" w:themeColor="text1" w:themeTint="F2"/>
        </w:rPr>
        <w:t>Ⅱ</w:t>
      </w:r>
      <w:r w:rsidRPr="002F3527">
        <w:rPr>
          <w:rFonts w:hint="eastAsia"/>
          <w:color w:val="0D0D0D" w:themeColor="text1" w:themeTint="F2"/>
        </w:rPr>
        <w:t>3</w:t>
      </w:r>
      <w:r w:rsidRPr="002F3527">
        <w:rPr>
          <w:rFonts w:hint="eastAsia"/>
          <w:color w:val="0D0D0D" w:themeColor="text1" w:themeTint="F2"/>
        </w:rPr>
        <w:t>）；碎屑岩、火山碎屑岩、侵入岩类裂隙水（Ⅲ）分为</w:t>
      </w:r>
      <w:r w:rsidRPr="002F3527">
        <w:rPr>
          <w:rFonts w:hint="eastAsia"/>
          <w:color w:val="0D0D0D" w:themeColor="text1" w:themeTint="F2"/>
        </w:rPr>
        <w:t>8</w:t>
      </w:r>
      <w:r w:rsidRPr="002F3527">
        <w:rPr>
          <w:rFonts w:hint="eastAsia"/>
          <w:color w:val="0D0D0D" w:themeColor="text1" w:themeTint="F2"/>
        </w:rPr>
        <w:t>个水文地质单元（Ⅲ</w:t>
      </w:r>
      <w:r w:rsidRPr="002F3527">
        <w:rPr>
          <w:rFonts w:hint="eastAsia"/>
          <w:color w:val="0D0D0D" w:themeColor="text1" w:themeTint="F2"/>
        </w:rPr>
        <w:t>1~</w:t>
      </w:r>
      <w:r w:rsidRPr="002F3527">
        <w:rPr>
          <w:rFonts w:hint="eastAsia"/>
          <w:color w:val="0D0D0D" w:themeColor="text1" w:themeTint="F2"/>
        </w:rPr>
        <w:t>Ⅲ</w:t>
      </w:r>
      <w:r w:rsidRPr="002F3527">
        <w:rPr>
          <w:rFonts w:hint="eastAsia"/>
          <w:color w:val="0D0D0D" w:themeColor="text1" w:themeTint="F2"/>
        </w:rPr>
        <w:t>8</w:t>
      </w:r>
      <w:r w:rsidRPr="002F3527">
        <w:rPr>
          <w:rFonts w:hint="eastAsia"/>
          <w:color w:val="0D0D0D" w:themeColor="text1" w:themeTint="F2"/>
        </w:rPr>
        <w:t>）。基本特征见表</w:t>
      </w:r>
      <w:r w:rsidRPr="002F3527">
        <w:rPr>
          <w:rFonts w:hint="eastAsia"/>
          <w:color w:val="0D0D0D" w:themeColor="text1" w:themeTint="F2"/>
        </w:rPr>
        <w:t>5.2-6</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5.2-6  </w:t>
      </w:r>
      <w:r w:rsidRPr="002F3527">
        <w:rPr>
          <w:rFonts w:hint="eastAsia"/>
          <w:b/>
          <w:color w:val="0D0D0D" w:themeColor="text1" w:themeTint="F2"/>
        </w:rPr>
        <w:t>水文地质单元基本特征一览表</w:t>
      </w:r>
    </w:p>
    <w:tbl>
      <w:tblPr>
        <w:tblStyle w:val="TableNormal"/>
        <w:tblW w:w="8295" w:type="dxa"/>
        <w:jc w:val="center"/>
        <w:tblInd w:w="0" w:type="dxa"/>
        <w:tblBorders>
          <w:top w:val="single" w:sz="12" w:space="0" w:color="000000"/>
          <w:bottom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26"/>
        <w:gridCol w:w="817"/>
        <w:gridCol w:w="1426"/>
        <w:gridCol w:w="984"/>
        <w:gridCol w:w="1275"/>
        <w:gridCol w:w="1633"/>
        <w:gridCol w:w="1134"/>
      </w:tblGrid>
      <w:tr w:rsidR="002F3527" w:rsidRPr="002F3527">
        <w:trPr>
          <w:trHeight w:val="340"/>
          <w:jc w:val="center"/>
        </w:trPr>
        <w:tc>
          <w:tcPr>
            <w:tcW w:w="3269" w:type="dxa"/>
            <w:gridSpan w:val="3"/>
            <w:tcBorders>
              <w:top w:val="single" w:sz="12" w:space="0" w:color="000000"/>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水文地质单元</w:t>
            </w:r>
          </w:p>
        </w:tc>
        <w:tc>
          <w:tcPr>
            <w:tcW w:w="984" w:type="dxa"/>
            <w:vMerge w:val="restart"/>
            <w:tcBorders>
              <w:top w:val="single" w:sz="12" w:space="0" w:color="000000"/>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面积</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w:t>
            </w:r>
            <w:r w:rsidRPr="002F3527">
              <w:rPr>
                <w:b/>
                <w:color w:val="0D0D0D" w:themeColor="text1" w:themeTint="F2"/>
                <w:sz w:val="21"/>
                <w:szCs w:val="21"/>
              </w:rPr>
              <w:t>km</w:t>
            </w:r>
            <w:r w:rsidRPr="002F3527">
              <w:rPr>
                <w:b/>
                <w:color w:val="0D0D0D" w:themeColor="text1" w:themeTint="F2"/>
                <w:sz w:val="21"/>
                <w:szCs w:val="21"/>
                <w:vertAlign w:val="superscript"/>
              </w:rPr>
              <w:t>2</w:t>
            </w:r>
            <w:r w:rsidRPr="002F3527">
              <w:rPr>
                <w:b/>
                <w:color w:val="0D0D0D" w:themeColor="text1" w:themeTint="F2"/>
                <w:sz w:val="21"/>
                <w:szCs w:val="21"/>
              </w:rPr>
              <w:t>）</w:t>
            </w:r>
          </w:p>
        </w:tc>
        <w:tc>
          <w:tcPr>
            <w:tcW w:w="1275" w:type="dxa"/>
            <w:vMerge w:val="restart"/>
            <w:tcBorders>
              <w:top w:val="single" w:sz="12" w:space="0" w:color="000000"/>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地下水性质</w:t>
            </w:r>
          </w:p>
        </w:tc>
        <w:tc>
          <w:tcPr>
            <w:tcW w:w="1633" w:type="dxa"/>
            <w:vMerge w:val="restart"/>
            <w:tcBorders>
              <w:top w:val="single" w:sz="12" w:space="0" w:color="000000"/>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lang w:eastAsia="zh-CN"/>
              </w:rPr>
            </w:pPr>
            <w:r w:rsidRPr="002F3527">
              <w:rPr>
                <w:b/>
                <w:color w:val="0D0D0D" w:themeColor="text1" w:themeTint="F2"/>
                <w:sz w:val="21"/>
                <w:szCs w:val="21"/>
                <w:lang w:eastAsia="zh-CN"/>
              </w:rPr>
              <w:t>含水层（岩）组岩性及结构</w:t>
            </w:r>
          </w:p>
        </w:tc>
        <w:tc>
          <w:tcPr>
            <w:tcW w:w="1134" w:type="dxa"/>
            <w:vMerge w:val="restart"/>
            <w:tcBorders>
              <w:top w:val="single" w:sz="12" w:space="0" w:color="000000"/>
            </w:tcBorders>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水位埋深（</w:t>
            </w:r>
            <w:r w:rsidRPr="002F3527">
              <w:rPr>
                <w:b/>
                <w:color w:val="0D0D0D" w:themeColor="text1" w:themeTint="F2"/>
                <w:sz w:val="21"/>
                <w:szCs w:val="21"/>
              </w:rPr>
              <w:t>m</w:t>
            </w:r>
            <w:r w:rsidRPr="002F3527">
              <w:rPr>
                <w:b/>
                <w:color w:val="0D0D0D" w:themeColor="text1" w:themeTint="F2"/>
                <w:sz w:val="21"/>
                <w:szCs w:val="21"/>
              </w:rPr>
              <w:t>）</w:t>
            </w:r>
          </w:p>
        </w:tc>
      </w:tr>
      <w:tr w:rsidR="002F3527" w:rsidRPr="002F3527">
        <w:trPr>
          <w:trHeight w:val="340"/>
          <w:jc w:val="center"/>
        </w:trPr>
        <w:tc>
          <w:tcPr>
            <w:tcW w:w="102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大区</w:t>
            </w:r>
          </w:p>
        </w:tc>
        <w:tc>
          <w:tcPr>
            <w:tcW w:w="81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亚区</w:t>
            </w:r>
          </w:p>
        </w:tc>
        <w:tc>
          <w:tcPr>
            <w:tcW w:w="142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分区名称</w:t>
            </w:r>
          </w:p>
        </w:tc>
        <w:tc>
          <w:tcPr>
            <w:tcW w:w="984"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275"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633"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1134"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r>
      <w:tr w:rsidR="002F3527" w:rsidRPr="002F3527">
        <w:trPr>
          <w:trHeight w:val="340"/>
          <w:jc w:val="center"/>
        </w:trPr>
        <w:tc>
          <w:tcPr>
            <w:tcW w:w="1026"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w:t>
            </w:r>
            <w:r w:rsidRPr="002F3527">
              <w:rPr>
                <w:color w:val="0D0D0D" w:themeColor="text1" w:themeTint="F2"/>
                <w:sz w:val="21"/>
                <w:szCs w:val="21"/>
              </w:rPr>
              <w:t>孔隙水</w:t>
            </w:r>
          </w:p>
        </w:tc>
        <w:tc>
          <w:tcPr>
            <w:tcW w:w="8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I1</w:t>
            </w:r>
          </w:p>
        </w:tc>
        <w:tc>
          <w:tcPr>
            <w:tcW w:w="14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长江漫滩区</w:t>
            </w:r>
          </w:p>
        </w:tc>
        <w:tc>
          <w:tcPr>
            <w:tcW w:w="9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620</w:t>
            </w:r>
          </w:p>
        </w:tc>
        <w:tc>
          <w:tcPr>
            <w:tcW w:w="1275"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潜水、微承压水</w:t>
            </w:r>
          </w:p>
        </w:tc>
        <w:tc>
          <w:tcPr>
            <w:tcW w:w="1633"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亚砂土、砂土、砂砾岩等、二元结构</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w:t>
            </w:r>
          </w:p>
        </w:tc>
      </w:tr>
      <w:tr w:rsidR="002F3527" w:rsidRPr="002F3527">
        <w:trPr>
          <w:trHeight w:val="340"/>
          <w:jc w:val="center"/>
        </w:trPr>
        <w:tc>
          <w:tcPr>
            <w:tcW w:w="102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I2</w:t>
            </w:r>
          </w:p>
        </w:tc>
        <w:tc>
          <w:tcPr>
            <w:tcW w:w="14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滁河漫滩区</w:t>
            </w:r>
          </w:p>
        </w:tc>
        <w:tc>
          <w:tcPr>
            <w:tcW w:w="9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181</w:t>
            </w:r>
          </w:p>
        </w:tc>
        <w:tc>
          <w:tcPr>
            <w:tcW w:w="127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w:t>
            </w:r>
          </w:p>
        </w:tc>
      </w:tr>
      <w:tr w:rsidR="002F3527" w:rsidRPr="002F3527">
        <w:trPr>
          <w:trHeight w:val="340"/>
          <w:jc w:val="center"/>
        </w:trPr>
        <w:tc>
          <w:tcPr>
            <w:tcW w:w="102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I3</w:t>
            </w:r>
          </w:p>
        </w:tc>
        <w:tc>
          <w:tcPr>
            <w:tcW w:w="14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秦淮河漫滩区</w:t>
            </w:r>
          </w:p>
        </w:tc>
        <w:tc>
          <w:tcPr>
            <w:tcW w:w="9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224</w:t>
            </w:r>
          </w:p>
        </w:tc>
        <w:tc>
          <w:tcPr>
            <w:tcW w:w="127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w:t>
            </w:r>
          </w:p>
        </w:tc>
      </w:tr>
      <w:tr w:rsidR="002F3527" w:rsidRPr="002F3527">
        <w:trPr>
          <w:trHeight w:val="340"/>
          <w:jc w:val="center"/>
        </w:trPr>
        <w:tc>
          <w:tcPr>
            <w:tcW w:w="102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I4</w:t>
            </w:r>
          </w:p>
        </w:tc>
        <w:tc>
          <w:tcPr>
            <w:tcW w:w="14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高淳孔隙水区</w:t>
            </w:r>
          </w:p>
        </w:tc>
        <w:tc>
          <w:tcPr>
            <w:tcW w:w="9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263</w:t>
            </w:r>
          </w:p>
        </w:tc>
        <w:tc>
          <w:tcPr>
            <w:tcW w:w="127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亚砂土、砂土等，二元结构</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w:t>
            </w:r>
          </w:p>
        </w:tc>
      </w:tr>
      <w:tr w:rsidR="002F3527" w:rsidRPr="002F3527">
        <w:trPr>
          <w:trHeight w:val="340"/>
          <w:jc w:val="center"/>
        </w:trPr>
        <w:tc>
          <w:tcPr>
            <w:tcW w:w="102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I5</w:t>
            </w:r>
          </w:p>
        </w:tc>
        <w:tc>
          <w:tcPr>
            <w:tcW w:w="14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滁河古漫滩区</w:t>
            </w:r>
          </w:p>
        </w:tc>
        <w:tc>
          <w:tcPr>
            <w:tcW w:w="9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260</w:t>
            </w:r>
          </w:p>
        </w:tc>
        <w:tc>
          <w:tcPr>
            <w:tcW w:w="127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亚砂土、砂土等，二元结构</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1.5-10</w:t>
            </w:r>
            <w:r w:rsidRPr="002F3527">
              <w:rPr>
                <w:color w:val="0D0D0D" w:themeColor="text1" w:themeTint="F2"/>
                <w:sz w:val="21"/>
                <w:szCs w:val="21"/>
              </w:rPr>
              <w:t>（微承压水）</w:t>
            </w:r>
          </w:p>
        </w:tc>
      </w:tr>
      <w:tr w:rsidR="002F3527" w:rsidRPr="002F3527">
        <w:trPr>
          <w:trHeight w:val="340"/>
          <w:jc w:val="center"/>
        </w:trPr>
        <w:tc>
          <w:tcPr>
            <w:tcW w:w="1026"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I6</w:t>
            </w:r>
          </w:p>
        </w:tc>
        <w:tc>
          <w:tcPr>
            <w:tcW w:w="142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六合北部区</w:t>
            </w:r>
          </w:p>
        </w:tc>
        <w:tc>
          <w:tcPr>
            <w:tcW w:w="98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364</w:t>
            </w:r>
          </w:p>
        </w:tc>
        <w:tc>
          <w:tcPr>
            <w:tcW w:w="127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潜水、承压水</w:t>
            </w:r>
          </w:p>
        </w:tc>
        <w:tc>
          <w:tcPr>
            <w:tcW w:w="163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亚砂土、砂土、玄武岩孔洞、砾砂等，二元结构</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1.3-10</w:t>
            </w:r>
            <w:r w:rsidRPr="002F3527">
              <w:rPr>
                <w:color w:val="0D0D0D" w:themeColor="text1" w:themeTint="F2"/>
                <w:sz w:val="21"/>
                <w:szCs w:val="21"/>
              </w:rPr>
              <w:t>（微</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承压水）</w:t>
            </w: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val="restart"/>
            <w:tcBorders>
              <w:top w:val="single" w:sz="4" w:space="0" w:color="000000"/>
              <w:left w:val="nil"/>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w:t>
            </w:r>
            <w:r w:rsidRPr="002F3527">
              <w:rPr>
                <w:color w:val="0D0D0D" w:themeColor="text1" w:themeTint="F2"/>
                <w:sz w:val="21"/>
                <w:szCs w:val="21"/>
              </w:rPr>
              <w:t>溶隙水</w:t>
            </w: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II1</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仙</w:t>
            </w:r>
            <w:r w:rsidRPr="002F3527">
              <w:rPr>
                <w:color w:val="0D0D0D" w:themeColor="text1" w:themeTint="F2"/>
                <w:sz w:val="21"/>
                <w:szCs w:val="21"/>
              </w:rPr>
              <w:t>-</w:t>
            </w:r>
            <w:r w:rsidRPr="002F3527">
              <w:rPr>
                <w:color w:val="0D0D0D" w:themeColor="text1" w:themeTint="F2"/>
                <w:sz w:val="21"/>
                <w:szCs w:val="21"/>
              </w:rPr>
              <w:t>栖地区</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45</w:t>
            </w:r>
          </w:p>
        </w:tc>
        <w:tc>
          <w:tcPr>
            <w:tcW w:w="1275" w:type="dxa"/>
            <w:vMerge w:val="restart"/>
            <w:tcBorders>
              <w:top w:val="single" w:sz="4" w:space="0" w:color="000000"/>
              <w:left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承压水</w:t>
            </w:r>
          </w:p>
        </w:tc>
        <w:tc>
          <w:tcPr>
            <w:tcW w:w="1633" w:type="dxa"/>
            <w:vMerge w:val="restart"/>
            <w:tcBorders>
              <w:top w:val="single" w:sz="4" w:space="0" w:color="000000"/>
              <w:left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碳酸盐岩、溶蚀孔洞、构造裂隙</w:t>
            </w:r>
          </w:p>
        </w:tc>
        <w:tc>
          <w:tcPr>
            <w:tcW w:w="1134" w:type="dxa"/>
            <w:vMerge w:val="restart"/>
            <w:tcBorders>
              <w:top w:val="single" w:sz="4" w:space="0" w:color="000000"/>
              <w:left w:val="single" w:sz="4" w:space="0" w:color="000000"/>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一般＞</w:t>
            </w:r>
            <w:r w:rsidRPr="002F3527">
              <w:rPr>
                <w:color w:val="0D0D0D" w:themeColor="text1" w:themeTint="F2"/>
                <w:sz w:val="21"/>
                <w:szCs w:val="21"/>
                <w:lang w:eastAsia="zh-CN"/>
              </w:rPr>
              <w:t>10m</w:t>
            </w:r>
            <w:r w:rsidRPr="002F3527">
              <w:rPr>
                <w:color w:val="0D0D0D" w:themeColor="text1" w:themeTint="F2"/>
                <w:sz w:val="21"/>
                <w:szCs w:val="21"/>
                <w:lang w:eastAsia="zh-CN"/>
              </w:rPr>
              <w:t>，受开采影响</w:t>
            </w: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tcBorders>
              <w:left w:val="nil"/>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lang w:eastAsia="zh-CN"/>
              </w:rPr>
            </w:pP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II2</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老</w:t>
            </w:r>
            <w:r w:rsidRPr="002F3527">
              <w:rPr>
                <w:rFonts w:hint="eastAsia"/>
                <w:color w:val="0D0D0D" w:themeColor="text1" w:themeTint="F2"/>
                <w:sz w:val="21"/>
                <w:szCs w:val="21"/>
              </w:rPr>
              <w:t>山</w:t>
            </w:r>
            <w:r w:rsidRPr="002F3527">
              <w:rPr>
                <w:color w:val="0D0D0D" w:themeColor="text1" w:themeTint="F2"/>
                <w:sz w:val="21"/>
                <w:szCs w:val="21"/>
              </w:rPr>
              <w:t>岩溶水区</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234</w:t>
            </w:r>
          </w:p>
        </w:tc>
        <w:tc>
          <w:tcPr>
            <w:tcW w:w="1275"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Merge/>
            <w:tcBorders>
              <w:left w:val="single" w:sz="4" w:space="0" w:color="000000"/>
              <w:right w:val="nil"/>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tcBorders>
              <w:left w:val="nil"/>
              <w:bottom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II3</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汤</w:t>
            </w:r>
            <w:r w:rsidRPr="002F3527">
              <w:rPr>
                <w:rFonts w:hint="eastAsia"/>
                <w:color w:val="0D0D0D" w:themeColor="text1" w:themeTint="F2"/>
                <w:sz w:val="21"/>
                <w:szCs w:val="21"/>
              </w:rPr>
              <w:t>山</w:t>
            </w:r>
            <w:r w:rsidRPr="002F3527">
              <w:rPr>
                <w:color w:val="0D0D0D" w:themeColor="text1" w:themeTint="F2"/>
                <w:sz w:val="21"/>
                <w:szCs w:val="21"/>
              </w:rPr>
              <w:t>-</w:t>
            </w:r>
            <w:r w:rsidRPr="002F3527">
              <w:rPr>
                <w:color w:val="0D0D0D" w:themeColor="text1" w:themeTint="F2"/>
                <w:sz w:val="21"/>
                <w:szCs w:val="21"/>
              </w:rPr>
              <w:t>青龙</w:t>
            </w:r>
            <w:r w:rsidRPr="002F3527">
              <w:rPr>
                <w:rFonts w:hint="eastAsia"/>
                <w:color w:val="0D0D0D" w:themeColor="text1" w:themeTint="F2"/>
                <w:sz w:val="21"/>
                <w:szCs w:val="21"/>
              </w:rPr>
              <w:t>山</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265</w:t>
            </w:r>
          </w:p>
        </w:tc>
        <w:tc>
          <w:tcPr>
            <w:tcW w:w="1275" w:type="dxa"/>
            <w:vMerge/>
            <w:tcBorders>
              <w:left w:val="single" w:sz="4" w:space="0" w:color="000000"/>
              <w:bottom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Merge/>
            <w:tcBorders>
              <w:left w:val="single" w:sz="4" w:space="0" w:color="000000"/>
              <w:bottom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Merge/>
            <w:tcBorders>
              <w:left w:val="single" w:sz="4" w:space="0" w:color="000000"/>
              <w:bottom w:val="single" w:sz="4" w:space="0" w:color="000000"/>
              <w:right w:val="nil"/>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val="restart"/>
            <w:tcBorders>
              <w:top w:val="single" w:sz="4" w:space="0" w:color="000000"/>
              <w:left w:val="nil"/>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w:t>
            </w:r>
            <w:r w:rsidRPr="002F3527">
              <w:rPr>
                <w:color w:val="0D0D0D" w:themeColor="text1" w:themeTint="F2"/>
                <w:sz w:val="21"/>
                <w:szCs w:val="21"/>
              </w:rPr>
              <w:t>裂隙水</w:t>
            </w: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III1</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南京城北</w:t>
            </w:r>
            <w:r w:rsidRPr="002F3527">
              <w:rPr>
                <w:color w:val="0D0D0D" w:themeColor="text1" w:themeTint="F2"/>
                <w:sz w:val="21"/>
                <w:szCs w:val="21"/>
              </w:rPr>
              <w:t>-</w:t>
            </w:r>
            <w:r w:rsidRPr="002F3527">
              <w:rPr>
                <w:color w:val="0D0D0D" w:themeColor="text1" w:themeTint="F2"/>
                <w:sz w:val="21"/>
                <w:szCs w:val="21"/>
              </w:rPr>
              <w:t>栖霞</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179</w:t>
            </w:r>
          </w:p>
        </w:tc>
        <w:tc>
          <w:tcPr>
            <w:tcW w:w="1275" w:type="dxa"/>
            <w:vMerge w:val="restart"/>
            <w:tcBorders>
              <w:top w:val="single" w:sz="4" w:space="0" w:color="000000"/>
              <w:left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潜水、承压水</w:t>
            </w:r>
          </w:p>
        </w:tc>
        <w:tc>
          <w:tcPr>
            <w:tcW w:w="1633" w:type="dxa"/>
            <w:vMerge w:val="restart"/>
            <w:tcBorders>
              <w:top w:val="single" w:sz="4" w:space="0" w:color="000000"/>
              <w:left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砾岩为主、侵入岩、火</w:t>
            </w:r>
            <w:r w:rsidRPr="002F3527">
              <w:rPr>
                <w:rFonts w:hint="eastAsia"/>
                <w:color w:val="0D0D0D" w:themeColor="text1" w:themeTint="F2"/>
                <w:sz w:val="21"/>
                <w:szCs w:val="21"/>
                <w:lang w:eastAsia="zh-CN"/>
              </w:rPr>
              <w:t>山</w:t>
            </w:r>
            <w:r w:rsidRPr="002F3527">
              <w:rPr>
                <w:color w:val="0D0D0D" w:themeColor="text1" w:themeTint="F2"/>
                <w:sz w:val="21"/>
                <w:szCs w:val="21"/>
                <w:lang w:eastAsia="zh-CN"/>
              </w:rPr>
              <w:t>碎屑岩、构造裂隙风化裂隙</w:t>
            </w:r>
          </w:p>
        </w:tc>
        <w:tc>
          <w:tcPr>
            <w:tcW w:w="1134" w:type="dxa"/>
            <w:vMerge w:val="restart"/>
            <w:tcBorders>
              <w:top w:val="single" w:sz="4" w:space="0" w:color="000000"/>
              <w:left w:val="single" w:sz="4" w:space="0" w:color="000000"/>
              <w:right w:val="nil"/>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变化较大，受地形、风化裂隙、构造裂隙发育所孔隙</w:t>
            </w: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tcBorders>
              <w:left w:val="nil"/>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lang w:eastAsia="zh-CN"/>
              </w:rPr>
            </w:pP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III2</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紫金</w:t>
            </w:r>
            <w:r w:rsidRPr="002F3527">
              <w:rPr>
                <w:rFonts w:hint="eastAsia"/>
                <w:color w:val="0D0D0D" w:themeColor="text1" w:themeTint="F2"/>
                <w:sz w:val="21"/>
                <w:szCs w:val="21"/>
              </w:rPr>
              <w:t>山</w:t>
            </w:r>
            <w:r w:rsidRPr="002F3527">
              <w:rPr>
                <w:color w:val="0D0D0D" w:themeColor="text1" w:themeTint="F2"/>
                <w:sz w:val="21"/>
                <w:szCs w:val="21"/>
              </w:rPr>
              <w:t>南</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78</w:t>
            </w:r>
          </w:p>
        </w:tc>
        <w:tc>
          <w:tcPr>
            <w:tcW w:w="1275"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Merge/>
            <w:tcBorders>
              <w:left w:val="single" w:sz="4" w:space="0" w:color="000000"/>
              <w:right w:val="nil"/>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tcBorders>
              <w:left w:val="nil"/>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III3</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老</w:t>
            </w:r>
            <w:r w:rsidRPr="002F3527">
              <w:rPr>
                <w:rFonts w:hint="eastAsia"/>
                <w:color w:val="0D0D0D" w:themeColor="text1" w:themeTint="F2"/>
                <w:sz w:val="21"/>
                <w:szCs w:val="21"/>
              </w:rPr>
              <w:t>山</w:t>
            </w:r>
            <w:r w:rsidRPr="002F3527">
              <w:rPr>
                <w:color w:val="0D0D0D" w:themeColor="text1" w:themeTint="F2"/>
                <w:sz w:val="21"/>
                <w:szCs w:val="21"/>
              </w:rPr>
              <w:t>裂隙水区</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327</w:t>
            </w:r>
          </w:p>
        </w:tc>
        <w:tc>
          <w:tcPr>
            <w:tcW w:w="1275"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Merge/>
            <w:tcBorders>
              <w:left w:val="single" w:sz="4" w:space="0" w:color="000000"/>
              <w:bottom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Merge/>
            <w:tcBorders>
              <w:left w:val="single" w:sz="4" w:space="0" w:color="000000"/>
              <w:right w:val="nil"/>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tcBorders>
              <w:left w:val="nil"/>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III4</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秦淮河西部</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900</w:t>
            </w:r>
          </w:p>
        </w:tc>
        <w:tc>
          <w:tcPr>
            <w:tcW w:w="1275"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Merge w:val="restart"/>
            <w:tcBorders>
              <w:top w:val="single" w:sz="4" w:space="0" w:color="000000"/>
              <w:left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火</w:t>
            </w:r>
            <w:r w:rsidRPr="002F3527">
              <w:rPr>
                <w:rFonts w:hint="eastAsia"/>
                <w:color w:val="0D0D0D" w:themeColor="text1" w:themeTint="F2"/>
                <w:sz w:val="21"/>
                <w:szCs w:val="21"/>
                <w:lang w:eastAsia="zh-CN"/>
              </w:rPr>
              <w:t>山</w:t>
            </w:r>
            <w:r w:rsidRPr="002F3527">
              <w:rPr>
                <w:color w:val="0D0D0D" w:themeColor="text1" w:themeTint="F2"/>
                <w:sz w:val="21"/>
                <w:szCs w:val="21"/>
                <w:lang w:eastAsia="zh-CN"/>
              </w:rPr>
              <w:t>碎屑岩为主、砂岩、构造裂隙风化裂隙</w:t>
            </w:r>
          </w:p>
        </w:tc>
        <w:tc>
          <w:tcPr>
            <w:tcW w:w="1134" w:type="dxa"/>
            <w:vMerge/>
            <w:tcBorders>
              <w:left w:val="single" w:sz="4" w:space="0" w:color="000000"/>
              <w:right w:val="nil"/>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lang w:eastAsia="zh-CN"/>
              </w:rPr>
            </w:pP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tcBorders>
              <w:left w:val="nil"/>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lang w:eastAsia="zh-CN"/>
              </w:rPr>
            </w:pP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III5</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溧水裂隙水区</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955</w:t>
            </w:r>
          </w:p>
        </w:tc>
        <w:tc>
          <w:tcPr>
            <w:tcW w:w="1275"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Merge/>
            <w:tcBorders>
              <w:left w:val="single" w:sz="4" w:space="0" w:color="000000"/>
              <w:right w:val="nil"/>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tcBorders>
              <w:left w:val="nil"/>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III6</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高淳裂隙水区</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457</w:t>
            </w:r>
          </w:p>
        </w:tc>
        <w:tc>
          <w:tcPr>
            <w:tcW w:w="1275"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vMerge/>
            <w:tcBorders>
              <w:left w:val="single" w:sz="4" w:space="0" w:color="000000"/>
              <w:bottom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Merge/>
            <w:tcBorders>
              <w:left w:val="single" w:sz="4" w:space="0" w:color="000000"/>
              <w:right w:val="nil"/>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tcBorders>
              <w:left w:val="nil"/>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817"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III7</w:t>
            </w:r>
          </w:p>
        </w:tc>
        <w:tc>
          <w:tcPr>
            <w:tcW w:w="1426"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六合中部区</w:t>
            </w:r>
          </w:p>
        </w:tc>
        <w:tc>
          <w:tcPr>
            <w:tcW w:w="984"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439</w:t>
            </w:r>
          </w:p>
        </w:tc>
        <w:tc>
          <w:tcPr>
            <w:tcW w:w="1275" w:type="dxa"/>
            <w:vMerge/>
            <w:tcBorders>
              <w:left w:val="single" w:sz="4"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tcBorders>
              <w:top w:val="single" w:sz="4" w:space="0" w:color="000000"/>
              <w:left w:val="single" w:sz="4" w:space="0" w:color="000000"/>
              <w:bottom w:val="single" w:sz="4"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砂岩、玄武岩，构造裂隙、风化裂隙及成岩裂隙</w:t>
            </w:r>
          </w:p>
        </w:tc>
        <w:tc>
          <w:tcPr>
            <w:tcW w:w="1134" w:type="dxa"/>
            <w:vMerge/>
            <w:tcBorders>
              <w:left w:val="single" w:sz="4" w:space="0" w:color="000000"/>
              <w:right w:val="nil"/>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lang w:eastAsia="zh-CN"/>
              </w:rPr>
            </w:pPr>
          </w:p>
        </w:tc>
      </w:tr>
      <w:tr w:rsidR="00BA3956" w:rsidRPr="002F352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val="340"/>
          <w:jc w:val="center"/>
        </w:trPr>
        <w:tc>
          <w:tcPr>
            <w:tcW w:w="1026" w:type="dxa"/>
            <w:vMerge/>
            <w:tcBorders>
              <w:left w:val="nil"/>
              <w:bottom w:val="single" w:sz="12"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lang w:eastAsia="zh-CN"/>
              </w:rPr>
            </w:pPr>
          </w:p>
        </w:tc>
        <w:tc>
          <w:tcPr>
            <w:tcW w:w="817" w:type="dxa"/>
            <w:tcBorders>
              <w:top w:val="single" w:sz="4" w:space="0" w:color="000000"/>
              <w:left w:val="single" w:sz="4" w:space="0" w:color="000000"/>
              <w:bottom w:val="single" w:sz="12"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III8</w:t>
            </w:r>
          </w:p>
        </w:tc>
        <w:tc>
          <w:tcPr>
            <w:tcW w:w="1426" w:type="dxa"/>
            <w:tcBorders>
              <w:top w:val="single" w:sz="4" w:space="0" w:color="000000"/>
              <w:left w:val="single" w:sz="4" w:space="0" w:color="000000"/>
              <w:bottom w:val="single" w:sz="12"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青龙</w:t>
            </w:r>
            <w:r w:rsidRPr="002F3527">
              <w:rPr>
                <w:rFonts w:hint="eastAsia"/>
                <w:color w:val="0D0D0D" w:themeColor="text1" w:themeTint="F2"/>
                <w:sz w:val="21"/>
                <w:szCs w:val="21"/>
              </w:rPr>
              <w:t>山</w:t>
            </w:r>
            <w:r w:rsidRPr="002F3527">
              <w:rPr>
                <w:color w:val="0D0D0D" w:themeColor="text1" w:themeTint="F2"/>
                <w:sz w:val="21"/>
                <w:szCs w:val="21"/>
              </w:rPr>
              <w:t>南部</w:t>
            </w:r>
          </w:p>
        </w:tc>
        <w:tc>
          <w:tcPr>
            <w:tcW w:w="984" w:type="dxa"/>
            <w:tcBorders>
              <w:top w:val="single" w:sz="4" w:space="0" w:color="000000"/>
              <w:left w:val="single" w:sz="4" w:space="0" w:color="000000"/>
              <w:bottom w:val="single" w:sz="12"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345</w:t>
            </w:r>
          </w:p>
        </w:tc>
        <w:tc>
          <w:tcPr>
            <w:tcW w:w="1275" w:type="dxa"/>
            <w:vMerge/>
            <w:tcBorders>
              <w:left w:val="single" w:sz="4" w:space="0" w:color="000000"/>
              <w:bottom w:val="single" w:sz="12" w:space="0" w:color="000000"/>
              <w:right w:val="single" w:sz="4" w:space="0" w:color="000000"/>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633" w:type="dxa"/>
            <w:tcBorders>
              <w:top w:val="single" w:sz="4" w:space="0" w:color="000000"/>
              <w:left w:val="single" w:sz="4" w:space="0" w:color="000000"/>
              <w:bottom w:val="single" w:sz="12" w:space="0" w:color="000000"/>
              <w:right w:val="single" w:sz="4" w:space="0" w:color="000000"/>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lang w:eastAsia="zh-CN"/>
              </w:rPr>
            </w:pPr>
            <w:r w:rsidRPr="002F3527">
              <w:rPr>
                <w:color w:val="0D0D0D" w:themeColor="text1" w:themeTint="F2"/>
                <w:sz w:val="21"/>
                <w:szCs w:val="21"/>
                <w:lang w:eastAsia="zh-CN"/>
              </w:rPr>
              <w:t>砂岩构造裂隙风化裂隙</w:t>
            </w:r>
          </w:p>
        </w:tc>
        <w:tc>
          <w:tcPr>
            <w:tcW w:w="1134" w:type="dxa"/>
            <w:vMerge/>
            <w:tcBorders>
              <w:left w:val="single" w:sz="4" w:space="0" w:color="000000"/>
              <w:bottom w:val="single" w:sz="12" w:space="0" w:color="000000"/>
              <w:right w:val="nil"/>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lang w:eastAsia="zh-CN"/>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）主要水文地质单元含水岩组结构</w:t>
      </w:r>
    </w:p>
    <w:p w:rsidR="00BA3956" w:rsidRPr="002F3527" w:rsidRDefault="00A23638">
      <w:pPr>
        <w:ind w:firstLine="480"/>
        <w:rPr>
          <w:color w:val="0D0D0D" w:themeColor="text1" w:themeTint="F2"/>
        </w:rPr>
      </w:pPr>
      <w:r w:rsidRPr="002F3527">
        <w:rPr>
          <w:rFonts w:hint="eastAsia"/>
          <w:color w:val="0D0D0D" w:themeColor="text1" w:themeTint="F2"/>
        </w:rPr>
        <w:t>南京地区地下水类型分为潜水、微承压水、Ⅰ承压水，各个水文地质单元不尽相同。</w:t>
      </w:r>
    </w:p>
    <w:p w:rsidR="00BA3956" w:rsidRPr="002F3527" w:rsidRDefault="00A23638">
      <w:pPr>
        <w:ind w:firstLine="480"/>
        <w:rPr>
          <w:color w:val="0D0D0D" w:themeColor="text1" w:themeTint="F2"/>
        </w:rPr>
      </w:pPr>
      <w:r w:rsidRPr="002F3527">
        <w:rPr>
          <w:rFonts w:hint="eastAsia"/>
          <w:color w:val="0D0D0D" w:themeColor="text1" w:themeTint="F2"/>
        </w:rPr>
        <w:t>根据各线路段地下水在介质中赋存条件，将线路段内地下水分为孔隙潜水和孔隙承压水。孔隙潜水主要赋存于</w:t>
      </w:r>
      <w:r w:rsidRPr="002F3527">
        <w:rPr>
          <w:rFonts w:hint="eastAsia"/>
          <w:color w:val="0D0D0D" w:themeColor="text1" w:themeTint="F2"/>
        </w:rPr>
        <w:t>2-2</w:t>
      </w:r>
      <w:r w:rsidRPr="002F3527">
        <w:rPr>
          <w:rFonts w:hint="eastAsia"/>
          <w:color w:val="0D0D0D" w:themeColor="text1" w:themeTint="F2"/>
        </w:rPr>
        <w:t>层以浅土体中，土层渗透性小，富水性差，水位受气象和水文因素制约，一般稳定水位埋深</w:t>
      </w:r>
      <w:r w:rsidRPr="002F3527">
        <w:rPr>
          <w:rFonts w:hint="eastAsia"/>
          <w:color w:val="0D0D0D" w:themeColor="text1" w:themeTint="F2"/>
        </w:rPr>
        <w:t>0.6~2.0</w:t>
      </w:r>
      <w:r w:rsidRPr="002F3527">
        <w:rPr>
          <w:rFonts w:hint="eastAsia"/>
          <w:color w:val="0D0D0D" w:themeColor="text1" w:themeTint="F2"/>
        </w:rPr>
        <w:t>米，水位动态随季节性有明显变化，年变幅</w:t>
      </w:r>
      <w:r w:rsidRPr="002F3527">
        <w:rPr>
          <w:rFonts w:hint="eastAsia"/>
          <w:color w:val="0D0D0D" w:themeColor="text1" w:themeTint="F2"/>
        </w:rPr>
        <w:t>1.0</w:t>
      </w:r>
      <w:r w:rsidRPr="002F3527">
        <w:rPr>
          <w:rFonts w:hint="eastAsia"/>
          <w:color w:val="0D0D0D" w:themeColor="text1" w:themeTint="F2"/>
        </w:rPr>
        <w:t>米左右，属典型的蒸发入渗型动态特征。年最高水位埋深</w:t>
      </w:r>
      <w:r w:rsidRPr="002F3527">
        <w:rPr>
          <w:rFonts w:hint="eastAsia"/>
          <w:color w:val="0D0D0D" w:themeColor="text1" w:themeTint="F2"/>
        </w:rPr>
        <w:t>0.5m</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lastRenderedPageBreak/>
        <w:t>孔隙承压水主要赋存于</w:t>
      </w:r>
      <w:r w:rsidRPr="002F3527">
        <w:rPr>
          <w:rFonts w:hint="eastAsia"/>
          <w:color w:val="0D0D0D" w:themeColor="text1" w:themeTint="F2"/>
        </w:rPr>
        <w:t>2-6</w:t>
      </w:r>
      <w:r w:rsidRPr="002F3527">
        <w:rPr>
          <w:rFonts w:hint="eastAsia"/>
          <w:color w:val="0D0D0D" w:themeColor="text1" w:themeTint="F2"/>
        </w:rPr>
        <w:t>层及其以深砂性土孔隙中，土层为透水层，富水性较好，径流滞缓。</w:t>
      </w:r>
    </w:p>
    <w:p w:rsidR="00BA3956" w:rsidRPr="002F3527" w:rsidRDefault="00A23638">
      <w:pPr>
        <w:pStyle w:val="4"/>
        <w:rPr>
          <w:color w:val="0D0D0D" w:themeColor="text1" w:themeTint="F2"/>
        </w:rPr>
      </w:pPr>
      <w:r w:rsidRPr="002F3527">
        <w:rPr>
          <w:rFonts w:hint="eastAsia"/>
          <w:color w:val="0D0D0D" w:themeColor="text1" w:themeTint="F2"/>
        </w:rPr>
        <w:t>5.2.5.2</w:t>
      </w:r>
      <w:r w:rsidRPr="002F3527">
        <w:rPr>
          <w:rFonts w:hint="eastAsia"/>
          <w:color w:val="0D0D0D" w:themeColor="text1" w:themeTint="F2"/>
        </w:rPr>
        <w:t>地下水污染途径分析</w:t>
      </w:r>
    </w:p>
    <w:p w:rsidR="00BA3956" w:rsidRPr="002F3527" w:rsidRDefault="00A23638">
      <w:pPr>
        <w:ind w:firstLine="480"/>
        <w:rPr>
          <w:color w:val="0D0D0D" w:themeColor="text1" w:themeTint="F2"/>
        </w:rPr>
      </w:pPr>
      <w:r w:rsidRPr="002F3527">
        <w:rPr>
          <w:rFonts w:hint="eastAsia"/>
          <w:color w:val="0D0D0D" w:themeColor="text1" w:themeTint="F2"/>
        </w:rPr>
        <w:t>本项目建成运营后，对土壤地下水可能造成影响的污染源为废水和固废，污染途径表现为：废水处理站污水的连续渗漏和地下排污管道污水的渗漏，导致废水中污染物进入土壤并进一步下渗至地下水，从而造成土壤及地下水污染；以及在雨水季节，雨水的淋滤，使固体废物中的有毒或有害物质周期性（降雨时）从污染源通过包气带土层渗入含水层，进而污染土壤及地下水，地下水受污染的对象主要是浅层地下水。</w:t>
      </w:r>
    </w:p>
    <w:p w:rsidR="00BA3956" w:rsidRPr="002F3527" w:rsidRDefault="00A23638">
      <w:pPr>
        <w:ind w:firstLine="480"/>
        <w:rPr>
          <w:color w:val="0D0D0D" w:themeColor="text1" w:themeTint="F2"/>
        </w:rPr>
      </w:pPr>
      <w:r w:rsidRPr="002F3527">
        <w:rPr>
          <w:rFonts w:hint="eastAsia"/>
          <w:color w:val="0D0D0D" w:themeColor="text1" w:themeTint="F2"/>
        </w:rPr>
        <w:t>本项目废水通过污水管网进入污水处理站集中处理达标后，接管进入城南污水</w:t>
      </w:r>
      <w:r w:rsidRPr="002F3527">
        <w:rPr>
          <w:color w:val="0D0D0D" w:themeColor="text1" w:themeTint="F2"/>
        </w:rPr>
        <w:t>处理厂处理</w:t>
      </w:r>
      <w:r w:rsidRPr="002F3527">
        <w:rPr>
          <w:rFonts w:hint="eastAsia"/>
          <w:color w:val="0D0D0D" w:themeColor="text1" w:themeTint="F2"/>
        </w:rPr>
        <w:t>，废水处理设施应做好硬化、防渗处理，避免废水中有毒有害污染物渗入地下水；固废收集至固定暂存场所，并定期处理处置，固废堆放场所必须做好防风、防雨、防晒、防渗漏等工作，严禁随意丢弃、露天堆放。</w:t>
      </w:r>
    </w:p>
    <w:p w:rsidR="00BA3956" w:rsidRPr="002F3527" w:rsidRDefault="00A23638">
      <w:pPr>
        <w:pStyle w:val="4"/>
        <w:rPr>
          <w:color w:val="0D0D0D" w:themeColor="text1" w:themeTint="F2"/>
        </w:rPr>
      </w:pPr>
      <w:r w:rsidRPr="002F3527">
        <w:rPr>
          <w:rFonts w:hint="eastAsia"/>
          <w:color w:val="0D0D0D" w:themeColor="text1" w:themeTint="F2"/>
        </w:rPr>
        <w:t>5.2.5.3</w:t>
      </w:r>
      <w:r w:rsidRPr="002F3527">
        <w:rPr>
          <w:rFonts w:hint="eastAsia"/>
          <w:color w:val="0D0D0D" w:themeColor="text1" w:themeTint="F2"/>
        </w:rPr>
        <w:t>影响分析</w:t>
      </w:r>
    </w:p>
    <w:p w:rsidR="00BA3956" w:rsidRPr="002F3527" w:rsidRDefault="00A23638">
      <w:pPr>
        <w:ind w:firstLine="480"/>
        <w:rPr>
          <w:color w:val="0D0D0D" w:themeColor="text1" w:themeTint="F2"/>
        </w:rPr>
      </w:pPr>
      <w:r w:rsidRPr="002F3527">
        <w:rPr>
          <w:color w:val="0D0D0D" w:themeColor="text1" w:themeTint="F2"/>
        </w:rPr>
        <w:t>1</w:t>
      </w:r>
      <w:r w:rsidRPr="002F3527">
        <w:rPr>
          <w:color w:val="0D0D0D" w:themeColor="text1" w:themeTint="F2"/>
        </w:rPr>
        <w:t>、对浅层地下水的污染影响</w:t>
      </w:r>
    </w:p>
    <w:p w:rsidR="00BA3956" w:rsidRPr="002F3527" w:rsidRDefault="00A23638">
      <w:pPr>
        <w:ind w:firstLine="480"/>
        <w:rPr>
          <w:color w:val="0D0D0D" w:themeColor="text1" w:themeTint="F2"/>
        </w:rPr>
      </w:pPr>
      <w:r w:rsidRPr="002F3527">
        <w:rPr>
          <w:color w:val="0D0D0D" w:themeColor="text1" w:themeTint="F2"/>
        </w:rPr>
        <w:t>正常情况下，对地下水的污染主要是由于污染物迁移穿过包气带进入含水层造成。项目场地为潜水赋存在粉砂层中，埋深较浅。若废水发生渗漏，污染物会穿过包气带进入浅层地下水，对浅层地下水的有一定污染。</w:t>
      </w:r>
    </w:p>
    <w:p w:rsidR="00BA3956" w:rsidRPr="002F3527" w:rsidRDefault="00A23638">
      <w:pPr>
        <w:ind w:firstLine="480"/>
        <w:rPr>
          <w:color w:val="0D0D0D" w:themeColor="text1" w:themeTint="F2"/>
        </w:rPr>
      </w:pPr>
      <w:r w:rsidRPr="002F3527">
        <w:rPr>
          <w:color w:val="0D0D0D" w:themeColor="text1" w:themeTint="F2"/>
        </w:rPr>
        <w:t>2</w:t>
      </w:r>
      <w:r w:rsidRPr="002F3527">
        <w:rPr>
          <w:color w:val="0D0D0D" w:themeColor="text1" w:themeTint="F2"/>
        </w:rPr>
        <w:t>、对深层地下水的污染影响</w:t>
      </w:r>
    </w:p>
    <w:p w:rsidR="00BA3956" w:rsidRPr="002F3527" w:rsidRDefault="00A23638">
      <w:pPr>
        <w:ind w:firstLine="480"/>
        <w:rPr>
          <w:color w:val="0D0D0D" w:themeColor="text1" w:themeTint="F2"/>
        </w:rPr>
      </w:pPr>
      <w:r w:rsidRPr="002F3527">
        <w:rPr>
          <w:color w:val="0D0D0D" w:themeColor="text1" w:themeTint="F2"/>
        </w:rPr>
        <w:t>判断深层地下水是否会受到污染影响，通常分析深层地下水含水组上覆地层的防污性能和有无与浅层地下水的水利联系。通过水文地质条件分析，工程地质层上层为分布比较稳定且厚度较大的粉质粘土隔水层，所以垂直渗入补给条件较差，与浅层地下水水利联系不密切。因此，深层地下水不会受到项目下渗污水的污染影响。</w:t>
      </w:r>
    </w:p>
    <w:p w:rsidR="00BA3956" w:rsidRPr="002F3527" w:rsidRDefault="00A23638">
      <w:pPr>
        <w:pStyle w:val="4"/>
        <w:rPr>
          <w:color w:val="0D0D0D" w:themeColor="text1" w:themeTint="F2"/>
        </w:rPr>
      </w:pPr>
      <w:r w:rsidRPr="002F3527">
        <w:rPr>
          <w:rFonts w:hint="eastAsia"/>
          <w:color w:val="0D0D0D" w:themeColor="text1" w:themeTint="F2"/>
        </w:rPr>
        <w:lastRenderedPageBreak/>
        <w:t>5.2.5.4</w:t>
      </w:r>
      <w:r w:rsidRPr="002F3527">
        <w:rPr>
          <w:rFonts w:hint="eastAsia"/>
          <w:color w:val="0D0D0D" w:themeColor="text1" w:themeTint="F2"/>
        </w:rPr>
        <w:t>预防措施</w:t>
      </w:r>
    </w:p>
    <w:p w:rsidR="00BA3956" w:rsidRPr="002F3527" w:rsidRDefault="00A23638">
      <w:pPr>
        <w:ind w:firstLine="480"/>
        <w:rPr>
          <w:color w:val="0D0D0D" w:themeColor="text1" w:themeTint="F2"/>
        </w:rPr>
      </w:pPr>
      <w:r w:rsidRPr="002F3527">
        <w:rPr>
          <w:rFonts w:hint="eastAsia"/>
          <w:color w:val="0D0D0D" w:themeColor="text1" w:themeTint="F2"/>
        </w:rPr>
        <w:t>为防止项目建成后，医疗垃圾暂存库、生活垃圾收集点、污水池渗漏等对地下水造成污染，建设项目拟采取以下污染防治措施：</w:t>
      </w:r>
    </w:p>
    <w:p w:rsidR="00BA3956" w:rsidRPr="002F3527" w:rsidRDefault="00A23638">
      <w:pPr>
        <w:ind w:firstLine="480"/>
        <w:rPr>
          <w:color w:val="0D0D0D" w:themeColor="text1" w:themeTint="F2"/>
        </w:rPr>
      </w:pPr>
      <w:r w:rsidRPr="002F3527">
        <w:rPr>
          <w:rFonts w:hint="eastAsia"/>
          <w:color w:val="0D0D0D" w:themeColor="text1" w:themeTint="F2"/>
        </w:rPr>
        <w:t>①</w:t>
      </w:r>
      <w:r w:rsidRPr="002F3527">
        <w:rPr>
          <w:color w:val="0D0D0D" w:themeColor="text1" w:themeTint="F2"/>
        </w:rPr>
        <w:t>本项目</w:t>
      </w:r>
      <w:r w:rsidRPr="002F3527">
        <w:rPr>
          <w:rFonts w:hint="eastAsia"/>
          <w:color w:val="0D0D0D" w:themeColor="text1" w:themeTint="F2"/>
        </w:rPr>
        <w:t>生活</w:t>
      </w:r>
      <w:r w:rsidRPr="002F3527">
        <w:rPr>
          <w:color w:val="0D0D0D" w:themeColor="text1" w:themeTint="F2"/>
        </w:rPr>
        <w:t>垃圾收集</w:t>
      </w:r>
      <w:r w:rsidRPr="002F3527">
        <w:rPr>
          <w:rFonts w:hint="eastAsia"/>
          <w:color w:val="0D0D0D" w:themeColor="text1" w:themeTint="F2"/>
        </w:rPr>
        <w:t>点</w:t>
      </w:r>
      <w:r w:rsidRPr="002F3527">
        <w:rPr>
          <w:color w:val="0D0D0D" w:themeColor="text1" w:themeTint="F2"/>
        </w:rPr>
        <w:t>建设防渗地坪，防渗地坪采用三层结构，从下面起第一层为上述的防渗材料，第二层为厚度在</w:t>
      </w:r>
      <w:r w:rsidRPr="002F3527">
        <w:rPr>
          <w:color w:val="0D0D0D" w:themeColor="text1" w:themeTint="F2"/>
        </w:rPr>
        <w:t>30~60cm</w:t>
      </w:r>
      <w:r w:rsidRPr="002F3527">
        <w:rPr>
          <w:color w:val="0D0D0D" w:themeColor="text1" w:themeTint="F2"/>
        </w:rPr>
        <w:t>土石混合料加厚度在</w:t>
      </w:r>
      <w:r w:rsidRPr="002F3527">
        <w:rPr>
          <w:color w:val="0D0D0D" w:themeColor="text1" w:themeTint="F2"/>
        </w:rPr>
        <w:t>16~18cm</w:t>
      </w:r>
      <w:r w:rsidRPr="002F3527">
        <w:rPr>
          <w:color w:val="0D0D0D" w:themeColor="text1" w:themeTint="F2"/>
        </w:rPr>
        <w:t>的二灰土结石，第三层也就是最上面的为混凝土，厚度在</w:t>
      </w:r>
      <w:r w:rsidRPr="002F3527">
        <w:rPr>
          <w:color w:val="0D0D0D" w:themeColor="text1" w:themeTint="F2"/>
        </w:rPr>
        <w:t>20~25cm</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②</w:t>
      </w:r>
      <w:r w:rsidRPr="002F3527">
        <w:rPr>
          <w:color w:val="0D0D0D" w:themeColor="text1" w:themeTint="F2"/>
        </w:rPr>
        <w:t>对地下管道采用高标号的防水混凝土建设混凝土结构地下管道，能够确保无渗漏。对地下管道和阀门设防渗管沟和活动观察顶盖，以便出现渗漏问题及时观察、解决。</w:t>
      </w:r>
    </w:p>
    <w:p w:rsidR="00BA3956" w:rsidRPr="002F3527" w:rsidRDefault="00A23638">
      <w:pPr>
        <w:ind w:firstLine="480"/>
        <w:rPr>
          <w:color w:val="0D0D0D" w:themeColor="text1" w:themeTint="F2"/>
        </w:rPr>
      </w:pPr>
      <w:r w:rsidRPr="002F3527">
        <w:rPr>
          <w:rFonts w:hint="eastAsia"/>
          <w:color w:val="0D0D0D" w:themeColor="text1" w:themeTint="F2"/>
        </w:rPr>
        <w:t>③</w:t>
      </w:r>
      <w:r w:rsidRPr="002F3527">
        <w:rPr>
          <w:color w:val="0D0D0D" w:themeColor="text1" w:themeTint="F2"/>
        </w:rPr>
        <w:t>污水处理站基础底层拟采用的防渗层为至少</w:t>
      </w:r>
      <w:r w:rsidRPr="002F3527">
        <w:rPr>
          <w:color w:val="0D0D0D" w:themeColor="text1" w:themeTint="F2"/>
        </w:rPr>
        <w:t>1</w:t>
      </w:r>
      <w:r w:rsidRPr="002F3527">
        <w:rPr>
          <w:color w:val="0D0D0D" w:themeColor="text1" w:themeTint="F2"/>
        </w:rPr>
        <w:t>米厚粘土层（渗透系数</w:t>
      </w:r>
      <w:r w:rsidRPr="002F3527">
        <w:rPr>
          <w:color w:val="0D0D0D" w:themeColor="text1" w:themeTint="F2"/>
        </w:rPr>
        <w:sym w:font="Euclid Symbol" w:char="F0A3"/>
      </w:r>
      <w:r w:rsidRPr="002F3527">
        <w:rPr>
          <w:color w:val="0D0D0D" w:themeColor="text1" w:themeTint="F2"/>
        </w:rPr>
        <w:t>10-7</w:t>
      </w:r>
      <w:r w:rsidRPr="002F3527">
        <w:rPr>
          <w:color w:val="0D0D0D" w:themeColor="text1" w:themeTint="F2"/>
        </w:rPr>
        <w:t>厘米</w:t>
      </w:r>
      <w:r w:rsidRPr="002F3527">
        <w:rPr>
          <w:color w:val="0D0D0D" w:themeColor="text1" w:themeTint="F2"/>
        </w:rPr>
        <w:t>/</w:t>
      </w:r>
      <w:r w:rsidRPr="002F3527">
        <w:rPr>
          <w:color w:val="0D0D0D" w:themeColor="text1" w:themeTint="F2"/>
        </w:rPr>
        <w:t>秒），或</w:t>
      </w:r>
      <w:r w:rsidRPr="002F3527">
        <w:rPr>
          <w:color w:val="0D0D0D" w:themeColor="text1" w:themeTint="F2"/>
        </w:rPr>
        <w:t>2</w:t>
      </w:r>
      <w:r w:rsidRPr="002F3527">
        <w:rPr>
          <w:color w:val="0D0D0D" w:themeColor="text1" w:themeTint="F2"/>
        </w:rPr>
        <w:t>毫米厚的高密度聚乙烯，或至少采用渗透系数</w:t>
      </w:r>
      <w:r w:rsidRPr="002F3527">
        <w:rPr>
          <w:color w:val="0D0D0D" w:themeColor="text1" w:themeTint="F2"/>
        </w:rPr>
        <w:sym w:font="Euclid Symbol" w:char="F0A3"/>
      </w:r>
      <w:r w:rsidRPr="002F3527">
        <w:rPr>
          <w:color w:val="0D0D0D" w:themeColor="text1" w:themeTint="F2"/>
        </w:rPr>
        <w:t>10-10</w:t>
      </w:r>
      <w:r w:rsidRPr="002F3527">
        <w:rPr>
          <w:color w:val="0D0D0D" w:themeColor="text1" w:themeTint="F2"/>
        </w:rPr>
        <w:t>厘米</w:t>
      </w:r>
      <w:r w:rsidRPr="002F3527">
        <w:rPr>
          <w:color w:val="0D0D0D" w:themeColor="text1" w:themeTint="F2"/>
        </w:rPr>
        <w:t>/</w:t>
      </w:r>
      <w:r w:rsidRPr="002F3527">
        <w:rPr>
          <w:color w:val="0D0D0D" w:themeColor="text1" w:themeTint="F2"/>
        </w:rPr>
        <w:t>秒的</w:t>
      </w:r>
      <w:r w:rsidRPr="002F3527">
        <w:rPr>
          <w:color w:val="0D0D0D" w:themeColor="text1" w:themeTint="F2"/>
        </w:rPr>
        <w:t>2</w:t>
      </w:r>
      <w:r w:rsidRPr="002F3527">
        <w:rPr>
          <w:color w:val="0D0D0D" w:themeColor="text1" w:themeTint="F2"/>
        </w:rPr>
        <w:t>毫米厚的其它人工材料。</w:t>
      </w:r>
    </w:p>
    <w:p w:rsidR="00BA3956" w:rsidRPr="002F3527" w:rsidRDefault="00A23638">
      <w:pPr>
        <w:ind w:firstLine="480"/>
        <w:rPr>
          <w:color w:val="0D0D0D" w:themeColor="text1" w:themeTint="F2"/>
        </w:rPr>
      </w:pPr>
      <w:r w:rsidRPr="002F3527">
        <w:rPr>
          <w:rFonts w:hint="eastAsia"/>
          <w:color w:val="0D0D0D" w:themeColor="text1" w:themeTint="F2"/>
        </w:rPr>
        <w:t>④医疗垃圾暂存库基础必须防渗，防渗层为至少</w:t>
      </w:r>
      <w:r w:rsidRPr="002F3527">
        <w:rPr>
          <w:rFonts w:hint="eastAsia"/>
          <w:color w:val="0D0D0D" w:themeColor="text1" w:themeTint="F2"/>
        </w:rPr>
        <w:t>1m</w:t>
      </w:r>
      <w:r w:rsidRPr="002F3527">
        <w:rPr>
          <w:rFonts w:hint="eastAsia"/>
          <w:color w:val="0D0D0D" w:themeColor="text1" w:themeTint="F2"/>
        </w:rPr>
        <w:t>厚粘土层（渗透系数≤</w:t>
      </w:r>
      <w:r w:rsidRPr="002F3527">
        <w:rPr>
          <w:rFonts w:hint="eastAsia"/>
          <w:color w:val="0D0D0D" w:themeColor="text1" w:themeTint="F2"/>
        </w:rPr>
        <w:t>10-7cm/s</w:t>
      </w:r>
      <w:r w:rsidRPr="002F3527">
        <w:rPr>
          <w:rFonts w:hint="eastAsia"/>
          <w:color w:val="0D0D0D" w:themeColor="text1" w:themeTint="F2"/>
        </w:rPr>
        <w:t>），或</w:t>
      </w:r>
      <w:r w:rsidRPr="002F3527">
        <w:rPr>
          <w:rFonts w:hint="eastAsia"/>
          <w:color w:val="0D0D0D" w:themeColor="text1" w:themeTint="F2"/>
        </w:rPr>
        <w:t>2mm</w:t>
      </w:r>
      <w:r w:rsidRPr="002F3527">
        <w:rPr>
          <w:rFonts w:hint="eastAsia"/>
          <w:color w:val="0D0D0D" w:themeColor="text1" w:themeTint="F2"/>
        </w:rPr>
        <w:t>厚高密度聚乙烯，或至少</w:t>
      </w:r>
      <w:r w:rsidRPr="002F3527">
        <w:rPr>
          <w:rFonts w:hint="eastAsia"/>
          <w:color w:val="0D0D0D" w:themeColor="text1" w:themeTint="F2"/>
        </w:rPr>
        <w:t>2mm</w:t>
      </w:r>
      <w:r w:rsidRPr="002F3527">
        <w:rPr>
          <w:rFonts w:hint="eastAsia"/>
          <w:color w:val="0D0D0D" w:themeColor="text1" w:themeTint="F2"/>
        </w:rPr>
        <w:t>厚的其他人工材料，渗透系数≤</w:t>
      </w:r>
      <w:r w:rsidRPr="002F3527">
        <w:rPr>
          <w:rFonts w:hint="eastAsia"/>
          <w:color w:val="0D0D0D" w:themeColor="text1" w:themeTint="F2"/>
        </w:rPr>
        <w:t>10-10cm/s</w:t>
      </w:r>
      <w:r w:rsidRPr="002F3527">
        <w:rPr>
          <w:rFonts w:hint="eastAsia"/>
          <w:color w:val="0D0D0D" w:themeColor="text1" w:themeTint="F2"/>
        </w:rPr>
        <w:t>。</w:t>
      </w:r>
    </w:p>
    <w:p w:rsidR="00BA3956" w:rsidRPr="002F3527" w:rsidRDefault="00A23638">
      <w:pPr>
        <w:pStyle w:val="2"/>
        <w:rPr>
          <w:color w:val="0D0D0D" w:themeColor="text1" w:themeTint="F2"/>
        </w:rPr>
      </w:pPr>
      <w:bookmarkStart w:id="39" w:name="_Toc498705090"/>
      <w:r w:rsidRPr="002F3527">
        <w:rPr>
          <w:rFonts w:hint="eastAsia"/>
          <w:color w:val="0D0D0D" w:themeColor="text1" w:themeTint="F2"/>
        </w:rPr>
        <w:t>5.3</w:t>
      </w:r>
      <w:r w:rsidRPr="002F3527">
        <w:rPr>
          <w:rFonts w:hint="eastAsia"/>
          <w:color w:val="0D0D0D" w:themeColor="text1" w:themeTint="F2"/>
        </w:rPr>
        <w:t>项目内部污染源对本项目的影响分析</w:t>
      </w:r>
      <w:bookmarkEnd w:id="39"/>
    </w:p>
    <w:p w:rsidR="00BA3956" w:rsidRPr="002F3527" w:rsidRDefault="00A23638">
      <w:pPr>
        <w:ind w:firstLine="480"/>
        <w:rPr>
          <w:color w:val="0D0D0D" w:themeColor="text1" w:themeTint="F2"/>
        </w:rPr>
      </w:pPr>
      <w:r w:rsidRPr="002F3527">
        <w:rPr>
          <w:rFonts w:hint="eastAsia"/>
          <w:color w:val="0D0D0D" w:themeColor="text1" w:themeTint="F2"/>
        </w:rPr>
        <w:t>建设项目内部设施对内部有较大影响的主要为地下车库、污水处理站废气、厨房油烟和污水泵、风机等设备噪声。</w:t>
      </w:r>
    </w:p>
    <w:p w:rsidR="00BA3956" w:rsidRPr="002F3527" w:rsidRDefault="00A23638">
      <w:pPr>
        <w:pStyle w:val="3"/>
        <w:rPr>
          <w:color w:val="0D0D0D" w:themeColor="text1" w:themeTint="F2"/>
        </w:rPr>
      </w:pPr>
      <w:r w:rsidRPr="002F3527">
        <w:rPr>
          <w:color w:val="0D0D0D" w:themeColor="text1" w:themeTint="F2"/>
        </w:rPr>
        <w:t>5.3.1</w:t>
      </w:r>
      <w:r w:rsidRPr="002F3527">
        <w:rPr>
          <w:rFonts w:hint="eastAsia"/>
          <w:color w:val="0D0D0D" w:themeColor="text1" w:themeTint="F2"/>
        </w:rPr>
        <w:t>噪声影响分析</w:t>
      </w:r>
    </w:p>
    <w:p w:rsidR="00BA3956" w:rsidRPr="002F3527" w:rsidRDefault="00A23638">
      <w:pPr>
        <w:ind w:firstLine="480"/>
        <w:rPr>
          <w:color w:val="0D0D0D" w:themeColor="text1" w:themeTint="F2"/>
        </w:rPr>
      </w:pPr>
      <w:r w:rsidRPr="002F3527">
        <w:rPr>
          <w:rFonts w:hint="eastAsia"/>
          <w:color w:val="0D0D0D" w:themeColor="text1" w:themeTint="F2"/>
        </w:rPr>
        <w:t>本项目内部噪声源主要有污水处理站各类水泵、风机、空调</w:t>
      </w:r>
      <w:r w:rsidRPr="002F3527">
        <w:rPr>
          <w:color w:val="0D0D0D" w:themeColor="text1" w:themeTint="F2"/>
        </w:rPr>
        <w:t>外机</w:t>
      </w:r>
      <w:r w:rsidRPr="002F3527">
        <w:rPr>
          <w:rFonts w:hint="eastAsia"/>
          <w:color w:val="0D0D0D" w:themeColor="text1" w:themeTint="F2"/>
        </w:rPr>
        <w:t>等设备。根据声环境评价导则（</w:t>
      </w:r>
      <w:r w:rsidRPr="002F3527">
        <w:rPr>
          <w:color w:val="0D0D0D" w:themeColor="text1" w:themeTint="F2"/>
        </w:rPr>
        <w:t>HJ2.4-2009</w:t>
      </w:r>
      <w:r w:rsidRPr="002F3527">
        <w:rPr>
          <w:rFonts w:hint="eastAsia"/>
          <w:color w:val="0D0D0D" w:themeColor="text1" w:themeTint="F2"/>
        </w:rPr>
        <w:t>）的规定的预测模式，计算结果如表</w:t>
      </w:r>
      <w:r w:rsidRPr="002F3527">
        <w:rPr>
          <w:color w:val="0D0D0D" w:themeColor="text1" w:themeTint="F2"/>
        </w:rPr>
        <w:t>5.3-1</w:t>
      </w:r>
      <w:r w:rsidRPr="002F3527">
        <w:rPr>
          <w:rFonts w:hint="eastAsia"/>
          <w:color w:val="0D0D0D" w:themeColor="text1" w:themeTint="F2"/>
        </w:rPr>
        <w:t>所示。</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5.3</w:t>
      </w:r>
      <w:r w:rsidRPr="002F3527">
        <w:rPr>
          <w:b/>
          <w:color w:val="0D0D0D" w:themeColor="text1" w:themeTint="F2"/>
        </w:rPr>
        <w:t xml:space="preserve">-1  </w:t>
      </w:r>
      <w:r w:rsidRPr="002F3527">
        <w:rPr>
          <w:rFonts w:hint="eastAsia"/>
          <w:b/>
          <w:color w:val="0D0D0D" w:themeColor="text1" w:themeTint="F2"/>
        </w:rPr>
        <w:t>医院</w:t>
      </w:r>
      <w:r w:rsidRPr="002F3527">
        <w:rPr>
          <w:b/>
          <w:color w:val="0D0D0D" w:themeColor="text1" w:themeTint="F2"/>
        </w:rPr>
        <w:t>内部各噪声源源强</w:t>
      </w:r>
      <w:r w:rsidRPr="002F3527">
        <w:rPr>
          <w:rFonts w:hint="eastAsia"/>
          <w:b/>
          <w:color w:val="0D0D0D" w:themeColor="text1" w:themeTint="F2"/>
        </w:rPr>
        <w:t>及</w:t>
      </w:r>
      <w:r w:rsidRPr="002F3527">
        <w:rPr>
          <w:b/>
          <w:color w:val="0D0D0D" w:themeColor="text1" w:themeTint="F2"/>
        </w:rPr>
        <w:t>降噪措施</w:t>
      </w:r>
    </w:p>
    <w:tbl>
      <w:tblPr>
        <w:tblW w:w="8306" w:type="dxa"/>
        <w:jc w:val="center"/>
        <w:tblBorders>
          <w:top w:val="single" w:sz="12" w:space="0" w:color="auto"/>
          <w:bottom w:val="single" w:sz="12" w:space="0" w:color="auto"/>
          <w:insideH w:val="single" w:sz="8"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842"/>
        <w:gridCol w:w="1419"/>
        <w:gridCol w:w="2269"/>
        <w:gridCol w:w="2067"/>
      </w:tblGrid>
      <w:tr w:rsidR="002F3527" w:rsidRPr="002F3527">
        <w:trPr>
          <w:trHeight w:val="340"/>
          <w:jc w:val="center"/>
        </w:trPr>
        <w:tc>
          <w:tcPr>
            <w:tcW w:w="70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1842"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噪声源</w:t>
            </w:r>
          </w:p>
        </w:tc>
        <w:tc>
          <w:tcPr>
            <w:tcW w:w="141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声源值</w:t>
            </w:r>
            <w:r w:rsidRPr="002F3527">
              <w:rPr>
                <w:rFonts w:hint="eastAsia"/>
                <w:b/>
                <w:color w:val="0D0D0D" w:themeColor="text1" w:themeTint="F2"/>
                <w:sz w:val="21"/>
                <w:szCs w:val="21"/>
              </w:rPr>
              <w:t>（</w:t>
            </w:r>
            <w:r w:rsidRPr="002F3527">
              <w:rPr>
                <w:b/>
                <w:color w:val="0D0D0D" w:themeColor="text1" w:themeTint="F2"/>
                <w:sz w:val="21"/>
                <w:szCs w:val="21"/>
              </w:rPr>
              <w:t>dB(A)</w:t>
            </w:r>
            <w:r w:rsidRPr="002F3527">
              <w:rPr>
                <w:rFonts w:hint="eastAsia"/>
                <w:b/>
                <w:color w:val="0D0D0D" w:themeColor="text1" w:themeTint="F2"/>
                <w:sz w:val="21"/>
                <w:szCs w:val="21"/>
              </w:rPr>
              <w:t>）</w:t>
            </w:r>
          </w:p>
        </w:tc>
        <w:tc>
          <w:tcPr>
            <w:tcW w:w="226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治理措施</w:t>
            </w:r>
          </w:p>
        </w:tc>
        <w:tc>
          <w:tcPr>
            <w:tcW w:w="2067"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治理后源强</w:t>
            </w:r>
            <w:r w:rsidRPr="002F3527">
              <w:rPr>
                <w:rFonts w:hint="eastAsia"/>
                <w:b/>
                <w:color w:val="0D0D0D" w:themeColor="text1" w:themeTint="F2"/>
                <w:sz w:val="21"/>
                <w:szCs w:val="21"/>
              </w:rPr>
              <w:t>（</w:t>
            </w:r>
            <w:r w:rsidRPr="002F3527">
              <w:rPr>
                <w:b/>
                <w:color w:val="0D0D0D" w:themeColor="text1" w:themeTint="F2"/>
                <w:sz w:val="21"/>
                <w:szCs w:val="21"/>
              </w:rPr>
              <w:t>dB(A)</w:t>
            </w:r>
            <w:r w:rsidRPr="002F3527">
              <w:rPr>
                <w:rFonts w:hint="eastAsia"/>
                <w:b/>
                <w:color w:val="0D0D0D" w:themeColor="text1" w:themeTint="F2"/>
                <w:sz w:val="21"/>
                <w:szCs w:val="21"/>
              </w:rPr>
              <w:t>）</w:t>
            </w:r>
          </w:p>
        </w:tc>
      </w:tr>
      <w:tr w:rsidR="002F3527" w:rsidRPr="002F3527">
        <w:trPr>
          <w:trHeight w:val="340"/>
          <w:jc w:val="center"/>
        </w:trPr>
        <w:tc>
          <w:tcPr>
            <w:tcW w:w="70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84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41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269"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067"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18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污水提升泵</w:t>
            </w:r>
          </w:p>
        </w:tc>
        <w:tc>
          <w:tcPr>
            <w:tcW w:w="141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85</w:t>
            </w:r>
          </w:p>
        </w:tc>
        <w:tc>
          <w:tcPr>
            <w:tcW w:w="22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减振、隔声、消声</w:t>
            </w:r>
          </w:p>
        </w:tc>
        <w:tc>
          <w:tcPr>
            <w:tcW w:w="20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w:t>
            </w:r>
          </w:p>
        </w:tc>
      </w:tr>
      <w:tr w:rsidR="002F3527" w:rsidRPr="002F3527">
        <w:trPr>
          <w:trHeight w:val="340"/>
          <w:jc w:val="center"/>
        </w:trPr>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18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污水处理站风机</w:t>
            </w:r>
          </w:p>
        </w:tc>
        <w:tc>
          <w:tcPr>
            <w:tcW w:w="141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80</w:t>
            </w:r>
          </w:p>
        </w:tc>
        <w:tc>
          <w:tcPr>
            <w:tcW w:w="22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减振、隔声、消声</w:t>
            </w:r>
          </w:p>
        </w:tc>
        <w:tc>
          <w:tcPr>
            <w:tcW w:w="20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w:t>
            </w:r>
          </w:p>
        </w:tc>
      </w:tr>
      <w:tr w:rsidR="00BA3956" w:rsidRPr="002F3527">
        <w:trPr>
          <w:trHeight w:val="340"/>
          <w:jc w:val="center"/>
        </w:trPr>
        <w:tc>
          <w:tcPr>
            <w:tcW w:w="7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184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空调</w:t>
            </w:r>
            <w:r w:rsidRPr="002F3527">
              <w:rPr>
                <w:rFonts w:hint="eastAsia"/>
                <w:color w:val="0D0D0D" w:themeColor="text1" w:themeTint="F2"/>
                <w:sz w:val="21"/>
                <w:szCs w:val="21"/>
              </w:rPr>
              <w:t>外机</w:t>
            </w:r>
          </w:p>
        </w:tc>
        <w:tc>
          <w:tcPr>
            <w:tcW w:w="141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70</w:t>
            </w:r>
          </w:p>
        </w:tc>
        <w:tc>
          <w:tcPr>
            <w:tcW w:w="226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低噪设备、减振、消声</w:t>
            </w:r>
          </w:p>
        </w:tc>
        <w:tc>
          <w:tcPr>
            <w:tcW w:w="20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63</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由表</w:t>
      </w:r>
      <w:r w:rsidRPr="002F3527">
        <w:rPr>
          <w:rFonts w:hint="eastAsia"/>
          <w:color w:val="0D0D0D" w:themeColor="text1" w:themeTint="F2"/>
        </w:rPr>
        <w:t>5.3-1</w:t>
      </w:r>
      <w:r w:rsidRPr="002F3527">
        <w:rPr>
          <w:rFonts w:hint="eastAsia"/>
          <w:color w:val="0D0D0D" w:themeColor="text1" w:themeTint="F2"/>
        </w:rPr>
        <w:t>可知，污水处理站提升泵、风机及空调外机经采用低噪声设备、减振、消声等措施后，对医院内的门诊大厅、病房、手术室等贡献值较小，基本不会使其噪声级有明显增加。鉴于《民用建筑隔声设计规范》（</w:t>
      </w:r>
      <w:r w:rsidRPr="002F3527">
        <w:rPr>
          <w:rFonts w:hint="eastAsia"/>
          <w:color w:val="0D0D0D" w:themeColor="text1" w:themeTint="F2"/>
        </w:rPr>
        <w:t>GB50118-2010</w:t>
      </w:r>
      <w:r w:rsidRPr="002F3527">
        <w:rPr>
          <w:rFonts w:hint="eastAsia"/>
          <w:color w:val="0D0D0D" w:themeColor="text1" w:themeTint="F2"/>
        </w:rPr>
        <w:t>）中对手术室、诊室等医院室内允许噪声级的要求较高，建议在建筑设计中应考虑降噪措施，建议病房、门急大厅、手术室等采用中空双层隔声窗。通过采取以上防护措施，实际室内降噪效果可达</w:t>
      </w:r>
      <w:r w:rsidRPr="002F3527">
        <w:rPr>
          <w:rFonts w:hint="eastAsia"/>
          <w:color w:val="0D0D0D" w:themeColor="text1" w:themeTint="F2"/>
        </w:rPr>
        <w:t>20dB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）以上，各建筑室内声环境可满足《民用建筑隔声设计规范》（</w:t>
      </w:r>
      <w:r w:rsidRPr="002F3527">
        <w:rPr>
          <w:rFonts w:hint="eastAsia"/>
          <w:color w:val="0D0D0D" w:themeColor="text1" w:themeTint="F2"/>
        </w:rPr>
        <w:t>GB50118-2010</w:t>
      </w:r>
      <w:r w:rsidRPr="002F3527">
        <w:rPr>
          <w:rFonts w:hint="eastAsia"/>
          <w:color w:val="0D0D0D" w:themeColor="text1" w:themeTint="F2"/>
        </w:rPr>
        <w:t>）要求。</w:t>
      </w:r>
    </w:p>
    <w:p w:rsidR="00BA3956" w:rsidRPr="002F3527" w:rsidRDefault="00A23638">
      <w:pPr>
        <w:ind w:firstLine="480"/>
        <w:rPr>
          <w:color w:val="0D0D0D" w:themeColor="text1" w:themeTint="F2"/>
        </w:rPr>
      </w:pPr>
      <w:r w:rsidRPr="002F3527">
        <w:rPr>
          <w:rFonts w:hint="eastAsia"/>
          <w:color w:val="0D0D0D" w:themeColor="text1" w:themeTint="F2"/>
        </w:rPr>
        <w:t>此外，项目内的交通噪声可通过以下方式来进行控制：严格控制高噪声车辆进入医院；合理分流车辆，优化车库出入口选址；禁止车辆鸣笛，尤其是中午和夜间；道路两侧设置的绿化带也有一定的吸声效果；控制车速，院区内车速应限制在</w:t>
      </w:r>
      <w:r w:rsidRPr="002F3527">
        <w:rPr>
          <w:rFonts w:hint="eastAsia"/>
          <w:color w:val="0D0D0D" w:themeColor="text1" w:themeTint="F2"/>
        </w:rPr>
        <w:t>40km/h</w:t>
      </w:r>
      <w:r w:rsidRPr="002F3527">
        <w:rPr>
          <w:rFonts w:hint="eastAsia"/>
          <w:color w:val="0D0D0D" w:themeColor="text1" w:themeTint="F2"/>
        </w:rPr>
        <w:t>以内。采取上述措施后，项目内的交通噪声对病房病人影响较小。</w:t>
      </w:r>
    </w:p>
    <w:p w:rsidR="00BA3956" w:rsidRPr="002F3527" w:rsidRDefault="00A23638">
      <w:pPr>
        <w:pStyle w:val="3"/>
        <w:rPr>
          <w:color w:val="0D0D0D" w:themeColor="text1" w:themeTint="F2"/>
        </w:rPr>
      </w:pPr>
      <w:r w:rsidRPr="002F3527">
        <w:rPr>
          <w:rFonts w:hint="eastAsia"/>
          <w:color w:val="0D0D0D" w:themeColor="text1" w:themeTint="F2"/>
        </w:rPr>
        <w:t>5.3.2</w:t>
      </w:r>
      <w:r w:rsidRPr="002F3527">
        <w:rPr>
          <w:rFonts w:hint="eastAsia"/>
          <w:color w:val="0D0D0D" w:themeColor="text1" w:themeTint="F2"/>
        </w:rPr>
        <w:t>食堂油烟</w:t>
      </w:r>
    </w:p>
    <w:p w:rsidR="00BA3956" w:rsidRPr="002F3527" w:rsidRDefault="00A23638">
      <w:pPr>
        <w:ind w:firstLine="480"/>
        <w:rPr>
          <w:color w:val="0D0D0D" w:themeColor="text1" w:themeTint="F2"/>
        </w:rPr>
      </w:pPr>
      <w:r w:rsidRPr="002F3527">
        <w:rPr>
          <w:rFonts w:hint="eastAsia"/>
          <w:color w:val="0D0D0D" w:themeColor="text1" w:themeTint="F2"/>
        </w:rPr>
        <w:t>项目食堂油烟废气经烟罩收集后进入光解式油烟净化装置处理（处理效率为</w:t>
      </w:r>
      <w:r w:rsidRPr="002F3527">
        <w:rPr>
          <w:rFonts w:hint="eastAsia"/>
          <w:color w:val="0D0D0D" w:themeColor="text1" w:themeTint="F2"/>
        </w:rPr>
        <w:t>96%</w:t>
      </w:r>
      <w:r w:rsidRPr="002F3527">
        <w:rPr>
          <w:rFonts w:hint="eastAsia"/>
          <w:color w:val="0D0D0D" w:themeColor="text1" w:themeTint="F2"/>
        </w:rPr>
        <w:t>），达《饮食业油烟排放标准》要求（最大允许排放浓度为</w:t>
      </w:r>
      <w:r w:rsidRPr="002F3527">
        <w:rPr>
          <w:rFonts w:hint="eastAsia"/>
          <w:color w:val="0D0D0D" w:themeColor="text1" w:themeTint="F2"/>
        </w:rPr>
        <w:t>2.0mg/m</w:t>
      </w:r>
      <w:r w:rsidRPr="002F3527">
        <w:rPr>
          <w:rFonts w:hint="eastAsia"/>
          <w:color w:val="0D0D0D" w:themeColor="text1" w:themeTint="F2"/>
          <w:vertAlign w:val="superscript"/>
        </w:rPr>
        <w:t>3</w:t>
      </w:r>
      <w:r w:rsidRPr="002F3527">
        <w:rPr>
          <w:rFonts w:hint="eastAsia"/>
          <w:color w:val="0D0D0D" w:themeColor="text1" w:themeTint="F2"/>
        </w:rPr>
        <w:t>）后通过</w:t>
      </w:r>
      <w:r w:rsidRPr="002F3527">
        <w:rPr>
          <w:rFonts w:hint="eastAsia"/>
          <w:color w:val="0D0D0D" w:themeColor="text1" w:themeTint="F2"/>
        </w:rPr>
        <w:t>15m</w:t>
      </w:r>
      <w:r w:rsidRPr="002F3527">
        <w:rPr>
          <w:rFonts w:hint="eastAsia"/>
          <w:color w:val="0D0D0D" w:themeColor="text1" w:themeTint="F2"/>
        </w:rPr>
        <w:t>高排气筒排放。油烟排放口尽可能远离医院病房，食堂位于大健康研究院附楼，项目油烟排放口设置与《饮食业环境保护技术规范》（</w:t>
      </w:r>
      <w:r w:rsidRPr="002F3527">
        <w:rPr>
          <w:rFonts w:hint="eastAsia"/>
          <w:color w:val="0D0D0D" w:themeColor="text1" w:themeTint="F2"/>
        </w:rPr>
        <w:t>HJ554-2010</w:t>
      </w:r>
      <w:r w:rsidRPr="002F3527">
        <w:rPr>
          <w:rFonts w:hint="eastAsia"/>
          <w:color w:val="0D0D0D" w:themeColor="text1" w:themeTint="F2"/>
        </w:rPr>
        <w:t>）中相关规定相符。因此，本项目食堂油烟对项目内部的影响较小。</w:t>
      </w:r>
    </w:p>
    <w:p w:rsidR="00BA3956" w:rsidRPr="002F3527" w:rsidRDefault="00A23638">
      <w:pPr>
        <w:pStyle w:val="3"/>
        <w:rPr>
          <w:color w:val="0D0D0D" w:themeColor="text1" w:themeTint="F2"/>
        </w:rPr>
      </w:pPr>
      <w:r w:rsidRPr="002F3527">
        <w:rPr>
          <w:rFonts w:hint="eastAsia"/>
          <w:color w:val="0D0D0D" w:themeColor="text1" w:themeTint="F2"/>
        </w:rPr>
        <w:t>5.3.</w:t>
      </w:r>
      <w:r w:rsidRPr="002F3527">
        <w:rPr>
          <w:color w:val="0D0D0D" w:themeColor="text1" w:themeTint="F2"/>
        </w:rPr>
        <w:t>3</w:t>
      </w:r>
      <w:r w:rsidRPr="002F3527">
        <w:rPr>
          <w:rFonts w:hint="eastAsia"/>
          <w:color w:val="0D0D0D" w:themeColor="text1" w:themeTint="F2"/>
        </w:rPr>
        <w:t>污水处理站恶臭</w:t>
      </w:r>
    </w:p>
    <w:p w:rsidR="00BA3956" w:rsidRPr="002F3527" w:rsidRDefault="00A23638">
      <w:pPr>
        <w:ind w:firstLine="480"/>
        <w:rPr>
          <w:bCs/>
          <w:color w:val="0D0D0D" w:themeColor="text1" w:themeTint="F2"/>
        </w:rPr>
      </w:pPr>
      <w:r w:rsidRPr="002F3527">
        <w:rPr>
          <w:bCs/>
          <w:color w:val="0D0D0D" w:themeColor="text1" w:themeTint="F2"/>
        </w:rPr>
        <w:t>本项目污水处理站</w:t>
      </w:r>
      <w:r w:rsidRPr="002F3527">
        <w:rPr>
          <w:rFonts w:hint="eastAsia"/>
          <w:bCs/>
          <w:color w:val="0D0D0D" w:themeColor="text1" w:themeTint="F2"/>
        </w:rPr>
        <w:t>为地埋式，</w:t>
      </w:r>
      <w:r w:rsidRPr="002F3527">
        <w:rPr>
          <w:bCs/>
          <w:color w:val="0D0D0D" w:themeColor="text1" w:themeTint="F2"/>
        </w:rPr>
        <w:t>各构筑物将加盖密闭，盖板上预留进、出气口，</w:t>
      </w:r>
      <w:r w:rsidRPr="002F3527">
        <w:rPr>
          <w:rFonts w:hint="eastAsia"/>
          <w:bCs/>
          <w:color w:val="0D0D0D" w:themeColor="text1" w:themeTint="F2"/>
        </w:rPr>
        <w:lastRenderedPageBreak/>
        <w:t>废气</w:t>
      </w:r>
      <w:r w:rsidRPr="002F3527">
        <w:rPr>
          <w:bCs/>
          <w:color w:val="0D0D0D" w:themeColor="text1" w:themeTint="F2"/>
        </w:rPr>
        <w:t>经活性炭吸附</w:t>
      </w:r>
      <w:r w:rsidRPr="002F3527">
        <w:rPr>
          <w:rFonts w:hint="eastAsia"/>
          <w:bCs/>
          <w:color w:val="0D0D0D" w:themeColor="text1" w:themeTint="F2"/>
        </w:rPr>
        <w:t>处理，后通过</w:t>
      </w:r>
      <w:r w:rsidRPr="002F3527">
        <w:rPr>
          <w:rFonts w:hint="eastAsia"/>
          <w:bCs/>
          <w:color w:val="0D0D0D" w:themeColor="text1" w:themeTint="F2"/>
        </w:rPr>
        <w:t>15m</w:t>
      </w:r>
      <w:r w:rsidRPr="002F3527">
        <w:rPr>
          <w:rFonts w:hint="eastAsia"/>
          <w:bCs/>
          <w:color w:val="0D0D0D" w:themeColor="text1" w:themeTint="F2"/>
        </w:rPr>
        <w:t>高排气筒排放，除臭效率达到</w:t>
      </w:r>
      <w:r w:rsidRPr="002F3527">
        <w:rPr>
          <w:rFonts w:hint="eastAsia"/>
          <w:bCs/>
          <w:color w:val="0D0D0D" w:themeColor="text1" w:themeTint="F2"/>
        </w:rPr>
        <w:t>90%</w:t>
      </w:r>
      <w:r w:rsidRPr="002F3527">
        <w:rPr>
          <w:rFonts w:hint="eastAsia"/>
          <w:bCs/>
          <w:color w:val="0D0D0D" w:themeColor="text1" w:themeTint="F2"/>
        </w:rPr>
        <w:t>。</w:t>
      </w:r>
      <w:r w:rsidRPr="002F3527">
        <w:rPr>
          <w:rFonts w:hint="eastAsia"/>
          <w:color w:val="0D0D0D" w:themeColor="text1" w:themeTint="F2"/>
        </w:rPr>
        <w:t>在污水处理区域及院内周边种植吸附能力强的植物进一步对恶臭气体进行净化，确保废气排放满足《恶臭污染物排放标准》（</w:t>
      </w:r>
      <w:r w:rsidRPr="002F3527">
        <w:rPr>
          <w:rFonts w:hint="eastAsia"/>
          <w:color w:val="0D0D0D" w:themeColor="text1" w:themeTint="F2"/>
        </w:rPr>
        <w:t>GB14554-93</w:t>
      </w:r>
      <w:r w:rsidRPr="002F3527">
        <w:rPr>
          <w:rFonts w:hint="eastAsia"/>
          <w:color w:val="0D0D0D" w:themeColor="text1" w:themeTint="F2"/>
        </w:rPr>
        <w:t>）二级标准、《医疗机构水污染物排放标准》（</w:t>
      </w:r>
      <w:r w:rsidRPr="002F3527">
        <w:rPr>
          <w:rFonts w:hint="eastAsia"/>
          <w:color w:val="0D0D0D" w:themeColor="text1" w:themeTint="F2"/>
        </w:rPr>
        <w:t>GB18466-2005</w:t>
      </w:r>
      <w:r w:rsidRPr="002F3527">
        <w:rPr>
          <w:rFonts w:hint="eastAsia"/>
          <w:color w:val="0D0D0D" w:themeColor="text1" w:themeTint="F2"/>
        </w:rPr>
        <w:t>）表</w:t>
      </w:r>
      <w:r w:rsidRPr="002F3527">
        <w:rPr>
          <w:rFonts w:hint="eastAsia"/>
          <w:color w:val="0D0D0D" w:themeColor="text1" w:themeTint="F2"/>
        </w:rPr>
        <w:t>3</w:t>
      </w:r>
      <w:r w:rsidRPr="002F3527">
        <w:rPr>
          <w:rFonts w:hint="eastAsia"/>
          <w:color w:val="0D0D0D" w:themeColor="text1" w:themeTint="F2"/>
        </w:rPr>
        <w:t>中标准要求。因此本项目污水处理站对康复医院、肿瘤医院及大健康研究院等影响较小。</w:t>
      </w:r>
    </w:p>
    <w:p w:rsidR="00BA3956" w:rsidRPr="002F3527" w:rsidRDefault="00A23638">
      <w:pPr>
        <w:pStyle w:val="3"/>
        <w:rPr>
          <w:color w:val="0D0D0D" w:themeColor="text1" w:themeTint="F2"/>
        </w:rPr>
      </w:pPr>
      <w:r w:rsidRPr="002F3527">
        <w:rPr>
          <w:rFonts w:hint="eastAsia"/>
          <w:color w:val="0D0D0D" w:themeColor="text1" w:themeTint="F2"/>
        </w:rPr>
        <w:t>5.3.</w:t>
      </w:r>
      <w:r w:rsidRPr="002F3527">
        <w:rPr>
          <w:color w:val="0D0D0D" w:themeColor="text1" w:themeTint="F2"/>
        </w:rPr>
        <w:t>4</w:t>
      </w:r>
      <w:r w:rsidRPr="002F3527">
        <w:rPr>
          <w:rFonts w:hint="eastAsia"/>
          <w:color w:val="0D0D0D" w:themeColor="text1" w:themeTint="F2"/>
        </w:rPr>
        <w:t>汽车尾气</w:t>
      </w:r>
    </w:p>
    <w:p w:rsidR="00BA3956" w:rsidRPr="002F3527" w:rsidRDefault="00A23638">
      <w:pPr>
        <w:ind w:firstLine="480"/>
        <w:rPr>
          <w:color w:val="0D0D0D" w:themeColor="text1" w:themeTint="F2"/>
        </w:rPr>
      </w:pPr>
      <w:r w:rsidRPr="002F3527">
        <w:rPr>
          <w:rFonts w:hint="eastAsia"/>
          <w:color w:val="0D0D0D" w:themeColor="text1" w:themeTint="F2"/>
        </w:rPr>
        <w:t>院区内汽车通道两侧种植绿地及树木形成隔离带，汽车行驶产生的尾气将被植物大量吸附；同时，区内汽车车流高峰出现在早晨和傍晚，历时较短，故汽车行驶期间产生的气量较小，对周围大气环境影响较小。项目地下停车场内建有抽风装置，尾气通过风机集中排放，废气排放口设置在绿化带中央，且废气中污染物浓度较小，不会对病房内病人产生影响。</w:t>
      </w:r>
    </w:p>
    <w:p w:rsidR="00BA3956" w:rsidRPr="002F3527" w:rsidRDefault="00A23638">
      <w:pPr>
        <w:pStyle w:val="2"/>
        <w:rPr>
          <w:color w:val="0D0D0D" w:themeColor="text1" w:themeTint="F2"/>
        </w:rPr>
      </w:pPr>
      <w:bookmarkStart w:id="40" w:name="_Toc498705091"/>
      <w:r w:rsidRPr="002F3527">
        <w:rPr>
          <w:rFonts w:hint="eastAsia"/>
          <w:color w:val="0D0D0D" w:themeColor="text1" w:themeTint="F2"/>
        </w:rPr>
        <w:t>5.4</w:t>
      </w:r>
      <w:r w:rsidRPr="002F3527">
        <w:rPr>
          <w:rFonts w:hint="eastAsia"/>
          <w:color w:val="0D0D0D" w:themeColor="text1" w:themeTint="F2"/>
        </w:rPr>
        <w:t>外界环境对本项目的影响分析</w:t>
      </w:r>
      <w:bookmarkEnd w:id="40"/>
    </w:p>
    <w:p w:rsidR="00BA3956" w:rsidRPr="002F3527" w:rsidRDefault="00A23638">
      <w:pPr>
        <w:ind w:firstLine="480"/>
        <w:rPr>
          <w:color w:val="0D0D0D" w:themeColor="text1" w:themeTint="F2"/>
        </w:rPr>
      </w:pPr>
      <w:r w:rsidRPr="002F3527">
        <w:rPr>
          <w:rFonts w:hint="eastAsia"/>
          <w:color w:val="0D0D0D" w:themeColor="text1" w:themeTint="F2"/>
        </w:rPr>
        <w:t>由于拟建项目本身也是环境保护目标，因此，有必要分析周围环境对本项目的影响。</w:t>
      </w:r>
    </w:p>
    <w:p w:rsidR="00BA3956" w:rsidRPr="002F3527" w:rsidRDefault="00A23638">
      <w:pPr>
        <w:pStyle w:val="3"/>
        <w:rPr>
          <w:color w:val="0D0D0D" w:themeColor="text1" w:themeTint="F2"/>
        </w:rPr>
      </w:pPr>
      <w:r w:rsidRPr="002F3527">
        <w:rPr>
          <w:rFonts w:hint="eastAsia"/>
          <w:color w:val="0D0D0D" w:themeColor="text1" w:themeTint="F2"/>
        </w:rPr>
        <w:t>5.4.1</w:t>
      </w:r>
      <w:r w:rsidRPr="002F3527">
        <w:rPr>
          <w:rFonts w:hint="eastAsia"/>
          <w:color w:val="0D0D0D" w:themeColor="text1" w:themeTint="F2"/>
        </w:rPr>
        <w:t>周边工业污染源对项目环境影响</w:t>
      </w:r>
    </w:p>
    <w:p w:rsidR="00BA3956" w:rsidRPr="002F3527" w:rsidRDefault="00A23638">
      <w:pPr>
        <w:ind w:firstLine="480"/>
        <w:rPr>
          <w:color w:val="0D0D0D" w:themeColor="text1" w:themeTint="F2"/>
        </w:rPr>
      </w:pPr>
      <w:r w:rsidRPr="002F3527">
        <w:rPr>
          <w:rFonts w:hint="eastAsia"/>
          <w:color w:val="0D0D0D" w:themeColor="text1" w:themeTint="F2"/>
        </w:rPr>
        <w:t>根据现场勘察，建设项目四周为软件谷创新创业城、物流企业、食品公司、市公安局板桥考场，无严重污染的生产型工业企业。</w:t>
      </w:r>
    </w:p>
    <w:p w:rsidR="00BA3956" w:rsidRPr="002F3527" w:rsidRDefault="00A23638">
      <w:pPr>
        <w:ind w:firstLine="480"/>
        <w:rPr>
          <w:color w:val="0D0D0D" w:themeColor="text1" w:themeTint="F2"/>
        </w:rPr>
      </w:pPr>
      <w:r w:rsidRPr="002F3527">
        <w:rPr>
          <w:rFonts w:hint="eastAsia"/>
          <w:color w:val="0D0D0D" w:themeColor="text1" w:themeTint="F2"/>
        </w:rPr>
        <w:t>距离项目较近的生产企业主要为舒曼钢琴制造有限公司，占地面积</w:t>
      </w:r>
      <w:r w:rsidRPr="002F3527">
        <w:rPr>
          <w:rFonts w:hint="eastAsia"/>
          <w:color w:val="0D0D0D" w:themeColor="text1" w:themeTint="F2"/>
        </w:rPr>
        <w:t>20000</w:t>
      </w:r>
      <w:r w:rsidRPr="002F3527">
        <w:rPr>
          <w:rFonts w:hint="eastAsia"/>
          <w:color w:val="0D0D0D" w:themeColor="text1" w:themeTint="F2"/>
        </w:rPr>
        <w:t>平方米，建筑面积</w:t>
      </w:r>
      <w:r w:rsidRPr="002F3527">
        <w:rPr>
          <w:rFonts w:hint="eastAsia"/>
          <w:color w:val="0D0D0D" w:themeColor="text1" w:themeTint="F2"/>
        </w:rPr>
        <w:t>16000</w:t>
      </w:r>
      <w:r w:rsidRPr="002F3527">
        <w:rPr>
          <w:rFonts w:hint="eastAsia"/>
          <w:color w:val="0D0D0D" w:themeColor="text1" w:themeTint="F2"/>
        </w:rPr>
        <w:t>平方米，年产钢琴</w:t>
      </w:r>
      <w:r w:rsidRPr="002F3527">
        <w:rPr>
          <w:rFonts w:hint="eastAsia"/>
          <w:color w:val="0D0D0D" w:themeColor="text1" w:themeTint="F2"/>
        </w:rPr>
        <w:t>4000</w:t>
      </w:r>
      <w:r w:rsidRPr="002F3527">
        <w:rPr>
          <w:rFonts w:hint="eastAsia"/>
          <w:color w:val="0D0D0D" w:themeColor="text1" w:themeTint="F2"/>
        </w:rPr>
        <w:t>台。根据南京市雨花台区环境保护局对舒曼钢琴制造有限公司环境影响报告表的批复，舒曼钢琴生产中餐饮油烟经油烟净化装置处理后高空排放，工艺废气粉尘采用布袋除尘机组净化处理后高空排放，喷漆工艺废气采用水帘净化处理后达标排放，无卫生防护距离要求。因此，舒曼钢琴制造有限公司生产对本项目影响较小。</w:t>
      </w:r>
    </w:p>
    <w:p w:rsidR="00BA3956" w:rsidRPr="002F3527" w:rsidRDefault="00A23638">
      <w:pPr>
        <w:ind w:firstLine="480"/>
        <w:rPr>
          <w:color w:val="0D0D0D" w:themeColor="text1" w:themeTint="F2"/>
        </w:rPr>
      </w:pPr>
      <w:r w:rsidRPr="002F3527">
        <w:rPr>
          <w:rFonts w:hint="eastAsia"/>
          <w:color w:val="0D0D0D" w:themeColor="text1" w:themeTint="F2"/>
        </w:rPr>
        <w:t>此外，根据环境空气现状质量监测，区域环境空气中</w:t>
      </w:r>
      <w:r w:rsidRPr="002F3527">
        <w:rPr>
          <w:rFonts w:hint="eastAsia"/>
          <w:color w:val="0D0D0D" w:themeColor="text1" w:themeTint="F2"/>
        </w:rPr>
        <w:t>SO</w:t>
      </w:r>
      <w:r w:rsidRPr="002F3527">
        <w:rPr>
          <w:rFonts w:hint="eastAsia"/>
          <w:color w:val="0D0D0D" w:themeColor="text1" w:themeTint="F2"/>
          <w:vertAlign w:val="subscript"/>
        </w:rPr>
        <w:t>2</w:t>
      </w:r>
      <w:r w:rsidRPr="002F3527">
        <w:rPr>
          <w:rFonts w:hint="eastAsia"/>
          <w:color w:val="0D0D0D" w:themeColor="text1" w:themeTint="F2"/>
        </w:rPr>
        <w:t>、</w:t>
      </w:r>
      <w:r w:rsidRPr="002F3527">
        <w:rPr>
          <w:rFonts w:hint="eastAsia"/>
          <w:color w:val="0D0D0D" w:themeColor="text1" w:themeTint="F2"/>
        </w:rPr>
        <w:t>PM</w:t>
      </w:r>
      <w:r w:rsidRPr="002F3527">
        <w:rPr>
          <w:rFonts w:hint="eastAsia"/>
          <w:color w:val="0D0D0D" w:themeColor="text1" w:themeTint="F2"/>
          <w:vertAlign w:val="subscript"/>
        </w:rPr>
        <w:t>10</w:t>
      </w:r>
      <w:r w:rsidRPr="002F3527">
        <w:rPr>
          <w:rFonts w:hint="eastAsia"/>
          <w:color w:val="0D0D0D" w:themeColor="text1" w:themeTint="F2"/>
        </w:rPr>
        <w:t>等主要污</w:t>
      </w:r>
      <w:r w:rsidRPr="002F3527">
        <w:rPr>
          <w:rFonts w:hint="eastAsia"/>
          <w:color w:val="0D0D0D" w:themeColor="text1" w:themeTint="F2"/>
        </w:rPr>
        <w:lastRenderedPageBreak/>
        <w:t>染物浓度可符合</w:t>
      </w:r>
      <w:r w:rsidRPr="002F3527">
        <w:rPr>
          <w:rFonts w:hint="eastAsia"/>
          <w:color w:val="0D0D0D" w:themeColor="text1" w:themeTint="F2"/>
        </w:rPr>
        <w:t>GB3095-2012</w:t>
      </w:r>
      <w:r w:rsidRPr="002F3527">
        <w:rPr>
          <w:rFonts w:hint="eastAsia"/>
          <w:color w:val="0D0D0D" w:themeColor="text1" w:themeTint="F2"/>
        </w:rPr>
        <w:t>《环境空气质量标准》二级标准，周围外环境对本项目影响较小。</w:t>
      </w:r>
    </w:p>
    <w:p w:rsidR="00BA3956" w:rsidRPr="002F3527" w:rsidRDefault="00A23638">
      <w:pPr>
        <w:pStyle w:val="3"/>
        <w:rPr>
          <w:color w:val="0D0D0D" w:themeColor="text1" w:themeTint="F2"/>
        </w:rPr>
      </w:pPr>
      <w:r w:rsidRPr="002F3527">
        <w:rPr>
          <w:rFonts w:hint="eastAsia"/>
          <w:color w:val="0D0D0D" w:themeColor="text1" w:themeTint="F2"/>
        </w:rPr>
        <w:t>5.4.2</w:t>
      </w:r>
      <w:r w:rsidRPr="002F3527">
        <w:rPr>
          <w:rFonts w:hint="eastAsia"/>
          <w:color w:val="0D0D0D" w:themeColor="text1" w:themeTint="F2"/>
        </w:rPr>
        <w:t>交通噪声对建设项目的影响</w:t>
      </w:r>
    </w:p>
    <w:p w:rsidR="00BA3956" w:rsidRPr="002F3527" w:rsidRDefault="00A23638">
      <w:pPr>
        <w:ind w:firstLine="480"/>
        <w:rPr>
          <w:color w:val="0D0D0D" w:themeColor="text1" w:themeTint="F2"/>
        </w:rPr>
      </w:pPr>
      <w:r w:rsidRPr="002F3527">
        <w:rPr>
          <w:rFonts w:hint="eastAsia"/>
          <w:color w:val="0D0D0D" w:themeColor="text1" w:themeTint="F2"/>
        </w:rPr>
        <w:t>项目实施后，对其声环境产生影响的主要为南侧的交通干线龙藏大道和西侧的交通干线风集大道。项目建成投入使用后，主要受其往来车辆产生的交通噪声影响。为了降低道路交通噪声的影响，要求医院内部布局合理，并采取场界绿化等措施。临街立面处于噪声影响峰值的房间，布置对噪声影响较为不敏感的用房。建设方可采取两种措施：（</w:t>
      </w:r>
      <w:r w:rsidRPr="002F3527">
        <w:rPr>
          <w:rFonts w:hint="eastAsia"/>
          <w:color w:val="0D0D0D" w:themeColor="text1" w:themeTint="F2"/>
        </w:rPr>
        <w:t>1</w:t>
      </w:r>
      <w:r w:rsidRPr="002F3527">
        <w:rPr>
          <w:rFonts w:hint="eastAsia"/>
          <w:color w:val="0D0D0D" w:themeColor="text1" w:themeTint="F2"/>
        </w:rPr>
        <w:t>）设置绿化隔离带，绿化采用乔、灌、草相结合的方法，增大绿化隔声降噪效果；（</w:t>
      </w:r>
      <w:r w:rsidRPr="002F3527">
        <w:rPr>
          <w:rFonts w:hint="eastAsia"/>
          <w:color w:val="0D0D0D" w:themeColor="text1" w:themeTint="F2"/>
        </w:rPr>
        <w:t>2</w:t>
      </w:r>
      <w:r w:rsidRPr="002F3527">
        <w:rPr>
          <w:rFonts w:hint="eastAsia"/>
          <w:color w:val="0D0D0D" w:themeColor="text1" w:themeTint="F2"/>
        </w:rPr>
        <w:t>）对临近交通干道的建筑物进行隔音处理，外墙加设保温板和中间空气层，采用隔音双层门窗并对节点进行密封处理。</w:t>
      </w:r>
    </w:p>
    <w:p w:rsidR="00BA3956" w:rsidRPr="002F3527" w:rsidRDefault="00A23638">
      <w:pPr>
        <w:pStyle w:val="4"/>
        <w:rPr>
          <w:color w:val="0D0D0D" w:themeColor="text1" w:themeTint="F2"/>
        </w:rPr>
      </w:pPr>
      <w:r w:rsidRPr="002F3527">
        <w:rPr>
          <w:rFonts w:hint="eastAsia"/>
          <w:color w:val="0D0D0D" w:themeColor="text1" w:themeTint="F2"/>
        </w:rPr>
        <w:t>5.4.2.1</w:t>
      </w:r>
      <w:r w:rsidRPr="002F3527">
        <w:rPr>
          <w:rFonts w:hint="eastAsia"/>
          <w:color w:val="0D0D0D" w:themeColor="text1" w:themeTint="F2"/>
        </w:rPr>
        <w:t>预测模式</w:t>
      </w:r>
    </w:p>
    <w:p w:rsidR="00BA3956" w:rsidRPr="002F3527" w:rsidRDefault="00A23638">
      <w:pPr>
        <w:ind w:firstLine="482"/>
        <w:rPr>
          <w:b/>
          <w:color w:val="0D0D0D" w:themeColor="text1" w:themeTint="F2"/>
        </w:rPr>
      </w:pPr>
      <w:r w:rsidRPr="002F3527">
        <w:rPr>
          <w:rFonts w:hint="eastAsia"/>
          <w:b/>
          <w:color w:val="0D0D0D" w:themeColor="text1" w:themeTint="F2"/>
        </w:rPr>
        <w:t>（</w:t>
      </w:r>
      <w:r w:rsidRPr="002F3527">
        <w:rPr>
          <w:rFonts w:hint="eastAsia"/>
          <w:b/>
          <w:color w:val="0D0D0D" w:themeColor="text1" w:themeTint="F2"/>
        </w:rPr>
        <w:t>1</w:t>
      </w:r>
      <w:r w:rsidRPr="002F3527">
        <w:rPr>
          <w:rFonts w:hint="eastAsia"/>
          <w:b/>
          <w:color w:val="0D0D0D" w:themeColor="text1" w:themeTint="F2"/>
        </w:rPr>
        <w:t>）交通噪声预测模式</w:t>
      </w:r>
    </w:p>
    <w:p w:rsidR="00BA3956" w:rsidRPr="002F3527" w:rsidRDefault="00A23638">
      <w:pPr>
        <w:ind w:firstLine="480"/>
        <w:rPr>
          <w:color w:val="0D0D0D" w:themeColor="text1" w:themeTint="F2"/>
        </w:rPr>
      </w:pPr>
      <w:r w:rsidRPr="002F3527">
        <w:rPr>
          <w:rFonts w:hint="eastAsia"/>
          <w:color w:val="0D0D0D" w:themeColor="text1" w:themeTint="F2"/>
        </w:rPr>
        <w:t>根据《环境影响评价技术导则声导则》（</w:t>
      </w:r>
      <w:r w:rsidRPr="002F3527">
        <w:rPr>
          <w:rFonts w:hint="eastAsia"/>
          <w:color w:val="0D0D0D" w:themeColor="text1" w:themeTint="F2"/>
        </w:rPr>
        <w:t>HJ2.4-2009</w:t>
      </w:r>
      <w:r w:rsidRPr="002F3527">
        <w:rPr>
          <w:rFonts w:hint="eastAsia"/>
          <w:color w:val="0D0D0D" w:themeColor="text1" w:themeTint="F2"/>
        </w:rPr>
        <w:t>），本次评价预测选择导则推荐的预测模式进行预测。</w:t>
      </w:r>
    </w:p>
    <w:p w:rsidR="00BA3956" w:rsidRPr="002F3527" w:rsidRDefault="00A23638">
      <w:pPr>
        <w:ind w:firstLine="480"/>
        <w:rPr>
          <w:rFonts w:cs="宋体"/>
          <w:color w:val="0D0D0D" w:themeColor="text1" w:themeTint="F2"/>
        </w:rPr>
      </w:pPr>
      <w:r w:rsidRPr="002F3527">
        <w:rPr>
          <w:rFonts w:cs="宋体" w:hint="eastAsia"/>
          <w:color w:val="0D0D0D" w:themeColor="text1" w:themeTint="F2"/>
        </w:rPr>
        <w:t>将公路上汽车按照车种分类（大、中、小型车），先求出某一类车辆的小时等效声级：</w:t>
      </w:r>
    </w:p>
    <w:p w:rsidR="00BA3956" w:rsidRPr="002F3527" w:rsidRDefault="00A23638">
      <w:pPr>
        <w:autoSpaceDE w:val="0"/>
        <w:autoSpaceDN w:val="0"/>
        <w:ind w:firstLine="480"/>
        <w:jc w:val="center"/>
        <w:rPr>
          <w:rFonts w:cs="宋体"/>
          <w:color w:val="0D0D0D" w:themeColor="text1" w:themeTint="F2"/>
        </w:rPr>
      </w:pPr>
      <w:r w:rsidRPr="002F3527">
        <w:rPr>
          <w:rFonts w:cs="宋体" w:hint="eastAsia"/>
          <w:color w:val="0D0D0D" w:themeColor="text1" w:themeTint="F2"/>
          <w:position w:val="-32"/>
        </w:rPr>
        <w:object w:dxaOrig="6765" w:dyaOrig="720">
          <v:shape id="_x0000_i1032" type="#_x0000_t75" style="width:338.25pt;height:36pt" o:ole="">
            <v:imagedata r:id="rId43" o:title=""/>
          </v:shape>
          <o:OLEObject Type="Embed" ProgID="Equation.DSMT4" ShapeID="_x0000_i1032" DrawAspect="Content" ObjectID="_1573470996" r:id="rId44"/>
        </w:object>
      </w:r>
    </w:p>
    <w:p w:rsidR="00BA3956" w:rsidRPr="002F3527" w:rsidRDefault="00A23638">
      <w:pPr>
        <w:autoSpaceDE w:val="0"/>
        <w:autoSpaceDN w:val="0"/>
        <w:ind w:firstLine="480"/>
        <w:rPr>
          <w:rFonts w:cs="宋体"/>
          <w:color w:val="0D0D0D" w:themeColor="text1" w:themeTint="F2"/>
        </w:rPr>
      </w:pPr>
      <w:r w:rsidRPr="002F3527">
        <w:rPr>
          <w:rFonts w:cs="宋体" w:hint="eastAsia"/>
          <w:color w:val="0D0D0D" w:themeColor="text1" w:themeTint="F2"/>
        </w:rPr>
        <w:t>式中：</w:t>
      </w:r>
      <w:r w:rsidRPr="002F3527">
        <w:rPr>
          <w:rFonts w:cs="宋体" w:hint="eastAsia"/>
          <w:noProof/>
          <w:color w:val="0D0D0D" w:themeColor="text1" w:themeTint="F2"/>
          <w:position w:val="-12"/>
        </w:rPr>
        <w:drawing>
          <wp:inline distT="0" distB="0" distL="0" distR="0" wp14:anchorId="26093F35" wp14:editId="4BCA8A0D">
            <wp:extent cx="495300" cy="228600"/>
            <wp:effectExtent l="0" t="0" r="0" b="0"/>
            <wp:docPr id="362" name="图片 362"/>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95300" cy="228600"/>
                    </a:xfrm>
                    <a:prstGeom prst="rect">
                      <a:avLst/>
                    </a:prstGeom>
                    <a:noFill/>
                    <a:ln>
                      <a:noFill/>
                    </a:ln>
                  </pic:spPr>
                </pic:pic>
              </a:graphicData>
            </a:graphic>
          </wp:inline>
        </w:drawing>
      </w:r>
      <w:r w:rsidRPr="002F3527">
        <w:rPr>
          <w:rFonts w:cs="宋体" w:hint="eastAsia"/>
          <w:color w:val="0D0D0D" w:themeColor="text1" w:themeTint="F2"/>
        </w:rPr>
        <w:t>——第</w:t>
      </w:r>
      <w:r w:rsidRPr="002F3527">
        <w:rPr>
          <w:rFonts w:cs="宋体" w:hint="eastAsia"/>
          <w:i/>
          <w:color w:val="0D0D0D" w:themeColor="text1" w:themeTint="F2"/>
        </w:rPr>
        <w:t>i</w:t>
      </w:r>
      <w:r w:rsidRPr="002F3527">
        <w:rPr>
          <w:rFonts w:cs="宋体" w:hint="eastAsia"/>
          <w:color w:val="0D0D0D" w:themeColor="text1" w:themeTint="F2"/>
        </w:rPr>
        <w:t>类车的小时等效声级，</w:t>
      </w:r>
      <w:r w:rsidRPr="002F3527">
        <w:rPr>
          <w:rFonts w:cs="宋体" w:hint="eastAsia"/>
          <w:color w:val="0D0D0D" w:themeColor="text1" w:themeTint="F2"/>
        </w:rPr>
        <w:t>dB(A)</w:t>
      </w:r>
      <w:r w:rsidRPr="002F3527">
        <w:rPr>
          <w:rFonts w:cs="宋体" w:hint="eastAsia"/>
          <w:color w:val="0D0D0D" w:themeColor="text1" w:themeTint="F2"/>
        </w:rPr>
        <w:t>；</w:t>
      </w:r>
    </w:p>
    <w:p w:rsidR="00BA3956" w:rsidRPr="002F3527" w:rsidRDefault="00A23638">
      <w:pPr>
        <w:ind w:firstLineChars="450" w:firstLine="1080"/>
        <w:rPr>
          <w:rFonts w:cs="宋体"/>
          <w:color w:val="0D0D0D" w:themeColor="text1" w:themeTint="F2"/>
        </w:rPr>
      </w:pPr>
      <w:r w:rsidRPr="002F3527">
        <w:rPr>
          <w:rFonts w:cs="宋体" w:hint="eastAsia"/>
          <w:noProof/>
          <w:color w:val="0D0D0D" w:themeColor="text1" w:themeTint="F2"/>
          <w:position w:val="-12"/>
        </w:rPr>
        <w:drawing>
          <wp:inline distT="0" distB="0" distL="0" distR="0" wp14:anchorId="341EFE99" wp14:editId="241A0050">
            <wp:extent cx="390525" cy="228600"/>
            <wp:effectExtent l="0" t="0" r="9525" b="0"/>
            <wp:docPr id="361" name="图片 36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90525" cy="228600"/>
                    </a:xfrm>
                    <a:prstGeom prst="rect">
                      <a:avLst/>
                    </a:prstGeom>
                    <a:noFill/>
                    <a:ln>
                      <a:noFill/>
                    </a:ln>
                  </pic:spPr>
                </pic:pic>
              </a:graphicData>
            </a:graphic>
          </wp:inline>
        </w:drawing>
      </w:r>
      <w:r w:rsidRPr="002F3527">
        <w:rPr>
          <w:rFonts w:cs="宋体" w:hint="eastAsia"/>
          <w:color w:val="0D0D0D" w:themeColor="text1" w:themeTint="F2"/>
        </w:rPr>
        <w:t>——第</w:t>
      </w:r>
      <w:r w:rsidRPr="002F3527">
        <w:rPr>
          <w:rFonts w:cs="宋体" w:hint="eastAsia"/>
          <w:i/>
          <w:color w:val="0D0D0D" w:themeColor="text1" w:themeTint="F2"/>
        </w:rPr>
        <w:t>i</w:t>
      </w:r>
      <w:r w:rsidRPr="002F3527">
        <w:rPr>
          <w:rFonts w:cs="宋体" w:hint="eastAsia"/>
          <w:color w:val="0D0D0D" w:themeColor="text1" w:themeTint="F2"/>
        </w:rPr>
        <w:t>类车速为</w:t>
      </w:r>
      <w:r w:rsidRPr="002F3527">
        <w:rPr>
          <w:rFonts w:cs="宋体" w:hint="eastAsia"/>
          <w:color w:val="0D0D0D" w:themeColor="text1" w:themeTint="F2"/>
          <w:position w:val="-12"/>
        </w:rPr>
        <w:object w:dxaOrig="285" w:dyaOrig="435">
          <v:shape id="_x0000_i1033" type="#_x0000_t75" style="width:14.25pt;height:21.75pt" o:ole="">
            <v:imagedata r:id="rId47" o:title=""/>
          </v:shape>
          <o:OLEObject Type="Embed" ProgID="Equation.3" ShapeID="_x0000_i1033" DrawAspect="Content" ObjectID="_1573470997" r:id="rId48"/>
        </w:object>
      </w:r>
      <w:r w:rsidRPr="002F3527">
        <w:rPr>
          <w:rFonts w:cs="宋体" w:hint="eastAsia"/>
          <w:color w:val="0D0D0D" w:themeColor="text1" w:themeTint="F2"/>
        </w:rPr>
        <w:t>，</w:t>
      </w:r>
      <w:r w:rsidRPr="002F3527">
        <w:rPr>
          <w:rFonts w:cs="宋体" w:hint="eastAsia"/>
          <w:color w:val="0D0D0D" w:themeColor="text1" w:themeTint="F2"/>
        </w:rPr>
        <w:t>km/h</w:t>
      </w:r>
      <w:r w:rsidRPr="002F3527">
        <w:rPr>
          <w:rFonts w:cs="宋体" w:hint="eastAsia"/>
          <w:color w:val="0D0D0D" w:themeColor="text1" w:themeTint="F2"/>
        </w:rPr>
        <w:t>；水平距离为</w:t>
      </w:r>
      <w:r w:rsidRPr="002F3527">
        <w:rPr>
          <w:rFonts w:cs="宋体" w:hint="eastAsia"/>
          <w:color w:val="0D0D0D" w:themeColor="text1" w:themeTint="F2"/>
        </w:rPr>
        <w:t>7.5m</w:t>
      </w:r>
      <w:r w:rsidRPr="002F3527">
        <w:rPr>
          <w:rFonts w:cs="宋体" w:hint="eastAsia"/>
          <w:color w:val="0D0D0D" w:themeColor="text1" w:themeTint="F2"/>
        </w:rPr>
        <w:t>处的能量平均</w:t>
      </w:r>
      <w:r w:rsidRPr="002F3527">
        <w:rPr>
          <w:rFonts w:cs="宋体" w:hint="eastAsia"/>
          <w:color w:val="0D0D0D" w:themeColor="text1" w:themeTint="F2"/>
        </w:rPr>
        <w:t>A</w:t>
      </w:r>
      <w:r w:rsidRPr="002F3527">
        <w:rPr>
          <w:rFonts w:cs="宋体" w:hint="eastAsia"/>
          <w:color w:val="0D0D0D" w:themeColor="text1" w:themeTint="F2"/>
        </w:rPr>
        <w:t>声级，</w:t>
      </w:r>
      <w:r w:rsidRPr="002F3527">
        <w:rPr>
          <w:rFonts w:cs="宋体" w:hint="eastAsia"/>
          <w:color w:val="0D0D0D" w:themeColor="text1" w:themeTint="F2"/>
        </w:rPr>
        <w:t>dB(A)</w:t>
      </w:r>
      <w:r w:rsidRPr="002F3527">
        <w:rPr>
          <w:rFonts w:cs="宋体" w:hint="eastAsia"/>
          <w:color w:val="0D0D0D" w:themeColor="text1" w:themeTint="F2"/>
        </w:rPr>
        <w:t>；</w:t>
      </w:r>
    </w:p>
    <w:p w:rsidR="00BA3956" w:rsidRPr="002F3527" w:rsidRDefault="00A23638">
      <w:pPr>
        <w:ind w:firstLineChars="400" w:firstLine="960"/>
        <w:rPr>
          <w:rFonts w:cs="宋体"/>
          <w:color w:val="0D0D0D" w:themeColor="text1" w:themeTint="F2"/>
        </w:rPr>
      </w:pPr>
      <w:r w:rsidRPr="002F3527">
        <w:rPr>
          <w:rFonts w:cs="宋体" w:hint="eastAsia"/>
          <w:color w:val="0D0D0D" w:themeColor="text1" w:themeTint="F2"/>
        </w:rPr>
        <w:t>Ni</w:t>
      </w:r>
      <w:r w:rsidRPr="002F3527">
        <w:rPr>
          <w:rFonts w:cs="宋体" w:hint="eastAsia"/>
          <w:color w:val="0D0D0D" w:themeColor="text1" w:themeTint="F2"/>
        </w:rPr>
        <w:t>——在指定时间</w:t>
      </w:r>
      <w:r w:rsidRPr="002F3527">
        <w:rPr>
          <w:rFonts w:cs="宋体" w:hint="eastAsia"/>
          <w:color w:val="0D0D0D" w:themeColor="text1" w:themeTint="F2"/>
        </w:rPr>
        <w:t>T</w:t>
      </w:r>
      <w:r w:rsidRPr="002F3527">
        <w:rPr>
          <w:rFonts w:cs="宋体" w:hint="eastAsia"/>
          <w:color w:val="0D0D0D" w:themeColor="text1" w:themeTint="F2"/>
        </w:rPr>
        <w:t>（</w:t>
      </w:r>
      <w:r w:rsidRPr="002F3527">
        <w:rPr>
          <w:rFonts w:cs="宋体" w:hint="eastAsia"/>
          <w:color w:val="0D0D0D" w:themeColor="text1" w:themeTint="F2"/>
        </w:rPr>
        <w:t>1h</w:t>
      </w:r>
      <w:r w:rsidRPr="002F3527">
        <w:rPr>
          <w:rFonts w:cs="宋体" w:hint="eastAsia"/>
          <w:color w:val="0D0D0D" w:themeColor="text1" w:themeTint="F2"/>
        </w:rPr>
        <w:t>）内通过某预测点的第</w:t>
      </w:r>
      <w:r w:rsidRPr="002F3527">
        <w:rPr>
          <w:rFonts w:cs="宋体" w:hint="eastAsia"/>
          <w:color w:val="0D0D0D" w:themeColor="text1" w:themeTint="F2"/>
        </w:rPr>
        <w:t>i</w:t>
      </w:r>
      <w:r w:rsidRPr="002F3527">
        <w:rPr>
          <w:rFonts w:cs="宋体" w:hint="eastAsia"/>
          <w:color w:val="0D0D0D" w:themeColor="text1" w:themeTint="F2"/>
        </w:rPr>
        <w:t>类车流量；</w:t>
      </w:r>
    </w:p>
    <w:p w:rsidR="00BA3956" w:rsidRPr="002F3527" w:rsidRDefault="00A23638">
      <w:pPr>
        <w:ind w:leftChars="200" w:left="480" w:firstLine="480"/>
        <w:rPr>
          <w:rFonts w:cs="宋体"/>
          <w:color w:val="0D0D0D" w:themeColor="text1" w:themeTint="F2"/>
        </w:rPr>
      </w:pPr>
      <w:r w:rsidRPr="002F3527">
        <w:rPr>
          <w:rFonts w:cs="宋体" w:hint="eastAsia"/>
          <w:color w:val="0D0D0D" w:themeColor="text1" w:themeTint="F2"/>
          <w:position w:val="-4"/>
        </w:rPr>
        <w:object w:dxaOrig="285" w:dyaOrig="150">
          <v:shape id="_x0000_i1034" type="#_x0000_t75" style="width:14.25pt;height:7.5pt" o:ole="">
            <v:imagedata r:id="rId49" o:title=""/>
          </v:shape>
          <o:OLEObject Type="Embed" ProgID="Equation.3" ShapeID="_x0000_i1034" DrawAspect="Content" ObjectID="_1573470998" r:id="rId50"/>
        </w:object>
      </w:r>
      <w:r w:rsidRPr="002F3527">
        <w:rPr>
          <w:rFonts w:cs="宋体" w:hint="eastAsia"/>
          <w:color w:val="0D0D0D" w:themeColor="text1" w:themeTint="F2"/>
        </w:rPr>
        <w:t>——从车道中心点到预测点的距离；</w:t>
      </w:r>
    </w:p>
    <w:p w:rsidR="00BA3956" w:rsidRPr="002F3527" w:rsidRDefault="00A23638">
      <w:pPr>
        <w:ind w:leftChars="200" w:left="480" w:firstLine="480"/>
        <w:rPr>
          <w:rFonts w:cs="宋体"/>
          <w:color w:val="0D0D0D" w:themeColor="text1" w:themeTint="F2"/>
        </w:rPr>
      </w:pPr>
      <w:r w:rsidRPr="002F3527">
        <w:rPr>
          <w:rFonts w:cs="宋体" w:hint="eastAsia"/>
          <w:color w:val="0D0D0D" w:themeColor="text1" w:themeTint="F2"/>
        </w:rPr>
        <w:t>V</w:t>
      </w:r>
      <w:r w:rsidRPr="002F3527">
        <w:rPr>
          <w:rFonts w:cs="宋体" w:hint="eastAsia"/>
          <w:i/>
          <w:color w:val="0D0D0D" w:themeColor="text1" w:themeTint="F2"/>
          <w:vertAlign w:val="subscript"/>
        </w:rPr>
        <w:t>i</w:t>
      </w:r>
      <w:r w:rsidRPr="002F3527">
        <w:rPr>
          <w:rFonts w:cs="宋体" w:hint="eastAsia"/>
          <w:color w:val="0D0D0D" w:themeColor="text1" w:themeTint="F2"/>
        </w:rPr>
        <w:t>——第</w:t>
      </w:r>
      <w:r w:rsidRPr="002F3527">
        <w:rPr>
          <w:rFonts w:cs="宋体" w:hint="eastAsia"/>
          <w:i/>
          <w:color w:val="0D0D0D" w:themeColor="text1" w:themeTint="F2"/>
        </w:rPr>
        <w:t>i</w:t>
      </w:r>
      <w:r w:rsidRPr="002F3527">
        <w:rPr>
          <w:rFonts w:cs="宋体" w:hint="eastAsia"/>
          <w:color w:val="0D0D0D" w:themeColor="text1" w:themeTint="F2"/>
        </w:rPr>
        <w:t>类车的平均车速；</w:t>
      </w:r>
    </w:p>
    <w:p w:rsidR="00BA3956" w:rsidRPr="002F3527" w:rsidRDefault="00A23638">
      <w:pPr>
        <w:ind w:leftChars="200" w:left="480" w:firstLine="480"/>
        <w:rPr>
          <w:rFonts w:cs="宋体"/>
          <w:color w:val="0D0D0D" w:themeColor="text1" w:themeTint="F2"/>
        </w:rPr>
      </w:pPr>
      <w:r w:rsidRPr="002F3527">
        <w:rPr>
          <w:rFonts w:cs="宋体" w:hint="eastAsia"/>
          <w:color w:val="0D0D0D" w:themeColor="text1" w:themeTint="F2"/>
        </w:rPr>
        <w:lastRenderedPageBreak/>
        <w:t>T</w:t>
      </w:r>
      <w:r w:rsidRPr="002F3527">
        <w:rPr>
          <w:rFonts w:cs="宋体" w:hint="eastAsia"/>
          <w:color w:val="0D0D0D" w:themeColor="text1" w:themeTint="F2"/>
        </w:rPr>
        <w:t>——计算等效声级的时间，</w:t>
      </w:r>
      <w:r w:rsidRPr="002F3527">
        <w:rPr>
          <w:rFonts w:cs="宋体" w:hint="eastAsia"/>
          <w:color w:val="0D0D0D" w:themeColor="text1" w:themeTint="F2"/>
        </w:rPr>
        <w:t>1 h</w:t>
      </w:r>
      <w:r w:rsidRPr="002F3527">
        <w:rPr>
          <w:rFonts w:cs="宋体" w:hint="eastAsia"/>
          <w:color w:val="0D0D0D" w:themeColor="text1" w:themeTint="F2"/>
        </w:rPr>
        <w:t>；</w:t>
      </w:r>
    </w:p>
    <w:p w:rsidR="00BA3956" w:rsidRPr="002F3527" w:rsidRDefault="00A23638">
      <w:pPr>
        <w:ind w:leftChars="200" w:left="480" w:firstLine="480"/>
        <w:rPr>
          <w:rFonts w:cs="宋体"/>
          <w:color w:val="0D0D0D" w:themeColor="text1" w:themeTint="F2"/>
        </w:rPr>
      </w:pPr>
      <w:r w:rsidRPr="002F3527">
        <w:rPr>
          <w:rFonts w:cs="宋体" w:hint="eastAsia"/>
          <w:color w:val="0D0D0D" w:themeColor="text1" w:themeTint="F2"/>
          <w:position w:val="-12"/>
        </w:rPr>
        <w:object w:dxaOrig="570" w:dyaOrig="285">
          <v:shape id="_x0000_i1035" type="#_x0000_t75" style="width:28.5pt;height:14.25pt" o:ole="">
            <v:imagedata r:id="rId51" o:title=""/>
          </v:shape>
          <o:OLEObject Type="Embed" ProgID="Equation.DSMT4" ShapeID="_x0000_i1035" DrawAspect="Content" ObjectID="_1573470999" r:id="rId52"/>
        </w:object>
      </w:r>
      <w:r w:rsidRPr="002F3527">
        <w:rPr>
          <w:rFonts w:cs="宋体" w:hint="eastAsia"/>
          <w:color w:val="0D0D0D" w:themeColor="text1" w:themeTint="F2"/>
        </w:rPr>
        <w:t>——预测点到有限长路段两端的张角，弧度；</w:t>
      </w:r>
    </w:p>
    <w:p w:rsidR="00BA3956" w:rsidRPr="002F3527" w:rsidRDefault="00A23638">
      <w:pPr>
        <w:pStyle w:val="14"/>
        <w:numPr>
          <w:ilvl w:val="0"/>
          <w:numId w:val="2"/>
        </w:numPr>
        <w:ind w:firstLineChars="0"/>
        <w:rPr>
          <w:color w:val="0D0D0D" w:themeColor="text1" w:themeTint="F2"/>
        </w:rPr>
      </w:pPr>
      <w:r w:rsidRPr="002F3527">
        <w:rPr>
          <w:rFonts w:hint="eastAsia"/>
          <w:color w:val="0D0D0D" w:themeColor="text1" w:themeTint="F2"/>
        </w:rPr>
        <w:t>——由其它因素引起的修正量，dB(A)。</w:t>
      </w:r>
    </w:p>
    <w:p w:rsidR="00BA3956" w:rsidRPr="002F3527" w:rsidRDefault="00A23638">
      <w:pPr>
        <w:pStyle w:val="14"/>
        <w:numPr>
          <w:ilvl w:val="0"/>
          <w:numId w:val="2"/>
        </w:numPr>
        <w:ind w:firstLineChars="0"/>
        <w:rPr>
          <w:color w:val="0D0D0D" w:themeColor="text1" w:themeTint="F2"/>
        </w:rPr>
      </w:pPr>
      <w:r w:rsidRPr="002F3527">
        <w:rPr>
          <w:rFonts w:hint="eastAsia"/>
          <w:color w:val="0D0D0D" w:themeColor="text1" w:themeTint="F2"/>
        </w:rPr>
        <w:t>总车流等效声级为：</w:t>
      </w:r>
    </w:p>
    <w:p w:rsidR="00BA3956" w:rsidRPr="002F3527" w:rsidRDefault="00A23638">
      <w:pPr>
        <w:ind w:firstLine="480"/>
        <w:jc w:val="center"/>
        <w:rPr>
          <w:rFonts w:cs="宋体"/>
          <w:color w:val="0D0D0D" w:themeColor="text1" w:themeTint="F2"/>
          <w:lang w:val="fr-FR"/>
        </w:rPr>
      </w:pPr>
      <w:r w:rsidRPr="002F3527">
        <w:rPr>
          <w:rFonts w:cs="宋体" w:hint="eastAsia"/>
          <w:i/>
          <w:color w:val="0D0D0D" w:themeColor="text1" w:themeTint="F2"/>
          <w:lang w:val="fr-FR"/>
        </w:rPr>
        <w:t>Leq(T)</w:t>
      </w:r>
      <w:r w:rsidRPr="002F3527">
        <w:rPr>
          <w:rFonts w:cs="宋体" w:hint="eastAsia"/>
          <w:color w:val="0D0D0D" w:themeColor="text1" w:themeTint="F2"/>
          <w:lang w:val="fr-FR"/>
        </w:rPr>
        <w:t>=10lg(10</w:t>
      </w:r>
      <w:r w:rsidRPr="002F3527">
        <w:rPr>
          <w:rFonts w:cs="宋体" w:hint="eastAsia"/>
          <w:color w:val="0D0D0D" w:themeColor="text1" w:themeTint="F2"/>
          <w:vertAlign w:val="superscript"/>
          <w:lang w:val="fr-FR"/>
        </w:rPr>
        <w:t>0.1Leq(h)1</w:t>
      </w:r>
      <w:r w:rsidRPr="002F3527">
        <w:rPr>
          <w:rFonts w:cs="宋体" w:hint="eastAsia"/>
          <w:color w:val="0D0D0D" w:themeColor="text1" w:themeTint="F2"/>
          <w:lang w:val="fr-FR"/>
        </w:rPr>
        <w:t>+10</w:t>
      </w:r>
      <w:r w:rsidRPr="002F3527">
        <w:rPr>
          <w:rFonts w:cs="宋体" w:hint="eastAsia"/>
          <w:color w:val="0D0D0D" w:themeColor="text1" w:themeTint="F2"/>
          <w:vertAlign w:val="superscript"/>
          <w:lang w:val="fr-FR"/>
        </w:rPr>
        <w:t>0.1Leq(h)2</w:t>
      </w:r>
      <w:r w:rsidRPr="002F3527">
        <w:rPr>
          <w:rFonts w:cs="宋体" w:hint="eastAsia"/>
          <w:color w:val="0D0D0D" w:themeColor="text1" w:themeTint="F2"/>
          <w:lang w:val="fr-FR"/>
        </w:rPr>
        <w:t>+10</w:t>
      </w:r>
      <w:r w:rsidRPr="002F3527">
        <w:rPr>
          <w:rFonts w:cs="宋体" w:hint="eastAsia"/>
          <w:color w:val="0D0D0D" w:themeColor="text1" w:themeTint="F2"/>
          <w:vertAlign w:val="superscript"/>
          <w:lang w:val="fr-FR"/>
        </w:rPr>
        <w:t>0.1Leq(h)3</w:t>
      </w:r>
      <w:r w:rsidRPr="002F3527">
        <w:rPr>
          <w:rFonts w:cs="宋体" w:hint="eastAsia"/>
          <w:color w:val="0D0D0D" w:themeColor="text1" w:themeTint="F2"/>
          <w:lang w:val="fr-FR"/>
        </w:rPr>
        <w:t>)</w:t>
      </w:r>
    </w:p>
    <w:p w:rsidR="00BA3956" w:rsidRPr="002F3527" w:rsidRDefault="00A23638">
      <w:pPr>
        <w:ind w:firstLine="480"/>
        <w:rPr>
          <w:rFonts w:cs="宋体"/>
          <w:color w:val="0D0D0D" w:themeColor="text1" w:themeTint="F2"/>
        </w:rPr>
      </w:pPr>
      <w:r w:rsidRPr="002F3527">
        <w:rPr>
          <w:rFonts w:cs="宋体"/>
          <w:color w:val="0D0D0D" w:themeColor="text1" w:themeTint="F2"/>
        </w:rPr>
        <w:t>各车型平均噪声辐射声级按以下公式计算：</w:t>
      </w:r>
    </w:p>
    <w:p w:rsidR="00BA3956" w:rsidRPr="002F3527" w:rsidRDefault="00A23638">
      <w:pPr>
        <w:ind w:firstLine="480"/>
        <w:jc w:val="center"/>
        <w:rPr>
          <w:rFonts w:cs="宋体"/>
          <w:color w:val="0D0D0D" w:themeColor="text1" w:themeTint="F2"/>
        </w:rPr>
      </w:pPr>
      <w:r w:rsidRPr="002F3527">
        <w:rPr>
          <w:rFonts w:cs="宋体"/>
          <w:color w:val="0D0D0D" w:themeColor="text1" w:themeTint="F2"/>
        </w:rPr>
        <w:object w:dxaOrig="2445" w:dyaOrig="1155">
          <v:shape id="_x0000_i1036" type="#_x0000_t75" style="width:122.25pt;height:57.75pt" o:ole="">
            <v:imagedata r:id="rId53" o:title=""/>
          </v:shape>
          <o:OLEObject Type="Embed" ProgID="Visio.Drawing.11" ShapeID="_x0000_i1036" DrawAspect="Content" ObjectID="_1573471001" r:id="rId54"/>
        </w:object>
      </w:r>
    </w:p>
    <w:p w:rsidR="00BA3956" w:rsidRPr="002F3527" w:rsidRDefault="00A23638">
      <w:pPr>
        <w:ind w:firstLine="480"/>
        <w:rPr>
          <w:rFonts w:cs="宋体"/>
          <w:color w:val="0D0D0D" w:themeColor="text1" w:themeTint="F2"/>
        </w:rPr>
      </w:pPr>
      <w:r w:rsidRPr="002F3527">
        <w:rPr>
          <w:rFonts w:cs="宋体" w:hint="eastAsia"/>
          <w:color w:val="0D0D0D" w:themeColor="text1" w:themeTint="F2"/>
        </w:rPr>
        <w:t>（</w:t>
      </w:r>
      <w:r w:rsidRPr="002F3527">
        <w:rPr>
          <w:rFonts w:cs="宋体" w:hint="eastAsia"/>
          <w:color w:val="0D0D0D" w:themeColor="text1" w:themeTint="F2"/>
        </w:rPr>
        <w:t>2</w:t>
      </w:r>
      <w:r w:rsidRPr="002F3527">
        <w:rPr>
          <w:rFonts w:cs="宋体" w:hint="eastAsia"/>
          <w:color w:val="0D0D0D" w:themeColor="text1" w:themeTint="F2"/>
        </w:rPr>
        <w:t>）交通噪声预测模式的确定</w:t>
      </w:r>
    </w:p>
    <w:p w:rsidR="00BA3956" w:rsidRPr="002F3527" w:rsidRDefault="00A23638">
      <w:pPr>
        <w:ind w:firstLine="480"/>
        <w:rPr>
          <w:color w:val="0D0D0D" w:themeColor="text1" w:themeTint="F2"/>
        </w:rPr>
      </w:pPr>
      <w:r w:rsidRPr="002F3527">
        <w:rPr>
          <w:rFonts w:hint="eastAsia"/>
          <w:color w:val="0D0D0D" w:themeColor="text1" w:themeTint="F2"/>
        </w:rPr>
        <w:t>①线路因素引起的修正量△</w:t>
      </w:r>
      <w:r w:rsidRPr="002F3527">
        <w:rPr>
          <w:rFonts w:hint="eastAsia"/>
          <w:color w:val="0D0D0D" w:themeColor="text1" w:themeTint="F2"/>
        </w:rPr>
        <w:t>L1</w:t>
      </w:r>
    </w:p>
    <w:p w:rsidR="00BA3956" w:rsidRPr="002F3527" w:rsidRDefault="00A23638">
      <w:pPr>
        <w:ind w:firstLine="480"/>
        <w:rPr>
          <w:color w:val="0D0D0D" w:themeColor="text1" w:themeTint="F2"/>
        </w:rPr>
      </w:pPr>
      <w:r w:rsidRPr="002F3527">
        <w:rPr>
          <w:rFonts w:hint="eastAsia"/>
          <w:color w:val="0D0D0D" w:themeColor="text1" w:themeTint="F2"/>
        </w:rPr>
        <w:t>A</w:t>
      </w:r>
      <w:r w:rsidRPr="002F3527">
        <w:rPr>
          <w:rFonts w:hint="eastAsia"/>
          <w:color w:val="0D0D0D" w:themeColor="text1" w:themeTint="F2"/>
        </w:rPr>
        <w:t>、纵坡修正值△</w:t>
      </w:r>
      <w:r w:rsidRPr="002F3527">
        <w:rPr>
          <w:rFonts w:hint="eastAsia"/>
          <w:color w:val="0D0D0D" w:themeColor="text1" w:themeTint="F2"/>
        </w:rPr>
        <w:t>L</w:t>
      </w:r>
      <w:r w:rsidRPr="002F3527">
        <w:rPr>
          <w:rFonts w:hint="eastAsia"/>
          <w:color w:val="0D0D0D" w:themeColor="text1" w:themeTint="F2"/>
        </w:rPr>
        <w:t>坡度：</w:t>
      </w:r>
    </w:p>
    <w:p w:rsidR="00BA3956" w:rsidRPr="002F3527" w:rsidRDefault="00A23638">
      <w:pPr>
        <w:ind w:firstLine="480"/>
        <w:rPr>
          <w:color w:val="0D0D0D" w:themeColor="text1" w:themeTint="F2"/>
        </w:rPr>
      </w:pPr>
      <w:r w:rsidRPr="002F3527">
        <w:rPr>
          <w:rFonts w:hint="eastAsia"/>
          <w:color w:val="0D0D0D" w:themeColor="text1" w:themeTint="F2"/>
        </w:rPr>
        <w:t>大型车：△</w:t>
      </w:r>
      <w:r w:rsidRPr="002F3527">
        <w:rPr>
          <w:rFonts w:hint="eastAsia"/>
          <w:color w:val="0D0D0D" w:themeColor="text1" w:themeTint="F2"/>
        </w:rPr>
        <w:t>L</w:t>
      </w:r>
      <w:r w:rsidRPr="002F3527">
        <w:rPr>
          <w:rFonts w:hint="eastAsia"/>
          <w:color w:val="0D0D0D" w:themeColor="text1" w:themeTint="F2"/>
        </w:rPr>
        <w:t>坡度</w:t>
      </w:r>
      <w:r w:rsidRPr="002F3527">
        <w:rPr>
          <w:rFonts w:hint="eastAsia"/>
          <w:color w:val="0D0D0D" w:themeColor="text1" w:themeTint="F2"/>
        </w:rPr>
        <w:t>=98</w:t>
      </w:r>
      <w:r w:rsidRPr="002F3527">
        <w:rPr>
          <w:rFonts w:hint="eastAsia"/>
          <w:color w:val="0D0D0D" w:themeColor="text1" w:themeTint="F2"/>
        </w:rPr>
        <w:t>×β</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中型车：△</w:t>
      </w:r>
      <w:r w:rsidRPr="002F3527">
        <w:rPr>
          <w:rFonts w:hint="eastAsia"/>
          <w:color w:val="0D0D0D" w:themeColor="text1" w:themeTint="F2"/>
        </w:rPr>
        <w:t>L</w:t>
      </w:r>
      <w:r w:rsidRPr="002F3527">
        <w:rPr>
          <w:rFonts w:hint="eastAsia"/>
          <w:color w:val="0D0D0D" w:themeColor="text1" w:themeTint="F2"/>
        </w:rPr>
        <w:t>坡度</w:t>
      </w:r>
      <w:r w:rsidRPr="002F3527">
        <w:rPr>
          <w:rFonts w:hint="eastAsia"/>
          <w:color w:val="0D0D0D" w:themeColor="text1" w:themeTint="F2"/>
        </w:rPr>
        <w:t>=73</w:t>
      </w:r>
      <w:r w:rsidRPr="002F3527">
        <w:rPr>
          <w:rFonts w:hint="eastAsia"/>
          <w:color w:val="0D0D0D" w:themeColor="text1" w:themeTint="F2"/>
        </w:rPr>
        <w:t>×β</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小型车：△</w:t>
      </w:r>
      <w:r w:rsidRPr="002F3527">
        <w:rPr>
          <w:rFonts w:hint="eastAsia"/>
          <w:color w:val="0D0D0D" w:themeColor="text1" w:themeTint="F2"/>
        </w:rPr>
        <w:t>L</w:t>
      </w:r>
      <w:r w:rsidRPr="002F3527">
        <w:rPr>
          <w:rFonts w:hint="eastAsia"/>
          <w:color w:val="0D0D0D" w:themeColor="text1" w:themeTint="F2"/>
        </w:rPr>
        <w:t>坡度</w:t>
      </w:r>
      <w:r w:rsidRPr="002F3527">
        <w:rPr>
          <w:rFonts w:hint="eastAsia"/>
          <w:color w:val="0D0D0D" w:themeColor="text1" w:themeTint="F2"/>
        </w:rPr>
        <w:t>=50</w:t>
      </w:r>
      <w:r w:rsidRPr="002F3527">
        <w:rPr>
          <w:rFonts w:hint="eastAsia"/>
          <w:color w:val="0D0D0D" w:themeColor="text1" w:themeTint="F2"/>
        </w:rPr>
        <w:t>×β</w:t>
      </w:r>
      <w:r w:rsidRPr="002F3527">
        <w:rPr>
          <w:rFonts w:hint="eastAsia"/>
          <w:color w:val="0D0D0D" w:themeColor="text1" w:themeTint="F2"/>
        </w:rPr>
        <w:t>dB</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式中β为公路纵坡坡度，</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B</w:t>
      </w:r>
      <w:r w:rsidRPr="002F3527">
        <w:rPr>
          <w:rFonts w:hint="eastAsia"/>
          <w:color w:val="0D0D0D" w:themeColor="text1" w:themeTint="F2"/>
        </w:rPr>
        <w:t>、路面修正值△</w:t>
      </w:r>
      <w:r w:rsidRPr="002F3527">
        <w:rPr>
          <w:rFonts w:hint="eastAsia"/>
          <w:color w:val="0D0D0D" w:themeColor="text1" w:themeTint="F2"/>
        </w:rPr>
        <w:t>L</w:t>
      </w:r>
      <w:r w:rsidRPr="002F3527">
        <w:rPr>
          <w:rFonts w:hint="eastAsia"/>
          <w:color w:val="0D0D0D" w:themeColor="text1" w:themeTint="F2"/>
        </w:rPr>
        <w:t>路面：无大的坡度，混凝土路面为</w:t>
      </w:r>
      <w:r w:rsidRPr="002F3527">
        <w:rPr>
          <w:rFonts w:hint="eastAsia"/>
          <w:color w:val="0D0D0D" w:themeColor="text1" w:themeTint="F2"/>
        </w:rPr>
        <w:t>0</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②障碍物衰减量</w:t>
      </w:r>
      <w:r w:rsidRPr="002F3527">
        <w:rPr>
          <w:rFonts w:hint="eastAsia"/>
          <w:color w:val="0D0D0D" w:themeColor="text1" w:themeTint="F2"/>
        </w:rPr>
        <w:t>Abar</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A</w:t>
      </w:r>
      <w:r w:rsidRPr="002F3527">
        <w:rPr>
          <w:rFonts w:hint="eastAsia"/>
          <w:color w:val="0D0D0D" w:themeColor="text1" w:themeTint="F2"/>
        </w:rPr>
        <w:t>、声屏障衰减量</w:t>
      </w:r>
      <w:r w:rsidRPr="002F3527">
        <w:rPr>
          <w:rFonts w:hint="eastAsia"/>
          <w:color w:val="0D0D0D" w:themeColor="text1" w:themeTint="F2"/>
        </w:rPr>
        <w:t>Abar</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无限长声屏障按下式计算：</w:t>
      </w:r>
    </w:p>
    <w:p w:rsidR="00BA3956" w:rsidRPr="002F3527" w:rsidRDefault="00A23638">
      <w:pPr>
        <w:ind w:firstLine="480"/>
        <w:jc w:val="center"/>
        <w:rPr>
          <w:color w:val="0D0D0D" w:themeColor="text1" w:themeTint="F2"/>
        </w:rPr>
      </w:pPr>
      <w:r w:rsidRPr="002F3527">
        <w:rPr>
          <w:noProof/>
          <w:color w:val="0D0D0D" w:themeColor="text1" w:themeTint="F2"/>
        </w:rPr>
        <w:drawing>
          <wp:inline distT="0" distB="0" distL="0" distR="0" wp14:anchorId="148AB08B" wp14:editId="27A36FCE">
            <wp:extent cx="2866390" cy="1628140"/>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55"/>
                    <a:stretch>
                      <a:fillRect/>
                    </a:stretch>
                  </pic:blipFill>
                  <pic:spPr>
                    <a:xfrm>
                      <a:off x="0" y="0"/>
                      <a:ext cx="2866667" cy="1628572"/>
                    </a:xfrm>
                    <a:prstGeom prst="rect">
                      <a:avLst/>
                    </a:prstGeom>
                  </pic:spPr>
                </pic:pic>
              </a:graphicData>
            </a:graphic>
          </wp:inline>
        </w:drawing>
      </w:r>
    </w:p>
    <w:p w:rsidR="00BA3956" w:rsidRPr="002F3527" w:rsidRDefault="00A23638">
      <w:pPr>
        <w:ind w:firstLine="480"/>
        <w:rPr>
          <w:color w:val="0D0D0D" w:themeColor="text1" w:themeTint="F2"/>
        </w:rPr>
      </w:pPr>
      <w:r w:rsidRPr="002F3527">
        <w:rPr>
          <w:rFonts w:hint="eastAsia"/>
          <w:color w:val="0D0D0D" w:themeColor="text1" w:themeTint="F2"/>
        </w:rPr>
        <w:lastRenderedPageBreak/>
        <w:t>式中：</w:t>
      </w:r>
      <w:r w:rsidRPr="002F3527">
        <w:rPr>
          <w:color w:val="0D0D0D" w:themeColor="text1" w:themeTint="F2"/>
        </w:rPr>
        <w:t>f</w:t>
      </w:r>
      <w:r w:rsidRPr="002F3527">
        <w:rPr>
          <w:rFonts w:hint="eastAsia"/>
          <w:color w:val="0D0D0D" w:themeColor="text1" w:themeTint="F2"/>
        </w:rPr>
        <w:t>—声波频率，</w:t>
      </w:r>
      <w:r w:rsidRPr="002F3527">
        <w:rPr>
          <w:rFonts w:hint="eastAsia"/>
          <w:color w:val="0D0D0D" w:themeColor="text1" w:themeTint="F2"/>
        </w:rPr>
        <w:t>Hz</w:t>
      </w:r>
      <w:r w:rsidRPr="002F3527">
        <w:rPr>
          <w:rFonts w:hint="eastAsia"/>
          <w:color w:val="0D0D0D" w:themeColor="text1" w:themeTint="F2"/>
        </w:rPr>
        <w:t>；</w:t>
      </w:r>
    </w:p>
    <w:p w:rsidR="00BA3956" w:rsidRPr="002F3527" w:rsidRDefault="00A23638">
      <w:pPr>
        <w:ind w:leftChars="300" w:left="720" w:firstLine="480"/>
        <w:rPr>
          <w:color w:val="0D0D0D" w:themeColor="text1" w:themeTint="F2"/>
        </w:rPr>
      </w:pPr>
      <w:r w:rsidRPr="002F3527">
        <w:rPr>
          <w:color w:val="0D0D0D" w:themeColor="text1" w:themeTint="F2"/>
        </w:rPr>
        <w:t>δ—</w:t>
      </w:r>
      <w:r w:rsidRPr="002F3527">
        <w:rPr>
          <w:color w:val="0D0D0D" w:themeColor="text1" w:themeTint="F2"/>
        </w:rPr>
        <w:t>声程差，</w:t>
      </w:r>
      <w:r w:rsidRPr="002F3527">
        <w:rPr>
          <w:color w:val="0D0D0D" w:themeColor="text1" w:themeTint="F2"/>
        </w:rPr>
        <w:t>m</w:t>
      </w:r>
      <w:r w:rsidRPr="002F3527">
        <w:rPr>
          <w:color w:val="0D0D0D" w:themeColor="text1" w:themeTint="F2"/>
        </w:rPr>
        <w:t>；</w:t>
      </w:r>
    </w:p>
    <w:p w:rsidR="00BA3956" w:rsidRPr="002F3527" w:rsidRDefault="00A23638">
      <w:pPr>
        <w:ind w:leftChars="300" w:left="720" w:firstLine="480"/>
        <w:rPr>
          <w:color w:val="0D0D0D" w:themeColor="text1" w:themeTint="F2"/>
        </w:rPr>
      </w:pPr>
      <w:r w:rsidRPr="002F3527">
        <w:rPr>
          <w:rFonts w:hint="eastAsia"/>
          <w:color w:val="0D0D0D" w:themeColor="text1" w:themeTint="F2"/>
        </w:rPr>
        <w:t>c</w:t>
      </w:r>
      <w:r w:rsidRPr="002F3527">
        <w:rPr>
          <w:rFonts w:hint="eastAsia"/>
          <w:color w:val="0D0D0D" w:themeColor="text1" w:themeTint="F2"/>
        </w:rPr>
        <w:t>—声速，</w:t>
      </w:r>
      <w:r w:rsidRPr="002F3527">
        <w:rPr>
          <w:rFonts w:hint="eastAsia"/>
          <w:color w:val="0D0D0D" w:themeColor="text1" w:themeTint="F2"/>
        </w:rPr>
        <w:t>m/s</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采用</w:t>
      </w:r>
      <w:r w:rsidRPr="002F3527">
        <w:rPr>
          <w:rFonts w:hint="eastAsia"/>
          <w:color w:val="0D0D0D" w:themeColor="text1" w:themeTint="F2"/>
        </w:rPr>
        <w:t>500Hz</w:t>
      </w:r>
      <w:r w:rsidRPr="002F3527">
        <w:rPr>
          <w:rFonts w:hint="eastAsia"/>
          <w:color w:val="0D0D0D" w:themeColor="text1" w:themeTint="F2"/>
        </w:rPr>
        <w:t>计算得到的屏障衰减量近似作为</w:t>
      </w:r>
      <w:r w:rsidRPr="002F3527">
        <w:rPr>
          <w:rFonts w:hint="eastAsia"/>
          <w:color w:val="0D0D0D" w:themeColor="text1" w:themeTint="F2"/>
        </w:rPr>
        <w:t>A</w:t>
      </w:r>
      <w:r w:rsidRPr="002F3527">
        <w:rPr>
          <w:rFonts w:hint="eastAsia"/>
          <w:color w:val="0D0D0D" w:themeColor="text1" w:themeTint="F2"/>
        </w:rPr>
        <w:t>声级的衰减量。</w:t>
      </w:r>
    </w:p>
    <w:p w:rsidR="00BA3956" w:rsidRPr="002F3527" w:rsidRDefault="00A23638">
      <w:pPr>
        <w:ind w:firstLine="480"/>
        <w:rPr>
          <w:color w:val="0D0D0D" w:themeColor="text1" w:themeTint="F2"/>
        </w:rPr>
      </w:pPr>
      <w:r w:rsidRPr="002F3527">
        <w:rPr>
          <w:rFonts w:hint="eastAsia"/>
          <w:color w:val="0D0D0D" w:themeColor="text1" w:themeTint="F2"/>
        </w:rPr>
        <w:t>有限长声屏障按上式计算后，按下图修正。修正后的</w:t>
      </w:r>
      <w:r w:rsidRPr="002F3527">
        <w:rPr>
          <w:rFonts w:hint="eastAsia"/>
          <w:color w:val="0D0D0D" w:themeColor="text1" w:themeTint="F2"/>
        </w:rPr>
        <w:t>Abar</w:t>
      </w:r>
      <w:r w:rsidRPr="002F3527">
        <w:rPr>
          <w:rFonts w:hint="eastAsia"/>
          <w:color w:val="0D0D0D" w:themeColor="text1" w:themeTint="F2"/>
        </w:rPr>
        <w:t>取决于遮蔽</w:t>
      </w:r>
      <w:r w:rsidRPr="002F3527">
        <w:rPr>
          <w:color w:val="0D0D0D" w:themeColor="text1" w:themeTint="F2"/>
        </w:rPr>
        <w:t>角</w:t>
      </w:r>
      <w:r w:rsidRPr="002F3527">
        <w:rPr>
          <w:color w:val="0D0D0D" w:themeColor="text1" w:themeTint="F2"/>
        </w:rPr>
        <w:t>β/θ</w:t>
      </w:r>
      <w:r w:rsidRPr="002F3527">
        <w:rPr>
          <w:color w:val="0D0D0D" w:themeColor="text1" w:themeTint="F2"/>
        </w:rPr>
        <w:t>。</w:t>
      </w:r>
    </w:p>
    <w:p w:rsidR="00BA3956" w:rsidRPr="002F3527" w:rsidRDefault="00A23638">
      <w:pPr>
        <w:ind w:firstLineChars="0" w:firstLine="0"/>
        <w:jc w:val="center"/>
        <w:rPr>
          <w:color w:val="0D0D0D" w:themeColor="text1" w:themeTint="F2"/>
        </w:rPr>
      </w:pPr>
      <w:r w:rsidRPr="002F3527">
        <w:rPr>
          <w:noProof/>
          <w:color w:val="0D0D0D" w:themeColor="text1" w:themeTint="F2"/>
        </w:rPr>
        <w:drawing>
          <wp:inline distT="0" distB="0" distL="0" distR="0" wp14:anchorId="44050B3A" wp14:editId="108C7E4C">
            <wp:extent cx="4552315" cy="3590290"/>
            <wp:effectExtent l="0" t="0" r="635"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56"/>
                    <a:stretch>
                      <a:fillRect/>
                    </a:stretch>
                  </pic:blipFill>
                  <pic:spPr>
                    <a:xfrm>
                      <a:off x="0" y="0"/>
                      <a:ext cx="4552381" cy="3590476"/>
                    </a:xfrm>
                    <a:prstGeom prst="rect">
                      <a:avLst/>
                    </a:prstGeom>
                  </pic:spPr>
                </pic:pic>
              </a:graphicData>
            </a:graphic>
          </wp:inline>
        </w:drawing>
      </w:r>
    </w:p>
    <w:p w:rsidR="00BA3956" w:rsidRPr="002F3527" w:rsidRDefault="00A23638">
      <w:pPr>
        <w:pStyle w:val="4"/>
        <w:rPr>
          <w:color w:val="0D0D0D" w:themeColor="text1" w:themeTint="F2"/>
        </w:rPr>
      </w:pPr>
      <w:r w:rsidRPr="002F3527">
        <w:rPr>
          <w:rFonts w:hint="eastAsia"/>
          <w:color w:val="0D0D0D" w:themeColor="text1" w:themeTint="F2"/>
        </w:rPr>
        <w:t>5.4.2.2</w:t>
      </w:r>
      <w:r w:rsidRPr="002F3527">
        <w:rPr>
          <w:rFonts w:hint="eastAsia"/>
          <w:color w:val="0D0D0D" w:themeColor="text1" w:themeTint="F2"/>
        </w:rPr>
        <w:t>预测参数</w:t>
      </w:r>
    </w:p>
    <w:p w:rsidR="00BA3956" w:rsidRPr="002F3527" w:rsidRDefault="00A23638">
      <w:pPr>
        <w:ind w:firstLine="480"/>
        <w:rPr>
          <w:color w:val="0D0D0D" w:themeColor="text1" w:themeTint="F2"/>
        </w:rPr>
      </w:pPr>
      <w:r w:rsidRPr="002F3527">
        <w:rPr>
          <w:color w:val="0D0D0D" w:themeColor="text1" w:themeTint="F2"/>
        </w:rPr>
        <w:t>根据《</w:t>
      </w:r>
      <w:r w:rsidRPr="002F3527">
        <w:rPr>
          <w:rFonts w:hint="eastAsia"/>
          <w:color w:val="0D0D0D" w:themeColor="text1" w:themeTint="F2"/>
        </w:rPr>
        <w:t>声环境功能区划分</w:t>
      </w:r>
      <w:r w:rsidRPr="002F3527">
        <w:rPr>
          <w:color w:val="0D0D0D" w:themeColor="text1" w:themeTint="F2"/>
        </w:rPr>
        <w:t>技术规范》规定：</w:t>
      </w:r>
      <w:r w:rsidRPr="002F3527">
        <w:rPr>
          <w:rFonts w:hint="eastAsia"/>
          <w:color w:val="0D0D0D" w:themeColor="text1" w:themeTint="F2"/>
        </w:rPr>
        <w:t>①当</w:t>
      </w:r>
      <w:r w:rsidRPr="002F3527">
        <w:rPr>
          <w:color w:val="0D0D0D" w:themeColor="text1" w:themeTint="F2"/>
        </w:rPr>
        <w:t>临街建筑高于三层楼房以上</w:t>
      </w:r>
      <w:r w:rsidRPr="002F3527">
        <w:rPr>
          <w:rFonts w:hint="eastAsia"/>
          <w:color w:val="0D0D0D" w:themeColor="text1" w:themeTint="F2"/>
        </w:rPr>
        <w:t>（含三层）时，将临街建筑面向交通干线一侧至交通干线边界线的区域定为</w:t>
      </w:r>
      <w:r w:rsidRPr="002F3527">
        <w:rPr>
          <w:rFonts w:hint="eastAsia"/>
          <w:color w:val="0D0D0D" w:themeColor="text1" w:themeTint="F2"/>
        </w:rPr>
        <w:t>4a</w:t>
      </w:r>
      <w:r w:rsidRPr="002F3527">
        <w:rPr>
          <w:rFonts w:hint="eastAsia"/>
          <w:color w:val="0D0D0D" w:themeColor="text1" w:themeTint="F2"/>
        </w:rPr>
        <w:t>类声环境功能区。②</w:t>
      </w:r>
      <w:r w:rsidRPr="002F3527">
        <w:rPr>
          <w:color w:val="0D0D0D" w:themeColor="text1" w:themeTint="F2"/>
        </w:rPr>
        <w:t>将交通干线边界线外一定距离内的区域划分为</w:t>
      </w:r>
      <w:r w:rsidRPr="002F3527">
        <w:rPr>
          <w:rFonts w:hint="eastAsia"/>
          <w:color w:val="0D0D0D" w:themeColor="text1" w:themeTint="F2"/>
        </w:rPr>
        <w:t>4a</w:t>
      </w:r>
      <w:r w:rsidRPr="002F3527">
        <w:rPr>
          <w:rFonts w:hint="eastAsia"/>
          <w:color w:val="0D0D0D" w:themeColor="text1" w:themeTint="F2"/>
        </w:rPr>
        <w:t>类声环境功能区。</w:t>
      </w:r>
      <w:r w:rsidRPr="002F3527">
        <w:rPr>
          <w:color w:val="0D0D0D" w:themeColor="text1" w:themeTint="F2"/>
        </w:rPr>
        <w:t>距离的确定方法如下：相邻区域为</w:t>
      </w:r>
      <w:r w:rsidRPr="002F3527">
        <w:rPr>
          <w:color w:val="0D0D0D" w:themeColor="text1" w:themeTint="F2"/>
        </w:rPr>
        <w:t>2</w:t>
      </w:r>
      <w:r w:rsidRPr="002F3527">
        <w:rPr>
          <w:color w:val="0D0D0D" w:themeColor="text1" w:themeTint="F2"/>
        </w:rPr>
        <w:t>类标准适用区域，距离为</w:t>
      </w:r>
      <w:r w:rsidRPr="002F3527">
        <w:rPr>
          <w:color w:val="0D0D0D" w:themeColor="text1" w:themeTint="F2"/>
        </w:rPr>
        <w:t>3</w:t>
      </w:r>
      <w:r w:rsidRPr="002F3527">
        <w:rPr>
          <w:rFonts w:hint="eastAsia"/>
          <w:color w:val="0D0D0D" w:themeColor="text1" w:themeTint="F2"/>
        </w:rPr>
        <w:t>5</w:t>
      </w:r>
      <w:r w:rsidRPr="002F3527">
        <w:rPr>
          <w:color w:val="0D0D0D" w:themeColor="text1" w:themeTint="F2"/>
        </w:rPr>
        <w:t>±5m</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本项目高于三层，属于当</w:t>
      </w:r>
      <w:r w:rsidRPr="002F3527">
        <w:rPr>
          <w:color w:val="0D0D0D" w:themeColor="text1" w:themeTint="F2"/>
        </w:rPr>
        <w:t>临街建筑高于三层楼房以上</w:t>
      </w:r>
      <w:r w:rsidRPr="002F3527">
        <w:rPr>
          <w:rFonts w:hint="eastAsia"/>
          <w:color w:val="0D0D0D" w:themeColor="text1" w:themeTint="F2"/>
        </w:rPr>
        <w:t>（含三层）时，将临街建筑面向交通干线一侧至交通干线边界线的区域定为</w:t>
      </w:r>
      <w:r w:rsidRPr="002F3527">
        <w:rPr>
          <w:rFonts w:hint="eastAsia"/>
          <w:color w:val="0D0D0D" w:themeColor="text1" w:themeTint="F2"/>
        </w:rPr>
        <w:t>4a</w:t>
      </w:r>
      <w:r w:rsidRPr="002F3527">
        <w:rPr>
          <w:rFonts w:hint="eastAsia"/>
          <w:color w:val="0D0D0D" w:themeColor="text1" w:themeTint="F2"/>
        </w:rPr>
        <w:t>类声环境功能区，因此本项目面向南侧龙藏大道、面向西侧风集大道二侧执行</w:t>
      </w:r>
      <w:r w:rsidRPr="002F3527">
        <w:rPr>
          <w:color w:val="0D0D0D" w:themeColor="text1" w:themeTint="F2"/>
        </w:rPr>
        <w:t>4a</w:t>
      </w:r>
      <w:r w:rsidRPr="002F3527">
        <w:rPr>
          <w:color w:val="0D0D0D" w:themeColor="text1" w:themeTint="F2"/>
        </w:rPr>
        <w:t>类标准</w:t>
      </w:r>
      <w:r w:rsidRPr="002F3527">
        <w:rPr>
          <w:rFonts w:hint="eastAsia"/>
          <w:color w:val="0D0D0D" w:themeColor="text1" w:themeTint="F2"/>
        </w:rPr>
        <w:t>，其余区域执行</w:t>
      </w:r>
      <w:r w:rsidRPr="002F3527">
        <w:rPr>
          <w:rFonts w:hint="eastAsia"/>
          <w:color w:val="0D0D0D" w:themeColor="text1" w:themeTint="F2"/>
        </w:rPr>
        <w:t>3</w:t>
      </w:r>
      <w:r w:rsidRPr="002F3527">
        <w:rPr>
          <w:rFonts w:hint="eastAsia"/>
          <w:color w:val="0D0D0D" w:themeColor="text1" w:themeTint="F2"/>
        </w:rPr>
        <w:t>类标准。</w:t>
      </w:r>
    </w:p>
    <w:p w:rsidR="00BA3956" w:rsidRPr="002F3527" w:rsidRDefault="00A23638">
      <w:pPr>
        <w:ind w:firstLine="482"/>
        <w:rPr>
          <w:b/>
          <w:color w:val="0D0D0D" w:themeColor="text1" w:themeTint="F2"/>
        </w:rPr>
      </w:pPr>
      <w:r w:rsidRPr="002F3527">
        <w:rPr>
          <w:rFonts w:hint="eastAsia"/>
          <w:b/>
          <w:color w:val="0D0D0D" w:themeColor="text1" w:themeTint="F2"/>
        </w:rPr>
        <w:lastRenderedPageBreak/>
        <w:t>交通量确定：</w:t>
      </w:r>
    </w:p>
    <w:p w:rsidR="00BA3956" w:rsidRPr="002F3527" w:rsidRDefault="00A23638">
      <w:pPr>
        <w:ind w:firstLine="480"/>
        <w:rPr>
          <w:color w:val="0D0D0D" w:themeColor="text1" w:themeTint="F2"/>
        </w:rPr>
      </w:pPr>
      <w:r w:rsidRPr="002F3527">
        <w:rPr>
          <w:color w:val="0D0D0D" w:themeColor="text1" w:themeTint="F2"/>
        </w:rPr>
        <w:t>根据《公路建设项目环境影响评价规范》，各类型车的车速、平均辐射级</w:t>
      </w:r>
      <w:r w:rsidRPr="002F3527">
        <w:rPr>
          <w:color w:val="0D0D0D" w:themeColor="text1" w:themeTint="F2"/>
        </w:rPr>
        <w:t>L</w:t>
      </w:r>
      <w:r w:rsidRPr="002F3527">
        <w:rPr>
          <w:color w:val="0D0D0D" w:themeColor="text1" w:themeTint="F2"/>
          <w:vertAlign w:val="subscript"/>
        </w:rPr>
        <w:t>W,i</w:t>
      </w:r>
      <w:r w:rsidRPr="002F3527">
        <w:rPr>
          <w:color w:val="0D0D0D" w:themeColor="text1" w:themeTint="F2"/>
        </w:rPr>
        <w:t>，应按下列公式计算：</w:t>
      </w:r>
    </w:p>
    <w:p w:rsidR="00BA3956" w:rsidRPr="002F3527" w:rsidRDefault="00A23638">
      <w:pPr>
        <w:ind w:firstLine="480"/>
        <w:rPr>
          <w:color w:val="0D0D0D" w:themeColor="text1" w:themeTint="F2"/>
        </w:rPr>
      </w:pPr>
      <w:r w:rsidRPr="002F3527">
        <w:rPr>
          <w:color w:val="0D0D0D" w:themeColor="text1" w:themeTint="F2"/>
        </w:rPr>
        <w:t>车速计算参考公式：</w:t>
      </w:r>
    </w:p>
    <w:p w:rsidR="00BA3956" w:rsidRPr="002F3527" w:rsidRDefault="00A23638">
      <w:pPr>
        <w:ind w:firstLine="480"/>
        <w:jc w:val="center"/>
        <w:rPr>
          <w:color w:val="0D0D0D" w:themeColor="text1" w:themeTint="F2"/>
        </w:rPr>
      </w:pPr>
      <w:r w:rsidRPr="002F3527">
        <w:rPr>
          <w:color w:val="0D0D0D" w:themeColor="text1" w:themeTint="F2"/>
        </w:rPr>
        <w:t>v</w:t>
      </w:r>
      <w:r w:rsidRPr="002F3527">
        <w:rPr>
          <w:color w:val="0D0D0D" w:themeColor="text1" w:themeTint="F2"/>
          <w:vertAlign w:val="subscript"/>
        </w:rPr>
        <w:t>i</w:t>
      </w:r>
      <w:r w:rsidRPr="002F3527">
        <w:rPr>
          <w:color w:val="0D0D0D" w:themeColor="text1" w:themeTint="F2"/>
        </w:rPr>
        <w:t>=k</w:t>
      </w:r>
      <w:r w:rsidRPr="002F3527">
        <w:rPr>
          <w:color w:val="0D0D0D" w:themeColor="text1" w:themeTint="F2"/>
          <w:vertAlign w:val="subscript"/>
        </w:rPr>
        <w:t>1</w:t>
      </w:r>
      <w:r w:rsidRPr="002F3527">
        <w:rPr>
          <w:color w:val="0D0D0D" w:themeColor="text1" w:themeTint="F2"/>
        </w:rPr>
        <w:t>u</w:t>
      </w:r>
      <w:r w:rsidRPr="002F3527">
        <w:rPr>
          <w:color w:val="0D0D0D" w:themeColor="text1" w:themeTint="F2"/>
          <w:vertAlign w:val="subscript"/>
        </w:rPr>
        <w:t>i</w:t>
      </w:r>
      <w:r w:rsidRPr="002F3527">
        <w:rPr>
          <w:color w:val="0D0D0D" w:themeColor="text1" w:themeTint="F2"/>
        </w:rPr>
        <w:t>+k</w:t>
      </w:r>
      <w:r w:rsidRPr="002F3527">
        <w:rPr>
          <w:color w:val="0D0D0D" w:themeColor="text1" w:themeTint="F2"/>
          <w:vertAlign w:val="subscript"/>
        </w:rPr>
        <w:t>2</w:t>
      </w:r>
      <w:r w:rsidRPr="002F3527">
        <w:rPr>
          <w:color w:val="0D0D0D" w:themeColor="text1" w:themeTint="F2"/>
        </w:rPr>
        <w:t>+1/</w:t>
      </w:r>
      <w:r w:rsidRPr="002F3527">
        <w:rPr>
          <w:color w:val="0D0D0D" w:themeColor="text1" w:themeTint="F2"/>
        </w:rPr>
        <w:t>（</w:t>
      </w:r>
      <w:r w:rsidRPr="002F3527">
        <w:rPr>
          <w:color w:val="0D0D0D" w:themeColor="text1" w:themeTint="F2"/>
        </w:rPr>
        <w:t>k</w:t>
      </w:r>
      <w:r w:rsidRPr="002F3527">
        <w:rPr>
          <w:color w:val="0D0D0D" w:themeColor="text1" w:themeTint="F2"/>
          <w:vertAlign w:val="subscript"/>
        </w:rPr>
        <w:t>3</w:t>
      </w:r>
      <w:r w:rsidRPr="002F3527">
        <w:rPr>
          <w:color w:val="0D0D0D" w:themeColor="text1" w:themeTint="F2"/>
        </w:rPr>
        <w:t>u</w:t>
      </w:r>
      <w:r w:rsidRPr="002F3527">
        <w:rPr>
          <w:color w:val="0D0D0D" w:themeColor="text1" w:themeTint="F2"/>
          <w:vertAlign w:val="subscript"/>
        </w:rPr>
        <w:t>i</w:t>
      </w:r>
      <w:r w:rsidRPr="002F3527">
        <w:rPr>
          <w:color w:val="0D0D0D" w:themeColor="text1" w:themeTint="F2"/>
        </w:rPr>
        <w:t>+k</w:t>
      </w:r>
      <w:r w:rsidRPr="002F3527">
        <w:rPr>
          <w:color w:val="0D0D0D" w:themeColor="text1" w:themeTint="F2"/>
          <w:vertAlign w:val="subscript"/>
        </w:rPr>
        <w:t>4</w:t>
      </w:r>
      <w:r w:rsidRPr="002F3527">
        <w:rPr>
          <w:color w:val="0D0D0D" w:themeColor="text1" w:themeTint="F2"/>
        </w:rPr>
        <w:t>）</w:t>
      </w:r>
    </w:p>
    <w:p w:rsidR="00BA3956" w:rsidRPr="002F3527" w:rsidRDefault="00A23638">
      <w:pPr>
        <w:ind w:firstLine="480"/>
        <w:jc w:val="center"/>
        <w:rPr>
          <w:color w:val="0D0D0D" w:themeColor="text1" w:themeTint="F2"/>
        </w:rPr>
      </w:pPr>
      <w:r w:rsidRPr="002F3527">
        <w:rPr>
          <w:color w:val="0D0D0D" w:themeColor="text1" w:themeTint="F2"/>
        </w:rPr>
        <w:t>u</w:t>
      </w:r>
      <w:r w:rsidRPr="002F3527">
        <w:rPr>
          <w:color w:val="0D0D0D" w:themeColor="text1" w:themeTint="F2"/>
          <w:vertAlign w:val="subscript"/>
        </w:rPr>
        <w:t>i</w:t>
      </w:r>
      <w:r w:rsidRPr="002F3527">
        <w:rPr>
          <w:color w:val="0D0D0D" w:themeColor="text1" w:themeTint="F2"/>
        </w:rPr>
        <w:t>=vol</w:t>
      </w:r>
      <w:r w:rsidRPr="002F3527">
        <w:rPr>
          <w:color w:val="0D0D0D" w:themeColor="text1" w:themeTint="F2"/>
        </w:rPr>
        <w:t>（</w:t>
      </w:r>
      <w:r w:rsidRPr="002F3527">
        <w:rPr>
          <w:color w:val="0D0D0D" w:themeColor="text1" w:themeTint="F2"/>
        </w:rPr>
        <w:t>η</w:t>
      </w:r>
      <w:r w:rsidRPr="002F3527">
        <w:rPr>
          <w:color w:val="0D0D0D" w:themeColor="text1" w:themeTint="F2"/>
          <w:vertAlign w:val="subscript"/>
        </w:rPr>
        <w:t>i</w:t>
      </w:r>
      <w:r w:rsidRPr="002F3527">
        <w:rPr>
          <w:color w:val="0D0D0D" w:themeColor="text1" w:themeTint="F2"/>
        </w:rPr>
        <w:t>+m</w:t>
      </w:r>
      <w:r w:rsidRPr="002F3527">
        <w:rPr>
          <w:color w:val="0D0D0D" w:themeColor="text1" w:themeTint="F2"/>
          <w:vertAlign w:val="subscript"/>
        </w:rPr>
        <w:t>i</w:t>
      </w:r>
      <w:r w:rsidRPr="002F3527">
        <w:rPr>
          <w:color w:val="0D0D0D" w:themeColor="text1" w:themeTint="F2"/>
        </w:rPr>
        <w:t>（</w:t>
      </w:r>
      <w:r w:rsidRPr="002F3527">
        <w:rPr>
          <w:color w:val="0D0D0D" w:themeColor="text1" w:themeTint="F2"/>
        </w:rPr>
        <w:t>1-η</w:t>
      </w:r>
      <w:r w:rsidRPr="002F3527">
        <w:rPr>
          <w:color w:val="0D0D0D" w:themeColor="text1" w:themeTint="F2"/>
          <w:vertAlign w:val="subscript"/>
        </w:rPr>
        <w:t>i</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v</w:t>
      </w:r>
      <w:r w:rsidRPr="002F3527">
        <w:rPr>
          <w:color w:val="0D0D0D" w:themeColor="text1" w:themeTint="F2"/>
          <w:vertAlign w:val="subscript"/>
        </w:rPr>
        <w:t>i</w:t>
      </w:r>
      <w:r w:rsidRPr="002F3527">
        <w:rPr>
          <w:color w:val="0D0D0D" w:themeColor="text1" w:themeTint="F2"/>
        </w:rPr>
        <w:t>—</w:t>
      </w:r>
      <w:r w:rsidRPr="002F3527">
        <w:rPr>
          <w:color w:val="0D0D0D" w:themeColor="text1" w:themeTint="F2"/>
        </w:rPr>
        <w:t>第</w:t>
      </w:r>
      <w:r w:rsidRPr="002F3527">
        <w:rPr>
          <w:color w:val="0D0D0D" w:themeColor="text1" w:themeTint="F2"/>
        </w:rPr>
        <w:t>i</w:t>
      </w:r>
      <w:r w:rsidRPr="002F3527">
        <w:rPr>
          <w:color w:val="0D0D0D" w:themeColor="text1" w:themeTint="F2"/>
        </w:rPr>
        <w:t>种车型车辆的预测车速，</w:t>
      </w:r>
      <w:r w:rsidRPr="002F3527">
        <w:rPr>
          <w:color w:val="0D0D0D" w:themeColor="text1" w:themeTint="F2"/>
        </w:rPr>
        <w:t>km/h</w:t>
      </w:r>
      <w:r w:rsidRPr="002F3527">
        <w:rPr>
          <w:color w:val="0D0D0D" w:themeColor="text1" w:themeTint="F2"/>
        </w:rPr>
        <w:t>；当设计车速小于</w:t>
      </w:r>
      <w:r w:rsidRPr="002F3527">
        <w:rPr>
          <w:color w:val="0D0D0D" w:themeColor="text1" w:themeTint="F2"/>
        </w:rPr>
        <w:t xml:space="preserve">120km/h </w:t>
      </w:r>
      <w:r w:rsidRPr="002F3527">
        <w:rPr>
          <w:color w:val="0D0D0D" w:themeColor="text1" w:themeTint="F2"/>
        </w:rPr>
        <w:t>时，该型车预测车速按比例降低；</w:t>
      </w:r>
    </w:p>
    <w:p w:rsidR="00BA3956" w:rsidRPr="002F3527" w:rsidRDefault="00A23638">
      <w:pPr>
        <w:ind w:leftChars="200" w:left="480" w:firstLine="480"/>
        <w:rPr>
          <w:color w:val="0D0D0D" w:themeColor="text1" w:themeTint="F2"/>
        </w:rPr>
      </w:pPr>
      <w:r w:rsidRPr="002F3527">
        <w:rPr>
          <w:color w:val="0D0D0D" w:themeColor="text1" w:themeTint="F2"/>
        </w:rPr>
        <w:t>u</w:t>
      </w:r>
      <w:r w:rsidRPr="002F3527">
        <w:rPr>
          <w:color w:val="0D0D0D" w:themeColor="text1" w:themeTint="F2"/>
          <w:vertAlign w:val="subscript"/>
        </w:rPr>
        <w:t>i</w:t>
      </w:r>
      <w:r w:rsidRPr="002F3527">
        <w:rPr>
          <w:color w:val="0D0D0D" w:themeColor="text1" w:themeTint="F2"/>
        </w:rPr>
        <w:t>—</w:t>
      </w:r>
      <w:r w:rsidRPr="002F3527">
        <w:rPr>
          <w:color w:val="0D0D0D" w:themeColor="text1" w:themeTint="F2"/>
        </w:rPr>
        <w:t>该车型的当量车数；</w:t>
      </w:r>
    </w:p>
    <w:p w:rsidR="00BA3956" w:rsidRPr="002F3527" w:rsidRDefault="00A23638">
      <w:pPr>
        <w:ind w:leftChars="200" w:left="480" w:firstLine="480"/>
        <w:rPr>
          <w:color w:val="0D0D0D" w:themeColor="text1" w:themeTint="F2"/>
        </w:rPr>
      </w:pPr>
      <w:r w:rsidRPr="002F3527">
        <w:rPr>
          <w:color w:val="0D0D0D" w:themeColor="text1" w:themeTint="F2"/>
        </w:rPr>
        <w:t>η</w:t>
      </w:r>
      <w:r w:rsidRPr="002F3527">
        <w:rPr>
          <w:color w:val="0D0D0D" w:themeColor="text1" w:themeTint="F2"/>
          <w:vertAlign w:val="subscript"/>
        </w:rPr>
        <w:t>i</w:t>
      </w:r>
      <w:r w:rsidRPr="002F3527">
        <w:rPr>
          <w:color w:val="0D0D0D" w:themeColor="text1" w:themeTint="F2"/>
        </w:rPr>
        <w:t>—</w:t>
      </w:r>
      <w:r w:rsidRPr="002F3527">
        <w:rPr>
          <w:color w:val="0D0D0D" w:themeColor="text1" w:themeTint="F2"/>
        </w:rPr>
        <w:t>该车型的车型比；</w:t>
      </w:r>
    </w:p>
    <w:p w:rsidR="00BA3956" w:rsidRPr="002F3527" w:rsidRDefault="00A23638">
      <w:pPr>
        <w:ind w:leftChars="200" w:left="480" w:firstLine="480"/>
        <w:rPr>
          <w:color w:val="0D0D0D" w:themeColor="text1" w:themeTint="F2"/>
        </w:rPr>
      </w:pPr>
      <w:r w:rsidRPr="002F3527">
        <w:rPr>
          <w:color w:val="0D0D0D" w:themeColor="text1" w:themeTint="F2"/>
        </w:rPr>
        <w:t>vol —</w:t>
      </w:r>
      <w:r w:rsidRPr="002F3527">
        <w:rPr>
          <w:color w:val="0D0D0D" w:themeColor="text1" w:themeTint="F2"/>
        </w:rPr>
        <w:t>单车道车流量，辆</w:t>
      </w:r>
      <w:r w:rsidRPr="002F3527">
        <w:rPr>
          <w:color w:val="0D0D0D" w:themeColor="text1" w:themeTint="F2"/>
        </w:rPr>
        <w:t>/h</w:t>
      </w:r>
      <w:r w:rsidRPr="002F3527">
        <w:rPr>
          <w:color w:val="0D0D0D" w:themeColor="text1" w:themeTint="F2"/>
        </w:rPr>
        <w:t>。</w:t>
      </w:r>
    </w:p>
    <w:p w:rsidR="00BA3956" w:rsidRPr="002F3527" w:rsidRDefault="00A23638">
      <w:pPr>
        <w:ind w:leftChars="200" w:left="480" w:firstLine="480"/>
        <w:rPr>
          <w:color w:val="0D0D0D" w:themeColor="text1" w:themeTint="F2"/>
        </w:rPr>
      </w:pPr>
      <w:r w:rsidRPr="002F3527">
        <w:rPr>
          <w:color w:val="0D0D0D" w:themeColor="text1" w:themeTint="F2"/>
        </w:rPr>
        <w:t>m</w:t>
      </w:r>
      <w:r w:rsidRPr="002F3527">
        <w:rPr>
          <w:color w:val="0D0D0D" w:themeColor="text1" w:themeTint="F2"/>
          <w:vertAlign w:val="subscript"/>
        </w:rPr>
        <w:t>i</w:t>
      </w:r>
      <w:r w:rsidRPr="002F3527">
        <w:rPr>
          <w:color w:val="0D0D0D" w:themeColor="text1" w:themeTint="F2"/>
        </w:rPr>
        <w:t>—</w:t>
      </w:r>
      <w:r w:rsidRPr="002F3527">
        <w:rPr>
          <w:color w:val="0D0D0D" w:themeColor="text1" w:themeTint="F2"/>
        </w:rPr>
        <w:t>其他</w:t>
      </w:r>
      <w:r w:rsidRPr="002F3527">
        <w:rPr>
          <w:color w:val="0D0D0D" w:themeColor="text1" w:themeTint="F2"/>
        </w:rPr>
        <w:t>2</w:t>
      </w:r>
      <w:r w:rsidRPr="002F3527">
        <w:rPr>
          <w:color w:val="0D0D0D" w:themeColor="text1" w:themeTint="F2"/>
        </w:rPr>
        <w:t>种车型的加权系数。</w:t>
      </w:r>
    </w:p>
    <w:p w:rsidR="00BA3956" w:rsidRPr="002F3527" w:rsidRDefault="00A23638">
      <w:pPr>
        <w:ind w:firstLine="480"/>
        <w:rPr>
          <w:color w:val="0D0D0D" w:themeColor="text1" w:themeTint="F2"/>
        </w:rPr>
      </w:pPr>
      <w:r w:rsidRPr="002F3527">
        <w:rPr>
          <w:color w:val="0D0D0D" w:themeColor="text1" w:themeTint="F2"/>
        </w:rPr>
        <w:t>k</w:t>
      </w:r>
      <w:r w:rsidRPr="002F3527">
        <w:rPr>
          <w:color w:val="0D0D0D" w:themeColor="text1" w:themeTint="F2"/>
          <w:vertAlign w:val="subscript"/>
        </w:rPr>
        <w:t>1</w:t>
      </w:r>
      <w:r w:rsidRPr="002F3527">
        <w:rPr>
          <w:color w:val="0D0D0D" w:themeColor="text1" w:themeTint="F2"/>
        </w:rPr>
        <w:t>、</w:t>
      </w:r>
      <w:r w:rsidRPr="002F3527">
        <w:rPr>
          <w:color w:val="0D0D0D" w:themeColor="text1" w:themeTint="F2"/>
        </w:rPr>
        <w:t>k</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k</w:t>
      </w:r>
      <w:r w:rsidRPr="002F3527">
        <w:rPr>
          <w:color w:val="0D0D0D" w:themeColor="text1" w:themeTint="F2"/>
          <w:vertAlign w:val="subscript"/>
        </w:rPr>
        <w:t>3</w:t>
      </w:r>
      <w:r w:rsidRPr="002F3527">
        <w:rPr>
          <w:color w:val="0D0D0D" w:themeColor="text1" w:themeTint="F2"/>
        </w:rPr>
        <w:t>、</w:t>
      </w:r>
      <w:r w:rsidRPr="002F3527">
        <w:rPr>
          <w:color w:val="0D0D0D" w:themeColor="text1" w:themeTint="F2"/>
        </w:rPr>
        <w:t>k</w:t>
      </w:r>
      <w:r w:rsidRPr="002F3527">
        <w:rPr>
          <w:color w:val="0D0D0D" w:themeColor="text1" w:themeTint="F2"/>
          <w:vertAlign w:val="subscript"/>
        </w:rPr>
        <w:t>4</w:t>
      </w:r>
      <w:r w:rsidRPr="002F3527">
        <w:rPr>
          <w:color w:val="0D0D0D" w:themeColor="text1" w:themeTint="F2"/>
        </w:rPr>
        <w:t>分别为系数，如表</w:t>
      </w:r>
      <w:r w:rsidRPr="002F3527">
        <w:rPr>
          <w:rFonts w:hint="eastAsia"/>
          <w:color w:val="0D0D0D" w:themeColor="text1" w:themeTint="F2"/>
        </w:rPr>
        <w:t>5.4-1</w:t>
      </w:r>
      <w:r w:rsidRPr="002F3527">
        <w:rPr>
          <w:color w:val="0D0D0D" w:themeColor="text1" w:themeTint="F2"/>
        </w:rPr>
        <w:t>所示。</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rFonts w:hint="eastAsia"/>
          <w:b/>
          <w:color w:val="0D0D0D" w:themeColor="text1" w:themeTint="F2"/>
        </w:rPr>
        <w:t xml:space="preserve">5.4-1  </w:t>
      </w:r>
      <w:r w:rsidRPr="002F3527">
        <w:rPr>
          <w:b/>
          <w:color w:val="0D0D0D" w:themeColor="text1" w:themeTint="F2"/>
        </w:rPr>
        <w:t>车速计算公式系数</w:t>
      </w:r>
    </w:p>
    <w:tbl>
      <w:tblPr>
        <w:tblW w:w="8160"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95"/>
        <w:gridCol w:w="1559"/>
        <w:gridCol w:w="1276"/>
        <w:gridCol w:w="1460"/>
        <w:gridCol w:w="1375"/>
        <w:gridCol w:w="1395"/>
      </w:tblGrid>
      <w:tr w:rsidR="002F3527" w:rsidRPr="002F3527">
        <w:trPr>
          <w:trHeight w:val="340"/>
          <w:jc w:val="center"/>
        </w:trPr>
        <w:tc>
          <w:tcPr>
            <w:tcW w:w="1095" w:type="dxa"/>
            <w:tcBorders>
              <w:top w:val="single" w:sz="12"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车型</w:t>
            </w:r>
          </w:p>
        </w:tc>
        <w:tc>
          <w:tcPr>
            <w:tcW w:w="1559" w:type="dxa"/>
            <w:tcBorders>
              <w:top w:val="single" w:sz="12"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k</w:t>
            </w:r>
            <w:r w:rsidRPr="002F3527">
              <w:rPr>
                <w:b/>
                <w:color w:val="0D0D0D" w:themeColor="text1" w:themeTint="F2"/>
                <w:sz w:val="21"/>
                <w:szCs w:val="21"/>
                <w:vertAlign w:val="subscript"/>
              </w:rPr>
              <w:t>1</w:t>
            </w:r>
          </w:p>
        </w:tc>
        <w:tc>
          <w:tcPr>
            <w:tcW w:w="1276" w:type="dxa"/>
            <w:tcBorders>
              <w:top w:val="single" w:sz="12"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k</w:t>
            </w:r>
            <w:r w:rsidRPr="002F3527">
              <w:rPr>
                <w:b/>
                <w:color w:val="0D0D0D" w:themeColor="text1" w:themeTint="F2"/>
                <w:sz w:val="21"/>
                <w:szCs w:val="21"/>
                <w:vertAlign w:val="subscript"/>
              </w:rPr>
              <w:t>2</w:t>
            </w:r>
          </w:p>
        </w:tc>
        <w:tc>
          <w:tcPr>
            <w:tcW w:w="1460" w:type="dxa"/>
            <w:tcBorders>
              <w:top w:val="single" w:sz="12"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k</w:t>
            </w:r>
            <w:r w:rsidRPr="002F3527">
              <w:rPr>
                <w:b/>
                <w:color w:val="0D0D0D" w:themeColor="text1" w:themeTint="F2"/>
                <w:sz w:val="21"/>
                <w:szCs w:val="21"/>
                <w:vertAlign w:val="subscript"/>
              </w:rPr>
              <w:t>3</w:t>
            </w:r>
          </w:p>
        </w:tc>
        <w:tc>
          <w:tcPr>
            <w:tcW w:w="1375" w:type="dxa"/>
            <w:tcBorders>
              <w:top w:val="single" w:sz="12"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k</w:t>
            </w:r>
            <w:r w:rsidRPr="002F3527">
              <w:rPr>
                <w:b/>
                <w:color w:val="0D0D0D" w:themeColor="text1" w:themeTint="F2"/>
                <w:sz w:val="21"/>
                <w:szCs w:val="21"/>
                <w:vertAlign w:val="subscript"/>
              </w:rPr>
              <w:t>4</w:t>
            </w:r>
          </w:p>
        </w:tc>
        <w:tc>
          <w:tcPr>
            <w:tcW w:w="1395" w:type="dxa"/>
            <w:tcBorders>
              <w:top w:val="single" w:sz="12" w:space="0" w:color="000000"/>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mi</w:t>
            </w:r>
          </w:p>
        </w:tc>
      </w:tr>
      <w:tr w:rsidR="002F3527" w:rsidRPr="002F3527">
        <w:trPr>
          <w:trHeight w:val="340"/>
          <w:jc w:val="center"/>
        </w:trPr>
        <w:tc>
          <w:tcPr>
            <w:tcW w:w="10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小型车</w:t>
            </w:r>
          </w:p>
        </w:tc>
        <w:tc>
          <w:tcPr>
            <w:tcW w:w="15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-0.061748</w:t>
            </w:r>
          </w:p>
        </w:tc>
        <w:tc>
          <w:tcPr>
            <w:tcW w:w="12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149.65</w:t>
            </w:r>
          </w:p>
        </w:tc>
        <w:tc>
          <w:tcPr>
            <w:tcW w:w="14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-0.000023696</w:t>
            </w:r>
          </w:p>
        </w:tc>
        <w:tc>
          <w:tcPr>
            <w:tcW w:w="137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-0.02099</w:t>
            </w:r>
          </w:p>
        </w:tc>
        <w:tc>
          <w:tcPr>
            <w:tcW w:w="13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1.2102</w:t>
            </w:r>
          </w:p>
        </w:tc>
      </w:tr>
      <w:tr w:rsidR="002F3527" w:rsidRPr="002F3527">
        <w:trPr>
          <w:trHeight w:val="340"/>
          <w:jc w:val="center"/>
        </w:trPr>
        <w:tc>
          <w:tcPr>
            <w:tcW w:w="10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中型车</w:t>
            </w:r>
          </w:p>
        </w:tc>
        <w:tc>
          <w:tcPr>
            <w:tcW w:w="15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-0.057537</w:t>
            </w:r>
          </w:p>
        </w:tc>
        <w:tc>
          <w:tcPr>
            <w:tcW w:w="12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149.38</w:t>
            </w:r>
          </w:p>
        </w:tc>
        <w:tc>
          <w:tcPr>
            <w:tcW w:w="14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-0.000016390</w:t>
            </w:r>
          </w:p>
        </w:tc>
        <w:tc>
          <w:tcPr>
            <w:tcW w:w="137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-0.01245</w:t>
            </w:r>
          </w:p>
        </w:tc>
        <w:tc>
          <w:tcPr>
            <w:tcW w:w="13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0.8044</w:t>
            </w:r>
          </w:p>
        </w:tc>
      </w:tr>
      <w:tr w:rsidR="00BA3956" w:rsidRPr="002F3527">
        <w:trPr>
          <w:trHeight w:val="340"/>
          <w:jc w:val="center"/>
        </w:trPr>
        <w:tc>
          <w:tcPr>
            <w:tcW w:w="1095" w:type="dxa"/>
            <w:tcBorders>
              <w:bottom w:val="single" w:sz="12"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大型车</w:t>
            </w:r>
          </w:p>
        </w:tc>
        <w:tc>
          <w:tcPr>
            <w:tcW w:w="1559" w:type="dxa"/>
            <w:tcBorders>
              <w:bottom w:val="single" w:sz="12"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-0.051900</w:t>
            </w:r>
          </w:p>
        </w:tc>
        <w:tc>
          <w:tcPr>
            <w:tcW w:w="1276" w:type="dxa"/>
            <w:tcBorders>
              <w:bottom w:val="single" w:sz="12"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149.39</w:t>
            </w:r>
          </w:p>
        </w:tc>
        <w:tc>
          <w:tcPr>
            <w:tcW w:w="1460" w:type="dxa"/>
            <w:tcBorders>
              <w:bottom w:val="single" w:sz="12"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-0.000014202</w:t>
            </w:r>
          </w:p>
        </w:tc>
        <w:tc>
          <w:tcPr>
            <w:tcW w:w="1375" w:type="dxa"/>
            <w:tcBorders>
              <w:bottom w:val="single" w:sz="12"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-0.01254</w:t>
            </w:r>
          </w:p>
        </w:tc>
        <w:tc>
          <w:tcPr>
            <w:tcW w:w="1395" w:type="dxa"/>
            <w:tcBorders>
              <w:bottom w:val="single" w:sz="12" w:space="0" w:color="000000"/>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0.70957</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t>第</w:t>
      </w:r>
      <w:r w:rsidRPr="002F3527">
        <w:rPr>
          <w:color w:val="0D0D0D" w:themeColor="text1" w:themeTint="F2"/>
        </w:rPr>
        <w:t>i</w:t>
      </w:r>
      <w:r w:rsidRPr="002F3527">
        <w:rPr>
          <w:color w:val="0D0D0D" w:themeColor="text1" w:themeTint="F2"/>
        </w:rPr>
        <w:t>种车型车辆在参照点（</w:t>
      </w:r>
      <w:r w:rsidRPr="002F3527">
        <w:rPr>
          <w:color w:val="0D0D0D" w:themeColor="text1" w:themeTint="F2"/>
        </w:rPr>
        <w:t xml:space="preserve">7.5m </w:t>
      </w:r>
      <w:r w:rsidRPr="002F3527">
        <w:rPr>
          <w:color w:val="0D0D0D" w:themeColor="text1" w:themeTint="F2"/>
        </w:rPr>
        <w:t>处）的平均辐射噪声级（</w:t>
      </w:r>
      <w:r w:rsidRPr="002F3527">
        <w:rPr>
          <w:color w:val="0D0D0D" w:themeColor="text1" w:themeTint="F2"/>
        </w:rPr>
        <w:t>dB</w:t>
      </w:r>
      <w:r w:rsidRPr="002F3527">
        <w:rPr>
          <w:color w:val="0D0D0D" w:themeColor="text1" w:themeTint="F2"/>
        </w:rPr>
        <w:t>）</w:t>
      </w:r>
      <w:r w:rsidRPr="002F3527">
        <w:rPr>
          <w:color w:val="0D0D0D" w:themeColor="text1" w:themeTint="F2"/>
        </w:rPr>
        <w:t xml:space="preserve"> L</w:t>
      </w:r>
      <w:r w:rsidRPr="002F3527">
        <w:rPr>
          <w:color w:val="0D0D0D" w:themeColor="text1" w:themeTint="F2"/>
          <w:vertAlign w:val="subscript"/>
        </w:rPr>
        <w:t>oi</w:t>
      </w:r>
      <w:r w:rsidRPr="002F3527">
        <w:rPr>
          <w:color w:val="0D0D0D" w:themeColor="text1" w:themeTint="F2"/>
        </w:rPr>
        <w:t xml:space="preserve"> </w:t>
      </w:r>
      <w:r w:rsidRPr="002F3527">
        <w:rPr>
          <w:color w:val="0D0D0D" w:themeColor="text1" w:themeTint="F2"/>
        </w:rPr>
        <w:t>按下式计算：</w:t>
      </w:r>
    </w:p>
    <w:p w:rsidR="00BA3956" w:rsidRPr="002F3527" w:rsidRDefault="00A23638">
      <w:pPr>
        <w:ind w:firstLine="480"/>
        <w:rPr>
          <w:color w:val="0D0D0D" w:themeColor="text1" w:themeTint="F2"/>
        </w:rPr>
      </w:pPr>
      <w:r w:rsidRPr="002F3527">
        <w:rPr>
          <w:color w:val="0D0D0D" w:themeColor="text1" w:themeTint="F2"/>
        </w:rPr>
        <w:t>小型车：</w:t>
      </w:r>
      <w:r w:rsidRPr="002F3527">
        <w:rPr>
          <w:color w:val="0D0D0D" w:themeColor="text1" w:themeTint="F2"/>
        </w:rPr>
        <w:t>L</w:t>
      </w:r>
      <w:r w:rsidRPr="002F3527">
        <w:rPr>
          <w:color w:val="0D0D0D" w:themeColor="text1" w:themeTint="F2"/>
          <w:vertAlign w:val="subscript"/>
        </w:rPr>
        <w:t>W,s</w:t>
      </w:r>
      <w:r w:rsidRPr="002F3527">
        <w:rPr>
          <w:color w:val="0D0D0D" w:themeColor="text1" w:themeTint="F2"/>
        </w:rPr>
        <w:t>＝</w:t>
      </w:r>
      <w:r w:rsidRPr="002F3527">
        <w:rPr>
          <w:color w:val="0D0D0D" w:themeColor="text1" w:themeTint="F2"/>
        </w:rPr>
        <w:t>12.6+34.73lgVs</w:t>
      </w:r>
    </w:p>
    <w:p w:rsidR="00BA3956" w:rsidRPr="002F3527" w:rsidRDefault="00A23638">
      <w:pPr>
        <w:ind w:firstLine="480"/>
        <w:rPr>
          <w:color w:val="0D0D0D" w:themeColor="text1" w:themeTint="F2"/>
        </w:rPr>
      </w:pPr>
      <w:r w:rsidRPr="002F3527">
        <w:rPr>
          <w:color w:val="0D0D0D" w:themeColor="text1" w:themeTint="F2"/>
        </w:rPr>
        <w:t>中型车：</w:t>
      </w:r>
      <w:r w:rsidRPr="002F3527">
        <w:rPr>
          <w:color w:val="0D0D0D" w:themeColor="text1" w:themeTint="F2"/>
        </w:rPr>
        <w:t>L</w:t>
      </w:r>
      <w:r w:rsidRPr="002F3527">
        <w:rPr>
          <w:color w:val="0D0D0D" w:themeColor="text1" w:themeTint="F2"/>
          <w:vertAlign w:val="subscript"/>
        </w:rPr>
        <w:t>W,m</w:t>
      </w:r>
      <w:r w:rsidRPr="002F3527">
        <w:rPr>
          <w:color w:val="0D0D0D" w:themeColor="text1" w:themeTint="F2"/>
        </w:rPr>
        <w:t>＝</w:t>
      </w:r>
      <w:r w:rsidRPr="002F3527">
        <w:rPr>
          <w:color w:val="0D0D0D" w:themeColor="text1" w:themeTint="F2"/>
        </w:rPr>
        <w:t>8.8+40.48lgVm</w:t>
      </w:r>
    </w:p>
    <w:p w:rsidR="00BA3956" w:rsidRPr="002F3527" w:rsidRDefault="00A23638">
      <w:pPr>
        <w:ind w:firstLine="480"/>
        <w:rPr>
          <w:color w:val="0D0D0D" w:themeColor="text1" w:themeTint="F2"/>
        </w:rPr>
      </w:pPr>
      <w:r w:rsidRPr="002F3527">
        <w:rPr>
          <w:color w:val="0D0D0D" w:themeColor="text1" w:themeTint="F2"/>
        </w:rPr>
        <w:t>大型车：</w:t>
      </w:r>
      <w:r w:rsidRPr="002F3527">
        <w:rPr>
          <w:color w:val="0D0D0D" w:themeColor="text1" w:themeTint="F2"/>
        </w:rPr>
        <w:t>L</w:t>
      </w:r>
      <w:r w:rsidRPr="002F3527">
        <w:rPr>
          <w:color w:val="0D0D0D" w:themeColor="text1" w:themeTint="F2"/>
          <w:vertAlign w:val="subscript"/>
        </w:rPr>
        <w:t>W,l</w:t>
      </w:r>
      <w:r w:rsidRPr="002F3527">
        <w:rPr>
          <w:color w:val="0D0D0D" w:themeColor="text1" w:themeTint="F2"/>
        </w:rPr>
        <w:t>＝</w:t>
      </w:r>
      <w:r w:rsidRPr="002F3527">
        <w:rPr>
          <w:color w:val="0D0D0D" w:themeColor="text1" w:themeTint="F2"/>
        </w:rPr>
        <w:t>22.0+36.32lgVl</w:t>
      </w:r>
    </w:p>
    <w:p w:rsidR="00BA3956" w:rsidRPr="002F3527" w:rsidRDefault="00A23638">
      <w:pPr>
        <w:ind w:firstLine="480"/>
        <w:rPr>
          <w:color w:val="0D0D0D" w:themeColor="text1" w:themeTint="F2"/>
        </w:rPr>
      </w:pPr>
      <w:r w:rsidRPr="002F3527">
        <w:rPr>
          <w:color w:val="0D0D0D" w:themeColor="text1" w:themeTint="F2"/>
        </w:rPr>
        <w:t>式中：</w:t>
      </w:r>
      <w:r w:rsidRPr="002F3527">
        <w:rPr>
          <w:color w:val="0D0D0D" w:themeColor="text1" w:themeTint="F2"/>
        </w:rPr>
        <w:t>L</w:t>
      </w:r>
      <w:r w:rsidRPr="002F3527">
        <w:rPr>
          <w:color w:val="0D0D0D" w:themeColor="text1" w:themeTint="F2"/>
          <w:vertAlign w:val="subscript"/>
        </w:rPr>
        <w:t>W,l</w:t>
      </w:r>
      <w:r w:rsidRPr="002F3527">
        <w:rPr>
          <w:color w:val="0D0D0D" w:themeColor="text1" w:themeTint="F2"/>
        </w:rPr>
        <w:t>、</w:t>
      </w:r>
      <w:r w:rsidRPr="002F3527">
        <w:rPr>
          <w:color w:val="0D0D0D" w:themeColor="text1" w:themeTint="F2"/>
        </w:rPr>
        <w:t>L</w:t>
      </w:r>
      <w:r w:rsidRPr="002F3527">
        <w:rPr>
          <w:color w:val="0D0D0D" w:themeColor="text1" w:themeTint="F2"/>
          <w:vertAlign w:val="subscript"/>
        </w:rPr>
        <w:t>W,m</w:t>
      </w:r>
      <w:r w:rsidRPr="002F3527">
        <w:rPr>
          <w:color w:val="0D0D0D" w:themeColor="text1" w:themeTint="F2"/>
        </w:rPr>
        <w:t>、</w:t>
      </w:r>
      <w:r w:rsidRPr="002F3527">
        <w:rPr>
          <w:color w:val="0D0D0D" w:themeColor="text1" w:themeTint="F2"/>
        </w:rPr>
        <w:t>L</w:t>
      </w:r>
      <w:r w:rsidRPr="002F3527">
        <w:rPr>
          <w:color w:val="0D0D0D" w:themeColor="text1" w:themeTint="F2"/>
          <w:vertAlign w:val="subscript"/>
        </w:rPr>
        <w:t>W,s</w:t>
      </w:r>
      <w:r w:rsidRPr="002F3527">
        <w:rPr>
          <w:color w:val="0D0D0D" w:themeColor="text1" w:themeTint="F2"/>
        </w:rPr>
        <w:t>——</w:t>
      </w:r>
      <w:r w:rsidRPr="002F3527">
        <w:rPr>
          <w:color w:val="0D0D0D" w:themeColor="text1" w:themeTint="F2"/>
        </w:rPr>
        <w:t>分别表示大、中、小型车的平均辐射声级，</w:t>
      </w:r>
      <w:r w:rsidRPr="002F3527">
        <w:rPr>
          <w:color w:val="0D0D0D" w:themeColor="text1" w:themeTint="F2"/>
        </w:rPr>
        <w:t>dB</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t xml:space="preserve">      V</w:t>
      </w:r>
      <w:r w:rsidRPr="002F3527">
        <w:rPr>
          <w:color w:val="0D0D0D" w:themeColor="text1" w:themeTint="F2"/>
          <w:vertAlign w:val="subscript"/>
        </w:rPr>
        <w:t>l</w:t>
      </w:r>
      <w:r w:rsidRPr="002F3527">
        <w:rPr>
          <w:color w:val="0D0D0D" w:themeColor="text1" w:themeTint="F2"/>
        </w:rPr>
        <w:t>、</w:t>
      </w:r>
      <w:r w:rsidRPr="002F3527">
        <w:rPr>
          <w:color w:val="0D0D0D" w:themeColor="text1" w:themeTint="F2"/>
        </w:rPr>
        <w:t>V</w:t>
      </w:r>
      <w:r w:rsidRPr="002F3527">
        <w:rPr>
          <w:color w:val="0D0D0D" w:themeColor="text1" w:themeTint="F2"/>
          <w:vertAlign w:val="subscript"/>
        </w:rPr>
        <w:t>m</w:t>
      </w:r>
      <w:r w:rsidRPr="002F3527">
        <w:rPr>
          <w:color w:val="0D0D0D" w:themeColor="text1" w:themeTint="F2"/>
        </w:rPr>
        <w:t>、</w:t>
      </w:r>
      <w:r w:rsidRPr="002F3527">
        <w:rPr>
          <w:color w:val="0D0D0D" w:themeColor="text1" w:themeTint="F2"/>
        </w:rPr>
        <w:t>V</w:t>
      </w:r>
      <w:r w:rsidRPr="002F3527">
        <w:rPr>
          <w:color w:val="0D0D0D" w:themeColor="text1" w:themeTint="F2"/>
          <w:vertAlign w:val="subscript"/>
        </w:rPr>
        <w:t>s</w:t>
      </w:r>
      <w:r w:rsidRPr="002F3527">
        <w:rPr>
          <w:color w:val="0D0D0D" w:themeColor="text1" w:themeTint="F2"/>
        </w:rPr>
        <w:t>——</w:t>
      </w:r>
      <w:r w:rsidRPr="002F3527">
        <w:rPr>
          <w:color w:val="0D0D0D" w:themeColor="text1" w:themeTint="F2"/>
        </w:rPr>
        <w:t>分别表示大、中、小型车的平均行驶速度，</w:t>
      </w:r>
      <w:r w:rsidRPr="002F3527">
        <w:rPr>
          <w:color w:val="0D0D0D" w:themeColor="text1" w:themeTint="F2"/>
        </w:rPr>
        <w:t>km/h</w:t>
      </w:r>
      <w:r w:rsidRPr="002F3527">
        <w:rPr>
          <w:color w:val="0D0D0D" w:themeColor="text1" w:themeTint="F2"/>
        </w:rPr>
        <w:t>。</w:t>
      </w:r>
    </w:p>
    <w:p w:rsidR="00BA3956" w:rsidRPr="002F3527" w:rsidRDefault="00A23638">
      <w:pPr>
        <w:ind w:firstLine="480"/>
        <w:rPr>
          <w:color w:val="0D0D0D" w:themeColor="text1" w:themeTint="F2"/>
        </w:rPr>
      </w:pPr>
      <w:r w:rsidRPr="002F3527">
        <w:rPr>
          <w:color w:val="0D0D0D" w:themeColor="text1" w:themeTint="F2"/>
        </w:rPr>
        <w:lastRenderedPageBreak/>
        <w:t>大、中、小型车的分类按表</w:t>
      </w:r>
      <w:r w:rsidRPr="002F3527">
        <w:rPr>
          <w:rFonts w:hint="eastAsia"/>
          <w:color w:val="0D0D0D" w:themeColor="text1" w:themeTint="F2"/>
        </w:rPr>
        <w:t>5.4-2</w:t>
      </w:r>
      <w:r w:rsidRPr="002F3527">
        <w:rPr>
          <w:color w:val="0D0D0D" w:themeColor="text1" w:themeTint="F2"/>
        </w:rPr>
        <w:t>划分。</w:t>
      </w:r>
    </w:p>
    <w:p w:rsidR="00BA3956" w:rsidRPr="002F3527" w:rsidRDefault="00A23638">
      <w:pPr>
        <w:ind w:firstLine="482"/>
        <w:jc w:val="center"/>
        <w:rPr>
          <w:b/>
          <w:color w:val="0D0D0D" w:themeColor="text1" w:themeTint="F2"/>
        </w:rPr>
      </w:pPr>
      <w:r w:rsidRPr="002F3527">
        <w:rPr>
          <w:b/>
          <w:color w:val="0D0D0D" w:themeColor="text1" w:themeTint="F2"/>
        </w:rPr>
        <w:t>表</w:t>
      </w:r>
      <w:r w:rsidRPr="002F3527">
        <w:rPr>
          <w:rFonts w:hint="eastAsia"/>
          <w:b/>
          <w:color w:val="0D0D0D" w:themeColor="text1" w:themeTint="F2"/>
        </w:rPr>
        <w:t>5.4-2</w:t>
      </w:r>
      <w:r w:rsidRPr="002F3527">
        <w:rPr>
          <w:b/>
          <w:color w:val="0D0D0D" w:themeColor="text1" w:themeTint="F2"/>
        </w:rPr>
        <w:t xml:space="preserve">  </w:t>
      </w:r>
      <w:r w:rsidRPr="002F3527">
        <w:rPr>
          <w:b/>
          <w:color w:val="0D0D0D" w:themeColor="text1" w:themeTint="F2"/>
        </w:rPr>
        <w:t>车型分类标准</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468"/>
        <w:gridCol w:w="4838"/>
      </w:tblGrid>
      <w:tr w:rsidR="002F3527" w:rsidRPr="002F3527">
        <w:trPr>
          <w:trHeight w:val="340"/>
          <w:jc w:val="center"/>
        </w:trPr>
        <w:tc>
          <w:tcPr>
            <w:tcW w:w="3468" w:type="dxa"/>
            <w:tcBorders>
              <w:top w:val="single" w:sz="12" w:space="0" w:color="auto"/>
            </w:tcBorders>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车型</w:t>
            </w:r>
          </w:p>
        </w:tc>
        <w:tc>
          <w:tcPr>
            <w:tcW w:w="4838" w:type="dxa"/>
            <w:tcBorders>
              <w:top w:val="single" w:sz="12" w:space="0" w:color="auto"/>
            </w:tcBorders>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汽车总质量</w:t>
            </w:r>
          </w:p>
        </w:tc>
      </w:tr>
      <w:tr w:rsidR="002F3527" w:rsidRPr="002F3527">
        <w:trPr>
          <w:trHeight w:val="340"/>
          <w:jc w:val="center"/>
        </w:trPr>
        <w:tc>
          <w:tcPr>
            <w:tcW w:w="3468"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小型车（</w:t>
            </w:r>
            <w:r w:rsidRPr="002F3527">
              <w:rPr>
                <w:color w:val="0D0D0D" w:themeColor="text1" w:themeTint="F2"/>
                <w:sz w:val="21"/>
                <w:szCs w:val="21"/>
              </w:rPr>
              <w:t>s</w:t>
            </w:r>
            <w:r w:rsidRPr="002F3527">
              <w:rPr>
                <w:color w:val="0D0D0D" w:themeColor="text1" w:themeTint="F2"/>
                <w:sz w:val="21"/>
                <w:szCs w:val="21"/>
              </w:rPr>
              <w:t>）</w:t>
            </w:r>
          </w:p>
        </w:tc>
        <w:tc>
          <w:tcPr>
            <w:tcW w:w="4838"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3.5t</w:t>
            </w:r>
            <w:r w:rsidRPr="002F3527">
              <w:rPr>
                <w:color w:val="0D0D0D" w:themeColor="text1" w:themeTint="F2"/>
                <w:sz w:val="21"/>
                <w:szCs w:val="21"/>
              </w:rPr>
              <w:t>以下</w:t>
            </w:r>
          </w:p>
        </w:tc>
      </w:tr>
      <w:tr w:rsidR="002F3527" w:rsidRPr="002F3527">
        <w:trPr>
          <w:trHeight w:val="340"/>
          <w:jc w:val="center"/>
        </w:trPr>
        <w:tc>
          <w:tcPr>
            <w:tcW w:w="3468"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中型车（</w:t>
            </w:r>
            <w:r w:rsidRPr="002F3527">
              <w:rPr>
                <w:color w:val="0D0D0D" w:themeColor="text1" w:themeTint="F2"/>
                <w:sz w:val="21"/>
                <w:szCs w:val="21"/>
              </w:rPr>
              <w:t>m</w:t>
            </w:r>
            <w:r w:rsidRPr="002F3527">
              <w:rPr>
                <w:color w:val="0D0D0D" w:themeColor="text1" w:themeTint="F2"/>
                <w:sz w:val="21"/>
                <w:szCs w:val="21"/>
              </w:rPr>
              <w:t>）</w:t>
            </w:r>
          </w:p>
        </w:tc>
        <w:tc>
          <w:tcPr>
            <w:tcW w:w="4838"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3.5t</w:t>
            </w:r>
            <w:r w:rsidRPr="002F3527">
              <w:rPr>
                <w:color w:val="0D0D0D" w:themeColor="text1" w:themeTint="F2"/>
                <w:sz w:val="21"/>
                <w:szCs w:val="21"/>
              </w:rPr>
              <w:t>以上</w:t>
            </w:r>
            <w:r w:rsidRPr="002F3527">
              <w:rPr>
                <w:color w:val="0D0D0D" w:themeColor="text1" w:themeTint="F2"/>
                <w:sz w:val="21"/>
                <w:szCs w:val="21"/>
              </w:rPr>
              <w:t>~12</w:t>
            </w:r>
          </w:p>
        </w:tc>
      </w:tr>
      <w:tr w:rsidR="002F3527" w:rsidRPr="002F3527">
        <w:trPr>
          <w:trHeight w:val="340"/>
          <w:jc w:val="center"/>
        </w:trPr>
        <w:tc>
          <w:tcPr>
            <w:tcW w:w="3468" w:type="dxa"/>
            <w:tcBorders>
              <w:bottom w:val="single" w:sz="12" w:space="0" w:color="auto"/>
            </w:tcBorders>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大型车（</w:t>
            </w:r>
            <w:r w:rsidRPr="002F3527">
              <w:rPr>
                <w:color w:val="0D0D0D" w:themeColor="text1" w:themeTint="F2"/>
                <w:sz w:val="21"/>
                <w:szCs w:val="21"/>
              </w:rPr>
              <w:t>l</w:t>
            </w:r>
            <w:r w:rsidRPr="002F3527">
              <w:rPr>
                <w:color w:val="0D0D0D" w:themeColor="text1" w:themeTint="F2"/>
                <w:sz w:val="21"/>
                <w:szCs w:val="21"/>
              </w:rPr>
              <w:t>）</w:t>
            </w:r>
          </w:p>
        </w:tc>
        <w:tc>
          <w:tcPr>
            <w:tcW w:w="4838" w:type="dxa"/>
            <w:tcBorders>
              <w:bottom w:val="single" w:sz="12" w:space="0" w:color="auto"/>
            </w:tcBorders>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12t</w:t>
            </w:r>
            <w:r w:rsidRPr="002F3527">
              <w:rPr>
                <w:color w:val="0D0D0D" w:themeColor="text1" w:themeTint="F2"/>
                <w:sz w:val="21"/>
                <w:szCs w:val="21"/>
              </w:rPr>
              <w:t>以上</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根据龙藏大道和风集大道现有交通量及增长量预测结果，</w:t>
      </w:r>
      <w:r w:rsidRPr="002F3527">
        <w:rPr>
          <w:color w:val="0D0D0D" w:themeColor="text1" w:themeTint="F2"/>
        </w:rPr>
        <w:t>车流量见表</w:t>
      </w:r>
      <w:r w:rsidRPr="002F3527">
        <w:rPr>
          <w:rFonts w:hint="eastAsia"/>
          <w:color w:val="0D0D0D" w:themeColor="text1" w:themeTint="F2"/>
        </w:rPr>
        <w:t>5.4-3</w:t>
      </w:r>
      <w:r w:rsidRPr="002F3527">
        <w:rPr>
          <w:rFonts w:hint="eastAsia"/>
          <w:color w:val="0D0D0D" w:themeColor="text1" w:themeTint="F2"/>
        </w:rPr>
        <w:t>。</w:t>
      </w:r>
    </w:p>
    <w:p w:rsidR="00BA3956" w:rsidRPr="002F3527" w:rsidRDefault="00A23638">
      <w:pPr>
        <w:ind w:firstLine="482"/>
        <w:jc w:val="center"/>
        <w:rPr>
          <w:b/>
          <w:color w:val="0D0D0D" w:themeColor="text1" w:themeTint="F2"/>
        </w:rPr>
      </w:pPr>
      <w:r w:rsidRPr="002F3527">
        <w:rPr>
          <w:b/>
          <w:color w:val="0D0D0D" w:themeColor="text1" w:themeTint="F2"/>
        </w:rPr>
        <w:t>表</w:t>
      </w:r>
      <w:r w:rsidRPr="002F3527">
        <w:rPr>
          <w:rFonts w:hint="eastAsia"/>
          <w:b/>
          <w:color w:val="0D0D0D" w:themeColor="text1" w:themeTint="F2"/>
        </w:rPr>
        <w:t>5.4-3</w:t>
      </w:r>
      <w:r w:rsidRPr="002F3527">
        <w:rPr>
          <w:b/>
          <w:color w:val="0D0D0D" w:themeColor="text1" w:themeTint="F2"/>
        </w:rPr>
        <w:t xml:space="preserve">  </w:t>
      </w:r>
      <w:r w:rsidRPr="002F3527">
        <w:rPr>
          <w:b/>
          <w:color w:val="0D0D0D" w:themeColor="text1" w:themeTint="F2"/>
        </w:rPr>
        <w:t>地面车流量情况</w:t>
      </w:r>
      <w:r w:rsidRPr="002F3527">
        <w:rPr>
          <w:b/>
          <w:color w:val="0D0D0D" w:themeColor="text1" w:themeTint="F2"/>
        </w:rPr>
        <w:t xml:space="preserve">   </w:t>
      </w:r>
      <w:r w:rsidRPr="002F3527">
        <w:rPr>
          <w:b/>
          <w:color w:val="0D0D0D" w:themeColor="text1" w:themeTint="F2"/>
        </w:rPr>
        <w:t>单位：辆</w:t>
      </w:r>
      <w:r w:rsidRPr="002F3527">
        <w:rPr>
          <w:b/>
          <w:color w:val="0D0D0D" w:themeColor="text1" w:themeTint="F2"/>
        </w:rPr>
        <w:t>/</w:t>
      </w:r>
      <w:r w:rsidRPr="002F3527">
        <w:rPr>
          <w:b/>
          <w:color w:val="0D0D0D" w:themeColor="text1" w:themeTint="F2"/>
        </w:rPr>
        <w:t>小时</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28"/>
        <w:gridCol w:w="927"/>
        <w:gridCol w:w="8"/>
        <w:gridCol w:w="655"/>
        <w:gridCol w:w="663"/>
        <w:gridCol w:w="661"/>
        <w:gridCol w:w="795"/>
        <w:gridCol w:w="795"/>
        <w:gridCol w:w="795"/>
        <w:gridCol w:w="657"/>
        <w:gridCol w:w="6"/>
        <w:gridCol w:w="794"/>
        <w:gridCol w:w="622"/>
      </w:tblGrid>
      <w:tr w:rsidR="002F3527" w:rsidRPr="002F3527">
        <w:trPr>
          <w:cantSplit/>
          <w:trHeight w:val="340"/>
          <w:jc w:val="center"/>
        </w:trPr>
        <w:tc>
          <w:tcPr>
            <w:tcW w:w="928" w:type="dxa"/>
            <w:vMerge w:val="restart"/>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路段名</w:t>
            </w:r>
          </w:p>
        </w:tc>
        <w:tc>
          <w:tcPr>
            <w:tcW w:w="935" w:type="dxa"/>
            <w:gridSpan w:val="2"/>
            <w:vMerge w:val="restart"/>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时段</w:t>
            </w:r>
          </w:p>
        </w:tc>
        <w:tc>
          <w:tcPr>
            <w:tcW w:w="1979" w:type="dxa"/>
            <w:gridSpan w:val="3"/>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2017</w:t>
            </w:r>
          </w:p>
        </w:tc>
        <w:tc>
          <w:tcPr>
            <w:tcW w:w="2385" w:type="dxa"/>
            <w:gridSpan w:val="3"/>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202</w:t>
            </w:r>
            <w:r w:rsidRPr="002F3527">
              <w:rPr>
                <w:rFonts w:hint="eastAsia"/>
                <w:b/>
                <w:color w:val="0D0D0D" w:themeColor="text1" w:themeTint="F2"/>
                <w:sz w:val="21"/>
                <w:szCs w:val="21"/>
              </w:rPr>
              <w:t>2</w:t>
            </w:r>
          </w:p>
        </w:tc>
        <w:tc>
          <w:tcPr>
            <w:tcW w:w="2079" w:type="dxa"/>
            <w:gridSpan w:val="4"/>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20</w:t>
            </w:r>
            <w:r w:rsidRPr="002F3527">
              <w:rPr>
                <w:rFonts w:hint="eastAsia"/>
                <w:b/>
                <w:color w:val="0D0D0D" w:themeColor="text1" w:themeTint="F2"/>
                <w:sz w:val="21"/>
                <w:szCs w:val="21"/>
              </w:rPr>
              <w:t>27</w:t>
            </w:r>
          </w:p>
        </w:tc>
      </w:tr>
      <w:tr w:rsidR="002F3527" w:rsidRPr="002F3527">
        <w:trPr>
          <w:cantSplit/>
          <w:trHeight w:val="340"/>
          <w:jc w:val="center"/>
        </w:trPr>
        <w:tc>
          <w:tcPr>
            <w:tcW w:w="928" w:type="dxa"/>
            <w:vMerge/>
            <w:tcMar>
              <w:left w:w="0" w:type="dxa"/>
              <w:right w:w="0" w:type="dxa"/>
            </w:tcMar>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935" w:type="dxa"/>
            <w:gridSpan w:val="2"/>
            <w:vMerge/>
            <w:tcMar>
              <w:left w:w="0" w:type="dxa"/>
              <w:right w:w="0" w:type="dxa"/>
            </w:tcMar>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655" w:type="dxa"/>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小型车</w:t>
            </w:r>
          </w:p>
        </w:tc>
        <w:tc>
          <w:tcPr>
            <w:tcW w:w="663" w:type="dxa"/>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中型车</w:t>
            </w:r>
          </w:p>
        </w:tc>
        <w:tc>
          <w:tcPr>
            <w:tcW w:w="661" w:type="dxa"/>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大型车</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小型车</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中型车</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大型车</w:t>
            </w:r>
          </w:p>
        </w:tc>
        <w:tc>
          <w:tcPr>
            <w:tcW w:w="657" w:type="dxa"/>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小型车</w:t>
            </w:r>
          </w:p>
        </w:tc>
        <w:tc>
          <w:tcPr>
            <w:tcW w:w="800" w:type="dxa"/>
            <w:gridSpan w:val="2"/>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中型车</w:t>
            </w:r>
          </w:p>
        </w:tc>
        <w:tc>
          <w:tcPr>
            <w:tcW w:w="622" w:type="dxa"/>
            <w:tcMar>
              <w:left w:w="0" w:type="dxa"/>
              <w:right w:w="0" w:type="dxa"/>
            </w:tcMar>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大型车</w:t>
            </w:r>
          </w:p>
        </w:tc>
      </w:tr>
      <w:tr w:rsidR="002F3527" w:rsidRPr="002F3527">
        <w:trPr>
          <w:cantSplit/>
          <w:trHeight w:val="340"/>
          <w:jc w:val="center"/>
        </w:trPr>
        <w:tc>
          <w:tcPr>
            <w:tcW w:w="928" w:type="dxa"/>
            <w:vMerge w:val="restart"/>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龙藏大道</w:t>
            </w:r>
          </w:p>
        </w:tc>
        <w:tc>
          <w:tcPr>
            <w:tcW w:w="935" w:type="dxa"/>
            <w:gridSpan w:val="2"/>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昼间</w:t>
            </w:r>
          </w:p>
        </w:tc>
        <w:tc>
          <w:tcPr>
            <w:tcW w:w="65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w:t>
            </w:r>
            <w:r w:rsidRPr="002F3527">
              <w:rPr>
                <w:rFonts w:hint="eastAsia"/>
                <w:color w:val="0D0D0D" w:themeColor="text1" w:themeTint="F2"/>
                <w:sz w:val="21"/>
                <w:szCs w:val="21"/>
              </w:rPr>
              <w:t>41</w:t>
            </w:r>
          </w:p>
        </w:tc>
        <w:tc>
          <w:tcPr>
            <w:tcW w:w="663"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119</w:t>
            </w:r>
          </w:p>
        </w:tc>
        <w:tc>
          <w:tcPr>
            <w:tcW w:w="661"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93</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1093</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143</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112</w:t>
            </w:r>
          </w:p>
        </w:tc>
        <w:tc>
          <w:tcPr>
            <w:tcW w:w="657"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1421</w:t>
            </w:r>
          </w:p>
        </w:tc>
        <w:tc>
          <w:tcPr>
            <w:tcW w:w="800" w:type="dxa"/>
            <w:gridSpan w:val="2"/>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172</w:t>
            </w:r>
          </w:p>
        </w:tc>
        <w:tc>
          <w:tcPr>
            <w:tcW w:w="622"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135</w:t>
            </w:r>
          </w:p>
        </w:tc>
      </w:tr>
      <w:tr w:rsidR="002F3527" w:rsidRPr="002F3527">
        <w:trPr>
          <w:cantSplit/>
          <w:trHeight w:val="340"/>
          <w:jc w:val="center"/>
        </w:trPr>
        <w:tc>
          <w:tcPr>
            <w:tcW w:w="928" w:type="dxa"/>
            <w:vMerge/>
            <w:tcMar>
              <w:left w:w="0" w:type="dxa"/>
              <w:right w:w="0" w:type="dxa"/>
            </w:tcMar>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935" w:type="dxa"/>
            <w:gridSpan w:val="2"/>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夜间</w:t>
            </w:r>
          </w:p>
        </w:tc>
        <w:tc>
          <w:tcPr>
            <w:tcW w:w="65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463</w:t>
            </w:r>
          </w:p>
        </w:tc>
        <w:tc>
          <w:tcPr>
            <w:tcW w:w="663"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65</w:t>
            </w:r>
          </w:p>
        </w:tc>
        <w:tc>
          <w:tcPr>
            <w:tcW w:w="661"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46</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602</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78</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56</w:t>
            </w:r>
          </w:p>
        </w:tc>
        <w:tc>
          <w:tcPr>
            <w:tcW w:w="657"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783</w:t>
            </w:r>
          </w:p>
        </w:tc>
        <w:tc>
          <w:tcPr>
            <w:tcW w:w="800" w:type="dxa"/>
            <w:gridSpan w:val="2"/>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94</w:t>
            </w:r>
          </w:p>
        </w:tc>
        <w:tc>
          <w:tcPr>
            <w:tcW w:w="622"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67</w:t>
            </w:r>
          </w:p>
        </w:tc>
      </w:tr>
      <w:tr w:rsidR="002F3527" w:rsidRPr="002F3527">
        <w:trPr>
          <w:cantSplit/>
          <w:trHeight w:val="340"/>
          <w:jc w:val="center"/>
        </w:trPr>
        <w:tc>
          <w:tcPr>
            <w:tcW w:w="928" w:type="dxa"/>
            <w:vMerge w:val="restart"/>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风集大道</w:t>
            </w:r>
          </w:p>
        </w:tc>
        <w:tc>
          <w:tcPr>
            <w:tcW w:w="927"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昼间</w:t>
            </w:r>
          </w:p>
        </w:tc>
        <w:tc>
          <w:tcPr>
            <w:tcW w:w="663" w:type="dxa"/>
            <w:gridSpan w:val="2"/>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w:t>
            </w:r>
            <w:r w:rsidRPr="002F3527">
              <w:rPr>
                <w:rFonts w:hint="eastAsia"/>
                <w:color w:val="0D0D0D" w:themeColor="text1" w:themeTint="F2"/>
                <w:sz w:val="21"/>
                <w:szCs w:val="21"/>
              </w:rPr>
              <w:t>54</w:t>
            </w:r>
          </w:p>
        </w:tc>
        <w:tc>
          <w:tcPr>
            <w:tcW w:w="663"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123</w:t>
            </w:r>
          </w:p>
        </w:tc>
        <w:tc>
          <w:tcPr>
            <w:tcW w:w="661"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101</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1110</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148</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122</w:t>
            </w:r>
          </w:p>
        </w:tc>
        <w:tc>
          <w:tcPr>
            <w:tcW w:w="663" w:type="dxa"/>
            <w:gridSpan w:val="2"/>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1443</w:t>
            </w:r>
          </w:p>
        </w:tc>
        <w:tc>
          <w:tcPr>
            <w:tcW w:w="794"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177</w:t>
            </w:r>
          </w:p>
        </w:tc>
        <w:tc>
          <w:tcPr>
            <w:tcW w:w="622"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146</w:t>
            </w:r>
          </w:p>
        </w:tc>
      </w:tr>
      <w:tr w:rsidR="002F3527" w:rsidRPr="002F3527">
        <w:trPr>
          <w:cantSplit/>
          <w:trHeight w:val="340"/>
          <w:jc w:val="center"/>
        </w:trPr>
        <w:tc>
          <w:tcPr>
            <w:tcW w:w="928" w:type="dxa"/>
            <w:vMerge/>
            <w:tcMar>
              <w:left w:w="0" w:type="dxa"/>
              <w:right w:w="0" w:type="dxa"/>
            </w:tcMar>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927"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夜间</w:t>
            </w:r>
          </w:p>
        </w:tc>
        <w:tc>
          <w:tcPr>
            <w:tcW w:w="663" w:type="dxa"/>
            <w:gridSpan w:val="2"/>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471</w:t>
            </w:r>
          </w:p>
        </w:tc>
        <w:tc>
          <w:tcPr>
            <w:tcW w:w="663"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74</w:t>
            </w:r>
          </w:p>
        </w:tc>
        <w:tc>
          <w:tcPr>
            <w:tcW w:w="661"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56</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612</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89</w:t>
            </w:r>
          </w:p>
        </w:tc>
        <w:tc>
          <w:tcPr>
            <w:tcW w:w="795"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67</w:t>
            </w:r>
          </w:p>
        </w:tc>
        <w:tc>
          <w:tcPr>
            <w:tcW w:w="663" w:type="dxa"/>
            <w:gridSpan w:val="2"/>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796</w:t>
            </w:r>
          </w:p>
        </w:tc>
        <w:tc>
          <w:tcPr>
            <w:tcW w:w="794"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107</w:t>
            </w:r>
          </w:p>
        </w:tc>
        <w:tc>
          <w:tcPr>
            <w:tcW w:w="622" w:type="dxa"/>
            <w:tcMar>
              <w:left w:w="0" w:type="dxa"/>
              <w:right w:w="0" w:type="dxa"/>
            </w:tcMar>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81</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龙藏大道和风集大道</w:t>
      </w:r>
      <w:r w:rsidRPr="002F3527">
        <w:rPr>
          <w:color w:val="0D0D0D" w:themeColor="text1" w:themeTint="F2"/>
        </w:rPr>
        <w:t>已投入运营多年，公路投入营运后，在公路上行驶的机动车辆的噪声源为非稳态源，车辆行驶时其发动机、冷却系统以及传动系统等部件均会产生噪声；行驶中引起的气流湍动、排气系统、轮胎与路面的摩擦等也会产生噪声；由于公路路面平整度等原因而使行驶中的汽车产生整车噪声。</w:t>
      </w:r>
    </w:p>
    <w:p w:rsidR="00BA3956" w:rsidRPr="002F3527" w:rsidRDefault="00A23638">
      <w:pPr>
        <w:pStyle w:val="4"/>
        <w:rPr>
          <w:color w:val="0D0D0D" w:themeColor="text1" w:themeTint="F2"/>
        </w:rPr>
      </w:pPr>
      <w:r w:rsidRPr="002F3527">
        <w:rPr>
          <w:rFonts w:hint="eastAsia"/>
          <w:color w:val="0D0D0D" w:themeColor="text1" w:themeTint="F2"/>
        </w:rPr>
        <w:t>5.4.2.3</w:t>
      </w:r>
      <w:r w:rsidRPr="002F3527">
        <w:rPr>
          <w:rFonts w:hint="eastAsia"/>
          <w:color w:val="0D0D0D" w:themeColor="text1" w:themeTint="F2"/>
        </w:rPr>
        <w:t>预测结果</w:t>
      </w:r>
    </w:p>
    <w:p w:rsidR="00BA3956" w:rsidRPr="002F3527" w:rsidRDefault="00A23638">
      <w:pPr>
        <w:ind w:firstLine="480"/>
        <w:rPr>
          <w:rFonts w:cs="宋体"/>
          <w:color w:val="0D0D0D" w:themeColor="text1" w:themeTint="F2"/>
        </w:rPr>
      </w:pPr>
      <w:r w:rsidRPr="002F3527">
        <w:rPr>
          <w:rFonts w:cs="宋体" w:hint="eastAsia"/>
          <w:color w:val="0D0D0D" w:themeColor="text1" w:themeTint="F2"/>
        </w:rPr>
        <w:t>按照上述道路交通噪声预测模式，预测道路交通噪声对本项目的影响。预测结果见表</w:t>
      </w:r>
      <w:r w:rsidRPr="002F3527">
        <w:rPr>
          <w:rFonts w:cs="宋体" w:hint="eastAsia"/>
          <w:color w:val="0D0D0D" w:themeColor="text1" w:themeTint="F2"/>
        </w:rPr>
        <w:t>5.4-4~</w:t>
      </w:r>
      <w:r w:rsidRPr="002F3527">
        <w:rPr>
          <w:rFonts w:cs="宋体" w:hint="eastAsia"/>
          <w:color w:val="0D0D0D" w:themeColor="text1" w:themeTint="F2"/>
        </w:rPr>
        <w:t>表</w:t>
      </w:r>
      <w:r w:rsidRPr="002F3527">
        <w:rPr>
          <w:rFonts w:cs="宋体" w:hint="eastAsia"/>
          <w:color w:val="0D0D0D" w:themeColor="text1" w:themeTint="F2"/>
        </w:rPr>
        <w:t>5.4-7</w:t>
      </w:r>
      <w:r w:rsidRPr="002F3527">
        <w:rPr>
          <w:rFonts w:cs="宋体" w:hint="eastAsia"/>
          <w:color w:val="0D0D0D" w:themeColor="text1" w:themeTint="F2"/>
        </w:rPr>
        <w:t>。</w:t>
      </w:r>
    </w:p>
    <w:p w:rsidR="00BA3956" w:rsidRPr="002F3527" w:rsidRDefault="00A23638">
      <w:pPr>
        <w:ind w:firstLine="480"/>
        <w:rPr>
          <w:rFonts w:cs="宋体"/>
          <w:color w:val="0D0D0D" w:themeColor="text1" w:themeTint="F2"/>
        </w:rPr>
      </w:pPr>
      <w:r w:rsidRPr="002F3527">
        <w:rPr>
          <w:rFonts w:cs="宋体" w:hint="eastAsia"/>
          <w:color w:val="0D0D0D" w:themeColor="text1" w:themeTint="F2"/>
        </w:rPr>
        <w:t>（</w:t>
      </w:r>
      <w:r w:rsidRPr="002F3527">
        <w:rPr>
          <w:rFonts w:cs="宋体" w:hint="eastAsia"/>
          <w:color w:val="0D0D0D" w:themeColor="text1" w:themeTint="F2"/>
        </w:rPr>
        <w:t>1</w:t>
      </w:r>
      <w:r w:rsidRPr="002F3527">
        <w:rPr>
          <w:rFonts w:cs="宋体" w:hint="eastAsia"/>
          <w:color w:val="0D0D0D" w:themeColor="text1" w:themeTint="F2"/>
        </w:rPr>
        <w:t>）离散点预测结果</w:t>
      </w:r>
    </w:p>
    <w:p w:rsidR="00BA3956" w:rsidRPr="002F3527" w:rsidRDefault="00A23638">
      <w:pPr>
        <w:ind w:firstLineChars="0" w:firstLine="0"/>
        <w:jc w:val="center"/>
        <w:rPr>
          <w:rFonts w:cs="宋体"/>
          <w:b/>
          <w:bCs/>
          <w:color w:val="0D0D0D" w:themeColor="text1" w:themeTint="F2"/>
        </w:rPr>
      </w:pPr>
      <w:r w:rsidRPr="002F3527">
        <w:rPr>
          <w:rFonts w:cs="宋体" w:hint="eastAsia"/>
          <w:b/>
          <w:bCs/>
          <w:color w:val="0D0D0D" w:themeColor="text1" w:themeTint="F2"/>
        </w:rPr>
        <w:t>表</w:t>
      </w:r>
      <w:r w:rsidRPr="002F3527">
        <w:rPr>
          <w:rFonts w:cs="宋体" w:hint="eastAsia"/>
          <w:b/>
          <w:bCs/>
          <w:color w:val="0D0D0D" w:themeColor="text1" w:themeTint="F2"/>
        </w:rPr>
        <w:t xml:space="preserve">5.4-4  </w:t>
      </w:r>
      <w:r w:rsidRPr="002F3527">
        <w:rPr>
          <w:rFonts w:cs="宋体" w:hint="eastAsia"/>
          <w:b/>
          <w:bCs/>
          <w:color w:val="0D0D0D" w:themeColor="text1" w:themeTint="F2"/>
        </w:rPr>
        <w:t>离散点预测结果</w:t>
      </w:r>
      <w:r w:rsidRPr="002F3527">
        <w:rPr>
          <w:rFonts w:cs="宋体" w:hint="eastAsia"/>
          <w:b/>
          <w:bCs/>
          <w:color w:val="0D0D0D" w:themeColor="text1" w:themeTint="F2"/>
        </w:rPr>
        <w:t xml:space="preserve">    dB(A)</w:t>
      </w:r>
    </w:p>
    <w:tbl>
      <w:tblPr>
        <w:tblW w:w="8363" w:type="dxa"/>
        <w:jc w:val="center"/>
        <w:tblBorders>
          <w:top w:val="single" w:sz="12" w:space="0" w:color="000000"/>
          <w:bottom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868"/>
        <w:gridCol w:w="1109"/>
        <w:gridCol w:w="992"/>
        <w:gridCol w:w="1134"/>
        <w:gridCol w:w="992"/>
        <w:gridCol w:w="1276"/>
        <w:gridCol w:w="992"/>
      </w:tblGrid>
      <w:tr w:rsidR="002F3527" w:rsidRPr="002F3527">
        <w:trPr>
          <w:trHeight w:val="340"/>
          <w:jc w:val="center"/>
        </w:trPr>
        <w:tc>
          <w:tcPr>
            <w:tcW w:w="186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离散点信息</w:t>
            </w:r>
          </w:p>
        </w:tc>
        <w:tc>
          <w:tcPr>
            <w:tcW w:w="3235"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白天</w:t>
            </w:r>
          </w:p>
        </w:tc>
        <w:tc>
          <w:tcPr>
            <w:tcW w:w="3260"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夜晚</w:t>
            </w:r>
          </w:p>
        </w:tc>
      </w:tr>
      <w:tr w:rsidR="002F3527" w:rsidRPr="002F3527">
        <w:trPr>
          <w:trHeight w:val="340"/>
          <w:jc w:val="center"/>
        </w:trPr>
        <w:tc>
          <w:tcPr>
            <w:tcW w:w="18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离散点名称</w:t>
            </w:r>
          </w:p>
        </w:tc>
        <w:tc>
          <w:tcPr>
            <w:tcW w:w="11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贡献值</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背景值</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预测值</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贡献值</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背景值</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预测值</w:t>
            </w:r>
          </w:p>
        </w:tc>
      </w:tr>
      <w:tr w:rsidR="002F3527" w:rsidRPr="002F3527">
        <w:trPr>
          <w:trHeight w:val="340"/>
          <w:jc w:val="center"/>
        </w:trPr>
        <w:tc>
          <w:tcPr>
            <w:tcW w:w="18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东厂界</w:t>
            </w:r>
          </w:p>
        </w:tc>
        <w:tc>
          <w:tcPr>
            <w:tcW w:w="11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59.29</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64.57</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56.30</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65.17</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57.94</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49.30</w:t>
            </w:r>
          </w:p>
        </w:tc>
      </w:tr>
      <w:tr w:rsidR="002F3527" w:rsidRPr="002F3527">
        <w:trPr>
          <w:trHeight w:val="340"/>
          <w:jc w:val="center"/>
        </w:trPr>
        <w:tc>
          <w:tcPr>
            <w:tcW w:w="18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南厂界</w:t>
            </w:r>
          </w:p>
        </w:tc>
        <w:tc>
          <w:tcPr>
            <w:tcW w:w="11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66.50</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65.01</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54.70</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65.40</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57.70</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49.00</w:t>
            </w:r>
          </w:p>
        </w:tc>
      </w:tr>
      <w:tr w:rsidR="002F3527" w:rsidRPr="002F3527">
        <w:trPr>
          <w:trHeight w:val="340"/>
          <w:jc w:val="center"/>
        </w:trPr>
        <w:tc>
          <w:tcPr>
            <w:tcW w:w="18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西厂界</w:t>
            </w:r>
          </w:p>
        </w:tc>
        <w:tc>
          <w:tcPr>
            <w:tcW w:w="11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68.61</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64.95</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54.30</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65.31</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57.59</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49.10</w:t>
            </w:r>
          </w:p>
        </w:tc>
      </w:tr>
      <w:tr w:rsidR="002F3527" w:rsidRPr="002F3527">
        <w:trPr>
          <w:trHeight w:val="340"/>
          <w:jc w:val="center"/>
        </w:trPr>
        <w:tc>
          <w:tcPr>
            <w:tcW w:w="186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北厂界</w:t>
            </w:r>
          </w:p>
        </w:tc>
        <w:tc>
          <w:tcPr>
            <w:tcW w:w="110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63.21</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64.16</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55.80</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64.76</w:t>
            </w:r>
          </w:p>
        </w:tc>
        <w:tc>
          <w:tcPr>
            <w:tcW w:w="12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57.56</w:t>
            </w:r>
          </w:p>
        </w:tc>
        <w:tc>
          <w:tcPr>
            <w:tcW w:w="99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49.20</w:t>
            </w:r>
          </w:p>
        </w:tc>
      </w:tr>
    </w:tbl>
    <w:p w:rsidR="00BA3956" w:rsidRPr="002F3527" w:rsidRDefault="00A23638">
      <w:pPr>
        <w:ind w:firstLine="480"/>
        <w:rPr>
          <w:rFonts w:cs="宋体"/>
          <w:color w:val="0D0D0D" w:themeColor="text1" w:themeTint="F2"/>
        </w:rPr>
      </w:pPr>
      <w:r w:rsidRPr="002F3527">
        <w:rPr>
          <w:rFonts w:cs="宋体" w:hint="eastAsia"/>
          <w:color w:val="0D0D0D" w:themeColor="text1" w:themeTint="F2"/>
        </w:rPr>
        <w:lastRenderedPageBreak/>
        <w:t>（</w:t>
      </w:r>
      <w:r w:rsidRPr="002F3527">
        <w:rPr>
          <w:rFonts w:cs="宋体" w:hint="eastAsia"/>
          <w:color w:val="0D0D0D" w:themeColor="text1" w:themeTint="F2"/>
        </w:rPr>
        <w:t>2</w:t>
      </w:r>
      <w:r w:rsidRPr="002F3527">
        <w:rPr>
          <w:rFonts w:cs="宋体" w:hint="eastAsia"/>
          <w:color w:val="0D0D0D" w:themeColor="text1" w:themeTint="F2"/>
        </w:rPr>
        <w:t>）垂向点预测结果</w:t>
      </w:r>
    </w:p>
    <w:p w:rsidR="00BA3956" w:rsidRPr="002F3527" w:rsidRDefault="00A23638">
      <w:pPr>
        <w:ind w:firstLineChars="0" w:firstLine="0"/>
        <w:jc w:val="center"/>
        <w:rPr>
          <w:rFonts w:cs="宋体"/>
          <w:b/>
          <w:bCs/>
          <w:color w:val="0D0D0D" w:themeColor="text1" w:themeTint="F2"/>
        </w:rPr>
      </w:pPr>
      <w:r w:rsidRPr="002F3527">
        <w:rPr>
          <w:rFonts w:cs="宋体" w:hint="eastAsia"/>
          <w:b/>
          <w:bCs/>
          <w:color w:val="0D0D0D" w:themeColor="text1" w:themeTint="F2"/>
        </w:rPr>
        <w:t>表</w:t>
      </w:r>
      <w:r w:rsidRPr="002F3527">
        <w:rPr>
          <w:rFonts w:cs="宋体" w:hint="eastAsia"/>
          <w:b/>
          <w:bCs/>
          <w:color w:val="0D0D0D" w:themeColor="text1" w:themeTint="F2"/>
        </w:rPr>
        <w:t xml:space="preserve">5.4-5  </w:t>
      </w:r>
      <w:r w:rsidRPr="002F3527">
        <w:rPr>
          <w:rFonts w:cs="宋体" w:hint="eastAsia"/>
          <w:b/>
          <w:bCs/>
          <w:color w:val="0D0D0D" w:themeColor="text1" w:themeTint="F2"/>
        </w:rPr>
        <w:t>三级康复医院垂向点预测结果</w:t>
      </w:r>
      <w:r w:rsidRPr="002F3527">
        <w:rPr>
          <w:rFonts w:cs="宋体" w:hint="eastAsia"/>
          <w:b/>
          <w:bCs/>
          <w:color w:val="0D0D0D" w:themeColor="text1" w:themeTint="F2"/>
        </w:rPr>
        <w:t xml:space="preserve">   dB(A)</w:t>
      </w:r>
    </w:p>
    <w:tbl>
      <w:tblPr>
        <w:tblW w:w="8254"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2"/>
        <w:gridCol w:w="1516"/>
        <w:gridCol w:w="993"/>
        <w:gridCol w:w="865"/>
        <w:gridCol w:w="850"/>
        <w:gridCol w:w="851"/>
        <w:gridCol w:w="850"/>
        <w:gridCol w:w="876"/>
        <w:gridCol w:w="851"/>
      </w:tblGrid>
      <w:tr w:rsidR="002F3527" w:rsidRPr="002F3527">
        <w:trPr>
          <w:trHeight w:val="340"/>
          <w:jc w:val="center"/>
        </w:trPr>
        <w:tc>
          <w:tcPr>
            <w:tcW w:w="3111" w:type="dxa"/>
            <w:gridSpan w:val="3"/>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垂向线</w:t>
            </w:r>
          </w:p>
        </w:tc>
        <w:tc>
          <w:tcPr>
            <w:tcW w:w="2566" w:type="dxa"/>
            <w:gridSpan w:val="3"/>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白天</w:t>
            </w:r>
          </w:p>
        </w:tc>
        <w:tc>
          <w:tcPr>
            <w:tcW w:w="2577" w:type="dxa"/>
            <w:gridSpan w:val="3"/>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夜晚</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序号</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离散点名称</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离地高度</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贡献值</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背景值</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预测值</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贡献值</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背景值</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预测值</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36.04</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55.42</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55.47</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29.07</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49.15</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49.19</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36.61</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55.42</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55.47</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29.64</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49.15</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49.20</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10.5</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37.26</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55.42</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55.48</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30.30</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49.15</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49.21</w:t>
            </w:r>
          </w:p>
        </w:tc>
      </w:tr>
      <w:tr w:rsidR="00BA3956"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38.02</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55.42</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55.50</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31.07</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49.15</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49.22</w:t>
            </w:r>
          </w:p>
        </w:tc>
      </w:tr>
    </w:tbl>
    <w:p w:rsidR="00BA3956" w:rsidRPr="002F3527" w:rsidRDefault="00BA3956">
      <w:pPr>
        <w:adjustRightInd w:val="0"/>
        <w:snapToGrid w:val="0"/>
        <w:spacing w:line="240" w:lineRule="auto"/>
        <w:ind w:firstLine="482"/>
        <w:rPr>
          <w:rFonts w:cs="宋体"/>
          <w:b/>
          <w:bCs/>
          <w:color w:val="0D0D0D" w:themeColor="text1" w:themeTint="F2"/>
        </w:rPr>
      </w:pPr>
    </w:p>
    <w:p w:rsidR="00BA3956" w:rsidRPr="002F3527" w:rsidRDefault="00A23638">
      <w:pPr>
        <w:ind w:firstLineChars="0" w:firstLine="0"/>
        <w:jc w:val="center"/>
        <w:rPr>
          <w:rFonts w:cs="宋体"/>
          <w:b/>
          <w:bCs/>
          <w:color w:val="0D0D0D" w:themeColor="text1" w:themeTint="F2"/>
        </w:rPr>
      </w:pPr>
      <w:r w:rsidRPr="002F3527">
        <w:rPr>
          <w:rFonts w:cs="宋体" w:hint="eastAsia"/>
          <w:b/>
          <w:bCs/>
          <w:color w:val="0D0D0D" w:themeColor="text1" w:themeTint="F2"/>
        </w:rPr>
        <w:t>表</w:t>
      </w:r>
      <w:r w:rsidRPr="002F3527">
        <w:rPr>
          <w:rFonts w:cs="宋体" w:hint="eastAsia"/>
          <w:b/>
          <w:bCs/>
          <w:color w:val="0D0D0D" w:themeColor="text1" w:themeTint="F2"/>
        </w:rPr>
        <w:t xml:space="preserve">5.4-6  </w:t>
      </w:r>
      <w:r w:rsidRPr="002F3527">
        <w:rPr>
          <w:rFonts w:cs="宋体" w:hint="eastAsia"/>
          <w:b/>
          <w:bCs/>
          <w:color w:val="0D0D0D" w:themeColor="text1" w:themeTint="F2"/>
        </w:rPr>
        <w:t>二级肿瘤医院垂向点预测结果</w:t>
      </w:r>
      <w:r w:rsidRPr="002F3527">
        <w:rPr>
          <w:rFonts w:cs="宋体" w:hint="eastAsia"/>
          <w:b/>
          <w:bCs/>
          <w:color w:val="0D0D0D" w:themeColor="text1" w:themeTint="F2"/>
        </w:rPr>
        <w:t xml:space="preserve">   dB(A)</w:t>
      </w:r>
    </w:p>
    <w:tbl>
      <w:tblPr>
        <w:tblW w:w="8254"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2"/>
        <w:gridCol w:w="1516"/>
        <w:gridCol w:w="993"/>
        <w:gridCol w:w="865"/>
        <w:gridCol w:w="850"/>
        <w:gridCol w:w="851"/>
        <w:gridCol w:w="850"/>
        <w:gridCol w:w="876"/>
        <w:gridCol w:w="851"/>
      </w:tblGrid>
      <w:tr w:rsidR="002F3527" w:rsidRPr="002F3527">
        <w:trPr>
          <w:trHeight w:val="340"/>
          <w:jc w:val="center"/>
        </w:trPr>
        <w:tc>
          <w:tcPr>
            <w:tcW w:w="3111" w:type="dxa"/>
            <w:gridSpan w:val="3"/>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w:t>
            </w:r>
          </w:p>
        </w:tc>
        <w:tc>
          <w:tcPr>
            <w:tcW w:w="2566" w:type="dxa"/>
            <w:gridSpan w:val="3"/>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白天</w:t>
            </w:r>
          </w:p>
        </w:tc>
        <w:tc>
          <w:tcPr>
            <w:tcW w:w="2577" w:type="dxa"/>
            <w:gridSpan w:val="3"/>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夜晚</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序号</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离散点名称</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离地高度</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贡献值</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背景值</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预测值</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贡献值</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背景值</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预测值</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30.54</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54.86</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54.88</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23.41</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49.12</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49.13</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30.86</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54.86</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54.88</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23.74</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49.12</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49.13</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10.5</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31.23</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54.87</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54.88</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24.11</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49.12</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49.13</w:t>
            </w:r>
          </w:p>
        </w:tc>
      </w:tr>
      <w:tr w:rsidR="00BA3956"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31.64</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54.87</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54.89</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24.53</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49.12</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49.13</w:t>
            </w:r>
          </w:p>
        </w:tc>
      </w:tr>
    </w:tbl>
    <w:p w:rsidR="00BA3956" w:rsidRPr="002F3527" w:rsidRDefault="00BA3956">
      <w:pPr>
        <w:adjustRightInd w:val="0"/>
        <w:snapToGrid w:val="0"/>
        <w:spacing w:line="240" w:lineRule="auto"/>
        <w:ind w:firstLine="482"/>
        <w:rPr>
          <w:rFonts w:cs="宋体"/>
          <w:b/>
          <w:bCs/>
          <w:color w:val="0D0D0D" w:themeColor="text1" w:themeTint="F2"/>
        </w:rPr>
      </w:pPr>
    </w:p>
    <w:p w:rsidR="00BA3956" w:rsidRPr="002F3527" w:rsidRDefault="00A23638">
      <w:pPr>
        <w:ind w:firstLineChars="0" w:firstLine="0"/>
        <w:jc w:val="center"/>
        <w:rPr>
          <w:rFonts w:cs="宋体"/>
          <w:b/>
          <w:bCs/>
          <w:color w:val="0D0D0D" w:themeColor="text1" w:themeTint="F2"/>
        </w:rPr>
      </w:pPr>
      <w:r w:rsidRPr="002F3527">
        <w:rPr>
          <w:rFonts w:cs="宋体" w:hint="eastAsia"/>
          <w:b/>
          <w:bCs/>
          <w:color w:val="0D0D0D" w:themeColor="text1" w:themeTint="F2"/>
        </w:rPr>
        <w:t>表</w:t>
      </w:r>
      <w:r w:rsidRPr="002F3527">
        <w:rPr>
          <w:rFonts w:cs="宋体" w:hint="eastAsia"/>
          <w:b/>
          <w:bCs/>
          <w:color w:val="0D0D0D" w:themeColor="text1" w:themeTint="F2"/>
        </w:rPr>
        <w:t xml:space="preserve">5.4-7  </w:t>
      </w:r>
      <w:r w:rsidRPr="002F3527">
        <w:rPr>
          <w:rFonts w:cs="宋体" w:hint="eastAsia"/>
          <w:b/>
          <w:bCs/>
          <w:color w:val="0D0D0D" w:themeColor="text1" w:themeTint="F2"/>
        </w:rPr>
        <w:t>国际研发中心垂向点预测结果</w:t>
      </w:r>
      <w:r w:rsidRPr="002F3527">
        <w:rPr>
          <w:rFonts w:cs="宋体" w:hint="eastAsia"/>
          <w:b/>
          <w:bCs/>
          <w:color w:val="0D0D0D" w:themeColor="text1" w:themeTint="F2"/>
        </w:rPr>
        <w:t xml:space="preserve">   dB(A)</w:t>
      </w:r>
    </w:p>
    <w:tbl>
      <w:tblPr>
        <w:tblW w:w="8254"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2"/>
        <w:gridCol w:w="1516"/>
        <w:gridCol w:w="993"/>
        <w:gridCol w:w="865"/>
        <w:gridCol w:w="850"/>
        <w:gridCol w:w="851"/>
        <w:gridCol w:w="850"/>
        <w:gridCol w:w="876"/>
        <w:gridCol w:w="851"/>
      </w:tblGrid>
      <w:tr w:rsidR="002F3527" w:rsidRPr="002F3527">
        <w:trPr>
          <w:trHeight w:val="340"/>
          <w:jc w:val="center"/>
        </w:trPr>
        <w:tc>
          <w:tcPr>
            <w:tcW w:w="3111" w:type="dxa"/>
            <w:gridSpan w:val="3"/>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垂向线</w:t>
            </w:r>
          </w:p>
        </w:tc>
        <w:tc>
          <w:tcPr>
            <w:tcW w:w="2566" w:type="dxa"/>
            <w:gridSpan w:val="3"/>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白天</w:t>
            </w:r>
          </w:p>
        </w:tc>
        <w:tc>
          <w:tcPr>
            <w:tcW w:w="2577" w:type="dxa"/>
            <w:gridSpan w:val="3"/>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夜晚</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序号</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离散点名称</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离地高度</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贡献值</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背景值</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预测值</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贡献值</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背景值</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预测值</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41.50</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55.77</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55.93</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34.71</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49.21</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49.36</w:t>
            </w:r>
          </w:p>
        </w:tc>
      </w:tr>
      <w:tr w:rsidR="002F3527"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43.40</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55.77</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56.01</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36.63</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49.21</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49.44</w:t>
            </w:r>
          </w:p>
        </w:tc>
      </w:tr>
      <w:tr w:rsidR="00BA3956" w:rsidRPr="002F3527">
        <w:trPr>
          <w:trHeight w:val="340"/>
          <w:jc w:val="center"/>
        </w:trPr>
        <w:tc>
          <w:tcPr>
            <w:tcW w:w="60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51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垂向线接受点</w:t>
            </w:r>
          </w:p>
        </w:tc>
        <w:tc>
          <w:tcPr>
            <w:tcW w:w="99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w:t>
            </w:r>
          </w:p>
        </w:tc>
        <w:tc>
          <w:tcPr>
            <w:tcW w:w="86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45.50</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55.77</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56.16</w:t>
            </w:r>
          </w:p>
        </w:tc>
        <w:tc>
          <w:tcPr>
            <w:tcW w:w="85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38.77</w:t>
            </w:r>
          </w:p>
        </w:tc>
        <w:tc>
          <w:tcPr>
            <w:tcW w:w="8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49.21</w:t>
            </w:r>
          </w:p>
        </w:tc>
        <w:tc>
          <w:tcPr>
            <w:tcW w:w="8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49.58</w:t>
            </w:r>
          </w:p>
        </w:tc>
      </w:tr>
    </w:tbl>
    <w:p w:rsidR="00BA3956" w:rsidRPr="002F3527" w:rsidRDefault="00BA3956">
      <w:pPr>
        <w:adjustRightInd w:val="0"/>
        <w:snapToGrid w:val="0"/>
        <w:spacing w:line="240" w:lineRule="auto"/>
        <w:ind w:firstLine="480"/>
        <w:rPr>
          <w:rFonts w:cs="宋体"/>
          <w:color w:val="0D0D0D" w:themeColor="text1" w:themeTint="F2"/>
        </w:rPr>
      </w:pPr>
    </w:p>
    <w:p w:rsidR="00BA3956" w:rsidRPr="002F3527" w:rsidRDefault="00A23638">
      <w:pPr>
        <w:ind w:firstLine="480"/>
        <w:rPr>
          <w:rFonts w:cs="宋体"/>
          <w:color w:val="0D0D0D" w:themeColor="text1" w:themeTint="F2"/>
        </w:rPr>
      </w:pPr>
      <w:r w:rsidRPr="002F3527">
        <w:rPr>
          <w:rFonts w:cs="宋体" w:hint="eastAsia"/>
          <w:color w:val="0D0D0D" w:themeColor="text1" w:themeTint="F2"/>
        </w:rPr>
        <w:t>根据垂向点预测结果，经距离衰减后在本项目最近建筑处昼夜间噪声级均设基本满足《声环境质量标准》（</w:t>
      </w:r>
      <w:r w:rsidRPr="002F3527">
        <w:rPr>
          <w:rFonts w:cs="宋体" w:hint="eastAsia"/>
          <w:color w:val="0D0D0D" w:themeColor="text1" w:themeTint="F2"/>
        </w:rPr>
        <w:t>GB3096-2008</w:t>
      </w:r>
      <w:r w:rsidRPr="002F3527">
        <w:rPr>
          <w:rFonts w:cs="宋体" w:hint="eastAsia"/>
          <w:color w:val="0D0D0D" w:themeColor="text1" w:themeTint="F2"/>
        </w:rPr>
        <w:t>）</w:t>
      </w:r>
      <w:r w:rsidRPr="002F3527">
        <w:rPr>
          <w:rFonts w:cs="宋体" w:hint="eastAsia"/>
          <w:color w:val="0D0D0D" w:themeColor="text1" w:themeTint="F2"/>
        </w:rPr>
        <w:t>4a</w:t>
      </w:r>
      <w:r w:rsidRPr="002F3527">
        <w:rPr>
          <w:rFonts w:cs="宋体" w:hint="eastAsia"/>
          <w:color w:val="0D0D0D" w:themeColor="text1" w:themeTint="F2"/>
        </w:rPr>
        <w:t>类和</w:t>
      </w:r>
      <w:r w:rsidRPr="002F3527">
        <w:rPr>
          <w:rFonts w:cs="宋体" w:hint="eastAsia"/>
          <w:color w:val="0D0D0D" w:themeColor="text1" w:themeTint="F2"/>
        </w:rPr>
        <w:t>3</w:t>
      </w:r>
      <w:r w:rsidRPr="002F3527">
        <w:rPr>
          <w:rFonts w:cs="宋体" w:hint="eastAsia"/>
          <w:color w:val="0D0D0D" w:themeColor="text1" w:themeTint="F2"/>
        </w:rPr>
        <w:t>类标准要求，且康复医院和肿瘤医院住院部均设置在五层以上，道路对病房影响较小。为进一步减缓道路交通噪声对本项目的影响，建议采取如下措施：</w:t>
      </w:r>
    </w:p>
    <w:p w:rsidR="00BA3956" w:rsidRPr="002F3527" w:rsidRDefault="00A23638">
      <w:pPr>
        <w:ind w:firstLine="480"/>
        <w:rPr>
          <w:rFonts w:cs="宋体"/>
          <w:color w:val="0D0D0D" w:themeColor="text1" w:themeTint="F2"/>
        </w:rPr>
      </w:pPr>
      <w:r w:rsidRPr="002F3527">
        <w:rPr>
          <w:rFonts w:cs="宋体" w:hint="eastAsia"/>
          <w:color w:val="0D0D0D" w:themeColor="text1" w:themeTint="F2"/>
        </w:rPr>
        <w:t>项目采用封闭性较好中空双层玻璃窗，设通风隔声门窗等降噪措施，隔声窗降噪效果不低于</w:t>
      </w:r>
      <w:r w:rsidRPr="002F3527">
        <w:rPr>
          <w:rFonts w:cs="宋体" w:hint="eastAsia"/>
          <w:color w:val="0D0D0D" w:themeColor="text1" w:themeTint="F2"/>
        </w:rPr>
        <w:t>25dB(A)</w:t>
      </w:r>
      <w:r w:rsidRPr="002F3527">
        <w:rPr>
          <w:rFonts w:cs="宋体" w:hint="eastAsia"/>
          <w:color w:val="0D0D0D" w:themeColor="text1" w:themeTint="F2"/>
        </w:rPr>
        <w:t>，在采取以上降噪措施后，交通噪声对项目的影响会降至最低，室内声环境质量标准满足《民用建筑隔声设计规范》</w:t>
      </w:r>
      <w:r w:rsidRPr="002F3527">
        <w:rPr>
          <w:rFonts w:cs="宋体" w:hint="eastAsia"/>
          <w:color w:val="0D0D0D" w:themeColor="text1" w:themeTint="F2"/>
        </w:rPr>
        <w:t>(GB 50118-2010)</w:t>
      </w:r>
      <w:r w:rsidRPr="002F3527">
        <w:rPr>
          <w:rFonts w:cs="宋体" w:hint="eastAsia"/>
          <w:color w:val="0D0D0D" w:themeColor="text1" w:themeTint="F2"/>
        </w:rPr>
        <w:t>中的医院建筑室内允许噪声级低限标准，即昼间噪声级小于等于</w:t>
      </w:r>
      <w:r w:rsidRPr="002F3527">
        <w:rPr>
          <w:rFonts w:cs="宋体" w:hint="eastAsia"/>
          <w:color w:val="0D0D0D" w:themeColor="text1" w:themeTint="F2"/>
        </w:rPr>
        <w:t>45dB(A)</w:t>
      </w:r>
      <w:r w:rsidRPr="002F3527">
        <w:rPr>
          <w:rFonts w:cs="宋体" w:hint="eastAsia"/>
          <w:color w:val="0D0D0D" w:themeColor="text1" w:themeTint="F2"/>
        </w:rPr>
        <w:t>，夜间</w:t>
      </w:r>
      <w:r w:rsidRPr="002F3527">
        <w:rPr>
          <w:rFonts w:cs="宋体" w:hint="eastAsia"/>
          <w:color w:val="0D0D0D" w:themeColor="text1" w:themeTint="F2"/>
        </w:rPr>
        <w:lastRenderedPageBreak/>
        <w:t>噪声级小于等于</w:t>
      </w:r>
      <w:r w:rsidRPr="002F3527">
        <w:rPr>
          <w:rFonts w:cs="宋体" w:hint="eastAsia"/>
          <w:color w:val="0D0D0D" w:themeColor="text1" w:themeTint="F2"/>
        </w:rPr>
        <w:t>40dB(A)</w:t>
      </w:r>
      <w:r w:rsidRPr="002F3527">
        <w:rPr>
          <w:rFonts w:cs="宋体" w:hint="eastAsia"/>
          <w:color w:val="0D0D0D" w:themeColor="text1" w:themeTint="F2"/>
        </w:rPr>
        <w:t>，能够确保医院室内声环境达标，道路交通噪声对本项目室内影响不大。降噪措施由本项目建设单位实施，费用由建设单位承担。</w:t>
      </w:r>
    </w:p>
    <w:p w:rsidR="00BA3956" w:rsidRPr="002F3527" w:rsidRDefault="00A23638">
      <w:pPr>
        <w:ind w:firstLine="480"/>
        <w:rPr>
          <w:rFonts w:cs="宋体"/>
          <w:color w:val="0D0D0D" w:themeColor="text1" w:themeTint="F2"/>
        </w:rPr>
      </w:pPr>
      <w:r w:rsidRPr="002F3527">
        <w:rPr>
          <w:rFonts w:cs="宋体" w:hint="eastAsia"/>
          <w:color w:val="0D0D0D" w:themeColor="text1" w:themeTint="F2"/>
        </w:rPr>
        <w:t>根据噪声预测结果绘制外界交通噪声对本项目影响的声级线图见图</w:t>
      </w:r>
      <w:r w:rsidRPr="002F3527">
        <w:rPr>
          <w:rFonts w:cs="宋体" w:hint="eastAsia"/>
          <w:color w:val="0D0D0D" w:themeColor="text1" w:themeTint="F2"/>
        </w:rPr>
        <w:t>5.4-1</w:t>
      </w:r>
      <w:r w:rsidRPr="002F3527">
        <w:rPr>
          <w:rFonts w:cs="宋体" w:hint="eastAsia"/>
          <w:color w:val="0D0D0D" w:themeColor="text1" w:themeTint="F2"/>
        </w:rPr>
        <w:t>和图</w:t>
      </w:r>
      <w:r w:rsidRPr="002F3527">
        <w:rPr>
          <w:rFonts w:cs="宋体" w:hint="eastAsia"/>
          <w:color w:val="0D0D0D" w:themeColor="text1" w:themeTint="F2"/>
        </w:rPr>
        <w:t>5.4-2</w:t>
      </w:r>
      <w:r w:rsidRPr="002F3527">
        <w:rPr>
          <w:rFonts w:cs="宋体" w:hint="eastAsia"/>
          <w:color w:val="0D0D0D" w:themeColor="text1" w:themeTint="F2"/>
        </w:rPr>
        <w:t>。</w:t>
      </w:r>
    </w:p>
    <w:p w:rsidR="00BA3956" w:rsidRPr="002F3527" w:rsidRDefault="00A23638">
      <w:pPr>
        <w:adjustRightInd w:val="0"/>
        <w:snapToGrid w:val="0"/>
        <w:spacing w:line="240" w:lineRule="auto"/>
        <w:ind w:firstLineChars="0" w:firstLine="0"/>
        <w:jc w:val="center"/>
        <w:rPr>
          <w:color w:val="0D0D0D" w:themeColor="text1" w:themeTint="F2"/>
        </w:rPr>
      </w:pPr>
      <w:r w:rsidRPr="002F3527">
        <w:rPr>
          <w:noProof/>
          <w:color w:val="0D0D0D" w:themeColor="text1" w:themeTint="F2"/>
        </w:rPr>
        <w:drawing>
          <wp:inline distT="0" distB="0" distL="0" distR="0" wp14:anchorId="78D5F55C" wp14:editId="4332BCC3">
            <wp:extent cx="5276850" cy="33039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7"/>
                    <a:srcRect t="2254"/>
                    <a:stretch>
                      <a:fillRect/>
                    </a:stretch>
                  </pic:blipFill>
                  <pic:spPr>
                    <a:xfrm>
                      <a:off x="0" y="0"/>
                      <a:ext cx="5274310" cy="3302691"/>
                    </a:xfrm>
                    <a:prstGeom prst="rect">
                      <a:avLst/>
                    </a:prstGeom>
                    <a:ln>
                      <a:noFill/>
                    </a:ln>
                  </pic:spPr>
                </pic:pic>
              </a:graphicData>
            </a:graphic>
          </wp:inline>
        </w:drawing>
      </w:r>
    </w:p>
    <w:p w:rsidR="00BA3956" w:rsidRPr="002F3527" w:rsidRDefault="00A23638">
      <w:pPr>
        <w:adjustRightInd w:val="0"/>
        <w:snapToGrid w:val="0"/>
        <w:spacing w:line="240" w:lineRule="auto"/>
        <w:ind w:firstLineChars="0" w:firstLine="0"/>
        <w:jc w:val="center"/>
        <w:rPr>
          <w:b/>
          <w:bCs/>
          <w:color w:val="0D0D0D" w:themeColor="text1" w:themeTint="F2"/>
        </w:rPr>
      </w:pPr>
      <w:r w:rsidRPr="002F3527">
        <w:rPr>
          <w:rFonts w:hint="eastAsia"/>
          <w:b/>
          <w:bCs/>
          <w:color w:val="0D0D0D" w:themeColor="text1" w:themeTint="F2"/>
        </w:rPr>
        <w:t>图</w:t>
      </w:r>
      <w:r w:rsidRPr="002F3527">
        <w:rPr>
          <w:rFonts w:hint="eastAsia"/>
          <w:b/>
          <w:bCs/>
          <w:color w:val="0D0D0D" w:themeColor="text1" w:themeTint="F2"/>
        </w:rPr>
        <w:t xml:space="preserve">5.4-1  </w:t>
      </w:r>
      <w:r w:rsidRPr="002F3527">
        <w:rPr>
          <w:rFonts w:hint="eastAsia"/>
          <w:b/>
          <w:bCs/>
          <w:color w:val="0D0D0D" w:themeColor="text1" w:themeTint="F2"/>
        </w:rPr>
        <w:t>本项目周边道路交通昼间噪声等值线图</w:t>
      </w:r>
      <w:r w:rsidRPr="002F3527">
        <w:rPr>
          <w:rFonts w:hint="eastAsia"/>
          <w:b/>
          <w:bCs/>
          <w:color w:val="0D0D0D" w:themeColor="text1" w:themeTint="F2"/>
        </w:rPr>
        <w:t xml:space="preserve">  (dB(A))</w:t>
      </w:r>
    </w:p>
    <w:p w:rsidR="00BA3956" w:rsidRPr="002F3527" w:rsidRDefault="00BA3956">
      <w:pPr>
        <w:adjustRightInd w:val="0"/>
        <w:snapToGrid w:val="0"/>
        <w:spacing w:line="240" w:lineRule="auto"/>
        <w:ind w:firstLineChars="0" w:firstLine="0"/>
        <w:jc w:val="center"/>
        <w:rPr>
          <w:b/>
          <w:bCs/>
          <w:color w:val="0D0D0D" w:themeColor="text1" w:themeTint="F2"/>
        </w:rPr>
      </w:pPr>
    </w:p>
    <w:p w:rsidR="00BA3956" w:rsidRPr="002F3527" w:rsidRDefault="00A23638">
      <w:pPr>
        <w:adjustRightInd w:val="0"/>
        <w:snapToGrid w:val="0"/>
        <w:spacing w:line="240" w:lineRule="auto"/>
        <w:ind w:firstLineChars="0" w:firstLine="0"/>
        <w:jc w:val="center"/>
        <w:rPr>
          <w:b/>
          <w:bCs/>
          <w:color w:val="0D0D0D" w:themeColor="text1" w:themeTint="F2"/>
        </w:rPr>
      </w:pPr>
      <w:r w:rsidRPr="002F3527">
        <w:rPr>
          <w:noProof/>
          <w:color w:val="0D0D0D" w:themeColor="text1" w:themeTint="F2"/>
        </w:rPr>
        <w:drawing>
          <wp:inline distT="0" distB="0" distL="0" distR="0" wp14:anchorId="0C8065E0" wp14:editId="34D0FE78">
            <wp:extent cx="5276850" cy="34753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8"/>
                    <a:srcRect t="2667"/>
                    <a:stretch>
                      <a:fillRect/>
                    </a:stretch>
                  </pic:blipFill>
                  <pic:spPr>
                    <a:xfrm>
                      <a:off x="0" y="0"/>
                      <a:ext cx="5274310" cy="3474112"/>
                    </a:xfrm>
                    <a:prstGeom prst="rect">
                      <a:avLst/>
                    </a:prstGeom>
                    <a:ln>
                      <a:noFill/>
                    </a:ln>
                  </pic:spPr>
                </pic:pic>
              </a:graphicData>
            </a:graphic>
          </wp:inline>
        </w:drawing>
      </w:r>
    </w:p>
    <w:p w:rsidR="00BA3956" w:rsidRPr="002F3527" w:rsidRDefault="00A23638">
      <w:pPr>
        <w:adjustRightInd w:val="0"/>
        <w:snapToGrid w:val="0"/>
        <w:spacing w:line="240" w:lineRule="auto"/>
        <w:ind w:firstLineChars="0" w:firstLine="0"/>
        <w:jc w:val="center"/>
        <w:rPr>
          <w:b/>
          <w:bCs/>
          <w:color w:val="0D0D0D" w:themeColor="text1" w:themeTint="F2"/>
        </w:rPr>
      </w:pPr>
      <w:r w:rsidRPr="002F3527">
        <w:rPr>
          <w:rFonts w:hint="eastAsia"/>
          <w:b/>
          <w:bCs/>
          <w:color w:val="0D0D0D" w:themeColor="text1" w:themeTint="F2"/>
        </w:rPr>
        <w:t>图</w:t>
      </w:r>
      <w:r w:rsidRPr="002F3527">
        <w:rPr>
          <w:rFonts w:hint="eastAsia"/>
          <w:b/>
          <w:bCs/>
          <w:color w:val="0D0D0D" w:themeColor="text1" w:themeTint="F2"/>
        </w:rPr>
        <w:t xml:space="preserve">5.4-2  </w:t>
      </w:r>
      <w:r w:rsidRPr="002F3527">
        <w:rPr>
          <w:rFonts w:hint="eastAsia"/>
          <w:b/>
          <w:bCs/>
          <w:color w:val="0D0D0D" w:themeColor="text1" w:themeTint="F2"/>
        </w:rPr>
        <w:t>本项目周边道路交通夜间噪声等值线图</w:t>
      </w:r>
      <w:r w:rsidRPr="002F3527">
        <w:rPr>
          <w:rFonts w:hint="eastAsia"/>
          <w:b/>
          <w:bCs/>
          <w:color w:val="0D0D0D" w:themeColor="text1" w:themeTint="F2"/>
        </w:rPr>
        <w:t xml:space="preserve">  (dB(A))</w:t>
      </w:r>
    </w:p>
    <w:p w:rsidR="00BA3956" w:rsidRPr="002F3527" w:rsidRDefault="00A23638">
      <w:pPr>
        <w:pStyle w:val="2"/>
        <w:rPr>
          <w:color w:val="0D0D0D" w:themeColor="text1" w:themeTint="F2"/>
        </w:rPr>
      </w:pPr>
      <w:bookmarkStart w:id="41" w:name="_Toc498705092"/>
      <w:r w:rsidRPr="002F3527">
        <w:rPr>
          <w:rFonts w:hint="eastAsia"/>
          <w:color w:val="0D0D0D" w:themeColor="text1" w:themeTint="F2"/>
        </w:rPr>
        <w:lastRenderedPageBreak/>
        <w:t>5.6</w:t>
      </w:r>
      <w:r w:rsidRPr="002F3527">
        <w:rPr>
          <w:rFonts w:hint="eastAsia"/>
          <w:color w:val="0D0D0D" w:themeColor="text1" w:themeTint="F2"/>
        </w:rPr>
        <w:t>环境风险影响分析</w:t>
      </w:r>
      <w:bookmarkEnd w:id="41"/>
    </w:p>
    <w:p w:rsidR="00BA3956" w:rsidRPr="002F3527" w:rsidRDefault="00A23638">
      <w:pPr>
        <w:pStyle w:val="3"/>
        <w:rPr>
          <w:color w:val="0D0D0D" w:themeColor="text1" w:themeTint="F2"/>
        </w:rPr>
      </w:pPr>
      <w:r w:rsidRPr="002F3527">
        <w:rPr>
          <w:rFonts w:hint="eastAsia"/>
          <w:color w:val="0D0D0D" w:themeColor="text1" w:themeTint="F2"/>
        </w:rPr>
        <w:t>5.6.1</w:t>
      </w:r>
      <w:r w:rsidRPr="002F3527">
        <w:rPr>
          <w:rFonts w:hint="eastAsia"/>
          <w:color w:val="0D0D0D" w:themeColor="text1" w:themeTint="F2"/>
        </w:rPr>
        <w:t>评价等级和范围</w:t>
      </w:r>
    </w:p>
    <w:p w:rsidR="00BA3956" w:rsidRPr="002F3527" w:rsidRDefault="00A23638">
      <w:pPr>
        <w:ind w:firstLine="480"/>
        <w:rPr>
          <w:color w:val="0D0D0D" w:themeColor="text1" w:themeTint="F2"/>
        </w:rPr>
      </w:pPr>
      <w:r w:rsidRPr="002F3527">
        <w:rPr>
          <w:rFonts w:hint="eastAsia"/>
          <w:color w:val="0D0D0D" w:themeColor="text1" w:themeTint="F2"/>
        </w:rPr>
        <w:t>1</w:t>
      </w:r>
      <w:r w:rsidRPr="002F3527">
        <w:rPr>
          <w:rFonts w:hint="eastAsia"/>
          <w:color w:val="0D0D0D" w:themeColor="text1" w:themeTint="F2"/>
        </w:rPr>
        <w:t>、</w:t>
      </w:r>
      <w:r w:rsidRPr="002F3527">
        <w:rPr>
          <w:color w:val="0D0D0D" w:themeColor="text1" w:themeTint="F2"/>
        </w:rPr>
        <w:t>物质危险性识别</w:t>
      </w:r>
    </w:p>
    <w:p w:rsidR="00BA3956" w:rsidRPr="002F3527" w:rsidRDefault="00A23638">
      <w:pPr>
        <w:ind w:firstLine="480"/>
        <w:rPr>
          <w:color w:val="0D0D0D" w:themeColor="text1" w:themeTint="F2"/>
        </w:rPr>
      </w:pPr>
      <w:r w:rsidRPr="002F3527">
        <w:rPr>
          <w:rFonts w:hint="eastAsia"/>
          <w:color w:val="0D0D0D" w:themeColor="text1" w:themeTint="F2"/>
        </w:rPr>
        <w:t>本项目</w:t>
      </w:r>
      <w:r w:rsidRPr="002F3527">
        <w:rPr>
          <w:color w:val="0D0D0D" w:themeColor="text1" w:themeTint="F2"/>
        </w:rPr>
        <w:t>使用的化学品主要有医用酒精</w:t>
      </w:r>
      <w:r w:rsidRPr="002F3527">
        <w:rPr>
          <w:rFonts w:hint="eastAsia"/>
          <w:color w:val="0D0D0D" w:themeColor="text1" w:themeTint="F2"/>
        </w:rPr>
        <w:t>、氧气、</w:t>
      </w:r>
      <w:r w:rsidRPr="002F3527">
        <w:rPr>
          <w:color w:val="0D0D0D" w:themeColor="text1" w:themeTint="F2"/>
        </w:rPr>
        <w:t>污水处理设施消毒用的</w:t>
      </w:r>
      <w:r w:rsidRPr="002F3527">
        <w:rPr>
          <w:rFonts w:hint="eastAsia"/>
          <w:color w:val="0D0D0D" w:themeColor="text1" w:themeTint="F2"/>
        </w:rPr>
        <w:t>二氧化氯。以上</w:t>
      </w:r>
      <w:r w:rsidRPr="002F3527">
        <w:rPr>
          <w:color w:val="0D0D0D" w:themeColor="text1" w:themeTint="F2"/>
        </w:rPr>
        <w:t>化学品及物质主要性质见下表</w:t>
      </w:r>
      <w:r w:rsidRPr="002F3527">
        <w:rPr>
          <w:rFonts w:hint="eastAsia"/>
          <w:color w:val="0D0D0D" w:themeColor="text1" w:themeTint="F2"/>
        </w:rPr>
        <w:t>5.6-1</w:t>
      </w:r>
      <w:r w:rsidRPr="002F3527">
        <w:rPr>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5.6-1  </w:t>
      </w:r>
      <w:r w:rsidRPr="002F3527">
        <w:rPr>
          <w:rFonts w:hint="eastAsia"/>
          <w:b/>
          <w:color w:val="0D0D0D" w:themeColor="text1" w:themeTint="F2"/>
        </w:rPr>
        <w:t>物质主要性质一览表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29"/>
        <w:gridCol w:w="2366"/>
        <w:gridCol w:w="805"/>
        <w:gridCol w:w="804"/>
        <w:gridCol w:w="723"/>
        <w:gridCol w:w="750"/>
        <w:gridCol w:w="859"/>
        <w:gridCol w:w="678"/>
        <w:gridCol w:w="808"/>
      </w:tblGrid>
      <w:tr w:rsidR="002F3527" w:rsidRPr="002F3527">
        <w:trPr>
          <w:trHeight w:val="457"/>
          <w:jc w:val="center"/>
        </w:trPr>
        <w:tc>
          <w:tcPr>
            <w:tcW w:w="729"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名称</w:t>
            </w:r>
          </w:p>
        </w:tc>
        <w:tc>
          <w:tcPr>
            <w:tcW w:w="2366"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理化特性</w:t>
            </w:r>
          </w:p>
        </w:tc>
        <w:tc>
          <w:tcPr>
            <w:tcW w:w="3082" w:type="dxa"/>
            <w:gridSpan w:val="4"/>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危险性</w:t>
            </w:r>
          </w:p>
        </w:tc>
        <w:tc>
          <w:tcPr>
            <w:tcW w:w="2345" w:type="dxa"/>
            <w:gridSpan w:val="3"/>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毒性</w:t>
            </w:r>
          </w:p>
        </w:tc>
      </w:tr>
      <w:tr w:rsidR="002F3527" w:rsidRPr="002F3527">
        <w:trPr>
          <w:trHeight w:val="172"/>
          <w:jc w:val="center"/>
        </w:trPr>
        <w:tc>
          <w:tcPr>
            <w:tcW w:w="729"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2366" w:type="dxa"/>
            <w:vMerge/>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80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闪点（℃）</w:t>
            </w:r>
          </w:p>
        </w:tc>
        <w:tc>
          <w:tcPr>
            <w:tcW w:w="80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自燃点（℃）</w:t>
            </w:r>
          </w:p>
        </w:tc>
        <w:tc>
          <w:tcPr>
            <w:tcW w:w="72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爆炸极限</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w:t>
            </w:r>
            <w:r w:rsidRPr="002F3527">
              <w:rPr>
                <w:rFonts w:hint="eastAsia"/>
                <w:b/>
                <w:color w:val="0D0D0D" w:themeColor="text1" w:themeTint="F2"/>
                <w:sz w:val="21"/>
                <w:szCs w:val="21"/>
              </w:rPr>
              <w:t>％</w:t>
            </w:r>
            <w:r w:rsidRPr="002F3527">
              <w:rPr>
                <w:rFonts w:hint="eastAsia"/>
                <w:b/>
                <w:color w:val="0D0D0D" w:themeColor="text1" w:themeTint="F2"/>
                <w:sz w:val="21"/>
                <w:szCs w:val="21"/>
              </w:rPr>
              <w:t>V)</w:t>
            </w:r>
          </w:p>
        </w:tc>
        <w:tc>
          <w:tcPr>
            <w:tcW w:w="75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分类</w:t>
            </w:r>
          </w:p>
        </w:tc>
        <w:tc>
          <w:tcPr>
            <w:tcW w:w="85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LD</w:t>
            </w:r>
            <w:r w:rsidRPr="002F3527">
              <w:rPr>
                <w:rFonts w:hint="eastAsia"/>
                <w:b/>
                <w:color w:val="0D0D0D" w:themeColor="text1" w:themeTint="F2"/>
                <w:sz w:val="21"/>
                <w:szCs w:val="21"/>
                <w:vertAlign w:val="subscript"/>
              </w:rPr>
              <w:t>50</w:t>
            </w:r>
            <w:r w:rsidRPr="002F3527">
              <w:rPr>
                <w:rFonts w:hint="eastAsia"/>
                <w:b/>
                <w:color w:val="0D0D0D" w:themeColor="text1" w:themeTint="F2"/>
                <w:sz w:val="21"/>
                <w:szCs w:val="21"/>
              </w:rPr>
              <w:t>、</w:t>
            </w:r>
            <w:r w:rsidRPr="002F3527">
              <w:rPr>
                <w:rFonts w:hint="eastAsia"/>
                <w:b/>
                <w:color w:val="0D0D0D" w:themeColor="text1" w:themeTint="F2"/>
                <w:sz w:val="21"/>
                <w:szCs w:val="21"/>
              </w:rPr>
              <w:t>LC</w:t>
            </w:r>
            <w:r w:rsidRPr="002F3527">
              <w:rPr>
                <w:rFonts w:hint="eastAsia"/>
                <w:b/>
                <w:color w:val="0D0D0D" w:themeColor="text1" w:themeTint="F2"/>
                <w:sz w:val="21"/>
                <w:szCs w:val="21"/>
                <w:vertAlign w:val="subscript"/>
              </w:rPr>
              <w:t>50</w:t>
            </w:r>
          </w:p>
        </w:tc>
        <w:tc>
          <w:tcPr>
            <w:tcW w:w="67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毒性分级</w:t>
            </w:r>
          </w:p>
        </w:tc>
        <w:tc>
          <w:tcPr>
            <w:tcW w:w="80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毒物危</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害分级</w:t>
            </w:r>
          </w:p>
        </w:tc>
      </w:tr>
      <w:tr w:rsidR="002F3527" w:rsidRPr="002F3527">
        <w:trPr>
          <w:trHeight w:val="340"/>
          <w:jc w:val="center"/>
        </w:trPr>
        <w:tc>
          <w:tcPr>
            <w:tcW w:w="72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乙醇</w:t>
            </w:r>
          </w:p>
        </w:tc>
        <w:tc>
          <w:tcPr>
            <w:tcW w:w="236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色、透明，具有特殊香味的液体（易挥发）。熔点</w:t>
            </w:r>
            <w:r w:rsidRPr="002F3527">
              <w:rPr>
                <w:color w:val="0D0D0D" w:themeColor="text1" w:themeTint="F2"/>
                <w:sz w:val="21"/>
                <w:szCs w:val="21"/>
              </w:rPr>
              <w:t>-114.1</w:t>
            </w:r>
            <w:r w:rsidRPr="002F3527">
              <w:rPr>
                <w:rFonts w:ascii="宋体" w:hAnsi="宋体" w:cs="宋体" w:hint="eastAsia"/>
                <w:color w:val="0D0D0D" w:themeColor="text1" w:themeTint="F2"/>
                <w:sz w:val="21"/>
                <w:szCs w:val="21"/>
              </w:rPr>
              <w:t>℃</w:t>
            </w:r>
            <w:r w:rsidRPr="002F3527">
              <w:rPr>
                <w:color w:val="0D0D0D" w:themeColor="text1" w:themeTint="F2"/>
                <w:sz w:val="21"/>
                <w:szCs w:val="21"/>
              </w:rPr>
              <w:t>，沸点</w:t>
            </w:r>
            <w:r w:rsidRPr="002F3527">
              <w:rPr>
                <w:color w:val="0D0D0D" w:themeColor="text1" w:themeTint="F2"/>
                <w:sz w:val="21"/>
                <w:szCs w:val="21"/>
              </w:rPr>
              <w:t>78.3</w:t>
            </w:r>
            <w:r w:rsidRPr="002F3527">
              <w:rPr>
                <w:rFonts w:ascii="宋体" w:hAnsi="宋体" w:cs="宋体" w:hint="eastAsia"/>
                <w:color w:val="0D0D0D" w:themeColor="text1" w:themeTint="F2"/>
                <w:sz w:val="21"/>
                <w:szCs w:val="21"/>
              </w:rPr>
              <w:t>℃</w:t>
            </w:r>
            <w:r w:rsidRPr="002F3527">
              <w:rPr>
                <w:color w:val="0D0D0D" w:themeColor="text1" w:themeTint="F2"/>
                <w:sz w:val="21"/>
                <w:szCs w:val="21"/>
              </w:rPr>
              <w:t>，相对密度</w:t>
            </w:r>
            <w:r w:rsidRPr="002F3527">
              <w:rPr>
                <w:color w:val="0D0D0D" w:themeColor="text1" w:themeTint="F2"/>
                <w:sz w:val="21"/>
                <w:szCs w:val="21"/>
              </w:rPr>
              <w:t>(</w:t>
            </w:r>
            <w:r w:rsidRPr="002F3527">
              <w:rPr>
                <w:color w:val="0D0D0D" w:themeColor="text1" w:themeTint="F2"/>
                <w:sz w:val="21"/>
                <w:szCs w:val="21"/>
              </w:rPr>
              <w:t>水</w:t>
            </w:r>
            <w:r w:rsidRPr="002F3527">
              <w:rPr>
                <w:color w:val="0D0D0D" w:themeColor="text1" w:themeTint="F2"/>
                <w:sz w:val="21"/>
                <w:szCs w:val="21"/>
              </w:rPr>
              <w:t>=1)0.79</w:t>
            </w:r>
            <w:r w:rsidRPr="002F3527">
              <w:rPr>
                <w:color w:val="0D0D0D" w:themeColor="text1" w:themeTint="F2"/>
                <w:sz w:val="21"/>
                <w:szCs w:val="21"/>
              </w:rPr>
              <w:t>，饱和蒸气压</w:t>
            </w:r>
            <w:r w:rsidRPr="002F3527">
              <w:rPr>
                <w:color w:val="0D0D0D" w:themeColor="text1" w:themeTint="F2"/>
                <w:sz w:val="21"/>
                <w:szCs w:val="21"/>
              </w:rPr>
              <w:t>5.33(19</w:t>
            </w:r>
            <w:r w:rsidRPr="002F3527">
              <w:rPr>
                <w:rFonts w:ascii="宋体" w:hAnsi="宋体" w:cs="宋体" w:hint="eastAsia"/>
                <w:color w:val="0D0D0D" w:themeColor="text1" w:themeTint="F2"/>
                <w:sz w:val="21"/>
                <w:szCs w:val="21"/>
              </w:rPr>
              <w:t>℃</w:t>
            </w:r>
            <w:r w:rsidRPr="002F3527">
              <w:rPr>
                <w:color w:val="0D0D0D" w:themeColor="text1" w:themeTint="F2"/>
                <w:sz w:val="21"/>
                <w:szCs w:val="21"/>
              </w:rPr>
              <w:t>) kPa</w:t>
            </w:r>
            <w:r w:rsidRPr="002F3527">
              <w:rPr>
                <w:color w:val="0D0D0D" w:themeColor="text1" w:themeTint="F2"/>
                <w:sz w:val="21"/>
                <w:szCs w:val="21"/>
              </w:rPr>
              <w:t>，燃烧热</w:t>
            </w:r>
            <w:r w:rsidRPr="002F3527">
              <w:rPr>
                <w:color w:val="0D0D0D" w:themeColor="text1" w:themeTint="F2"/>
                <w:sz w:val="21"/>
                <w:szCs w:val="21"/>
              </w:rPr>
              <w:t>1365.5kJ/mol</w:t>
            </w:r>
            <w:r w:rsidRPr="002F3527">
              <w:rPr>
                <w:color w:val="0D0D0D" w:themeColor="text1" w:themeTint="F2"/>
                <w:sz w:val="21"/>
                <w:szCs w:val="21"/>
              </w:rPr>
              <w:t>。医药上常用于杀菌消毒。</w:t>
            </w:r>
          </w:p>
        </w:tc>
        <w:tc>
          <w:tcPr>
            <w:tcW w:w="80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w:t>
            </w:r>
          </w:p>
        </w:tc>
        <w:tc>
          <w:tcPr>
            <w:tcW w:w="80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363</w:t>
            </w:r>
          </w:p>
        </w:tc>
        <w:tc>
          <w:tcPr>
            <w:tcW w:w="72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7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甲</w:t>
            </w:r>
            <w:r w:rsidRPr="002F3527">
              <w:rPr>
                <w:rFonts w:hint="eastAsia"/>
                <w:color w:val="0D0D0D" w:themeColor="text1" w:themeTint="F2"/>
                <w:sz w:val="21"/>
                <w:szCs w:val="21"/>
              </w:rPr>
              <w:t>B</w:t>
            </w:r>
          </w:p>
        </w:tc>
        <w:tc>
          <w:tcPr>
            <w:tcW w:w="8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LC</w:t>
            </w:r>
            <w:r w:rsidRPr="002F3527">
              <w:rPr>
                <w:rFonts w:hint="eastAsia"/>
                <w:color w:val="0D0D0D" w:themeColor="text1" w:themeTint="F2"/>
                <w:sz w:val="21"/>
                <w:szCs w:val="21"/>
                <w:vertAlign w:val="subscript"/>
              </w:rPr>
              <w:t>50</w:t>
            </w:r>
            <w:r w:rsidRPr="002F3527">
              <w:rPr>
                <w:rFonts w:hint="eastAsia"/>
                <w:color w:val="0D0D0D" w:themeColor="text1" w:themeTint="F2"/>
                <w:sz w:val="21"/>
                <w:szCs w:val="21"/>
              </w:rPr>
              <w:t>37620mg/m</w:t>
            </w:r>
            <w:r w:rsidRPr="002F3527">
              <w:rPr>
                <w:rFonts w:hint="eastAsia"/>
                <w:color w:val="0D0D0D" w:themeColor="text1" w:themeTint="F2"/>
                <w:sz w:val="21"/>
                <w:szCs w:val="21"/>
                <w:vertAlign w:val="superscript"/>
              </w:rPr>
              <w:t>3</w:t>
            </w:r>
            <w:r w:rsidRPr="002F3527">
              <w:rPr>
                <w:rFonts w:hint="eastAsia"/>
                <w:color w:val="0D0D0D" w:themeColor="text1" w:themeTint="F2"/>
                <w:sz w:val="21"/>
                <w:szCs w:val="21"/>
              </w:rPr>
              <w:t>（大鼠吸入</w:t>
            </w:r>
          </w:p>
        </w:tc>
        <w:tc>
          <w:tcPr>
            <w:tcW w:w="67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低于</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一般</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毒性</w:t>
            </w:r>
          </w:p>
        </w:tc>
        <w:tc>
          <w:tcPr>
            <w:tcW w:w="80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IV</w:t>
            </w:r>
          </w:p>
        </w:tc>
      </w:tr>
      <w:tr w:rsidR="002F3527" w:rsidRPr="002F3527">
        <w:trPr>
          <w:trHeight w:val="340"/>
          <w:jc w:val="center"/>
        </w:trPr>
        <w:tc>
          <w:tcPr>
            <w:tcW w:w="72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二氧化氯</w:t>
            </w:r>
          </w:p>
        </w:tc>
        <w:tc>
          <w:tcPr>
            <w:tcW w:w="236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黄绿色或黄红色气味，有类似氯气和硝酸的特殊刺激臭味。液体为红褐色，固体为橙红色。熔点</w:t>
            </w:r>
            <w:r w:rsidRPr="002F3527">
              <w:rPr>
                <w:rFonts w:hint="eastAsia"/>
                <w:color w:val="0D0D0D" w:themeColor="text1" w:themeTint="F2"/>
                <w:sz w:val="21"/>
                <w:szCs w:val="21"/>
              </w:rPr>
              <w:t>-59</w:t>
            </w:r>
            <w:r w:rsidRPr="002F3527">
              <w:rPr>
                <w:rFonts w:hint="eastAsia"/>
                <w:color w:val="0D0D0D" w:themeColor="text1" w:themeTint="F2"/>
                <w:sz w:val="21"/>
                <w:szCs w:val="21"/>
              </w:rPr>
              <w:t>℃，沸点</w:t>
            </w:r>
            <w:r w:rsidRPr="002F3527">
              <w:rPr>
                <w:rFonts w:hint="eastAsia"/>
                <w:color w:val="0D0D0D" w:themeColor="text1" w:themeTint="F2"/>
                <w:sz w:val="21"/>
                <w:szCs w:val="21"/>
              </w:rPr>
              <w:t>11</w:t>
            </w:r>
            <w:r w:rsidRPr="002F3527">
              <w:rPr>
                <w:rFonts w:hint="eastAsia"/>
                <w:color w:val="0D0D0D" w:themeColor="text1" w:themeTint="F2"/>
                <w:sz w:val="21"/>
                <w:szCs w:val="21"/>
              </w:rPr>
              <w:t>℃，密度</w:t>
            </w:r>
            <w:r w:rsidRPr="002F3527">
              <w:rPr>
                <w:rFonts w:hint="eastAsia"/>
                <w:color w:val="0D0D0D" w:themeColor="text1" w:themeTint="F2"/>
                <w:sz w:val="21"/>
                <w:szCs w:val="21"/>
              </w:rPr>
              <w:t xml:space="preserve"> 3.09g/L</w:t>
            </w:r>
            <w:r w:rsidRPr="002F3527">
              <w:rPr>
                <w:rFonts w:hint="eastAsia"/>
                <w:color w:val="0D0D0D" w:themeColor="text1" w:themeTint="F2"/>
                <w:sz w:val="21"/>
                <w:szCs w:val="21"/>
              </w:rPr>
              <w:t>。易溶于水，溶于碱溶液、硫酸。</w:t>
            </w:r>
          </w:p>
        </w:tc>
        <w:tc>
          <w:tcPr>
            <w:tcW w:w="2332" w:type="dxa"/>
            <w:gridSpan w:val="3"/>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火星，冲撞，阳光，</w:t>
            </w:r>
            <w:r w:rsidRPr="002F3527">
              <w:rPr>
                <w:rFonts w:hint="eastAsia"/>
                <w:color w:val="0D0D0D" w:themeColor="text1" w:themeTint="F2"/>
                <w:sz w:val="21"/>
                <w:szCs w:val="21"/>
              </w:rPr>
              <w:t>100</w:t>
            </w:r>
            <w:r w:rsidRPr="002F3527">
              <w:rPr>
                <w:rFonts w:hint="eastAsia"/>
                <w:color w:val="0D0D0D" w:themeColor="text1" w:themeTint="F2"/>
                <w:sz w:val="21"/>
                <w:szCs w:val="21"/>
              </w:rPr>
              <w:t>℃以上高温灵敏爆炸；与</w:t>
            </w:r>
            <w:r w:rsidRPr="002F3527">
              <w:rPr>
                <w:rFonts w:hint="eastAsia"/>
                <w:color w:val="0D0D0D" w:themeColor="text1" w:themeTint="F2"/>
                <w:sz w:val="21"/>
                <w:szCs w:val="21"/>
              </w:rPr>
              <w:t>CO</w:t>
            </w:r>
            <w:r w:rsidRPr="002F3527">
              <w:rPr>
                <w:rFonts w:hint="eastAsia"/>
                <w:color w:val="0D0D0D" w:themeColor="text1" w:themeTint="F2"/>
                <w:sz w:val="21"/>
                <w:szCs w:val="21"/>
              </w:rPr>
              <w:t>，烃类，氟胺类混合爆炸</w:t>
            </w:r>
          </w:p>
        </w:tc>
        <w:tc>
          <w:tcPr>
            <w:tcW w:w="7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甲</w:t>
            </w:r>
            <w:r w:rsidRPr="002F3527">
              <w:rPr>
                <w:rFonts w:hint="eastAsia"/>
                <w:color w:val="0D0D0D" w:themeColor="text1" w:themeTint="F2"/>
                <w:sz w:val="21"/>
                <w:szCs w:val="21"/>
              </w:rPr>
              <w:t>A</w:t>
            </w:r>
          </w:p>
        </w:tc>
        <w:tc>
          <w:tcPr>
            <w:tcW w:w="8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LD</w:t>
            </w:r>
            <w:r w:rsidRPr="002F3527">
              <w:rPr>
                <w:rFonts w:hint="eastAsia"/>
                <w:color w:val="0D0D0D" w:themeColor="text1" w:themeTint="F2"/>
                <w:sz w:val="21"/>
                <w:szCs w:val="21"/>
                <w:vertAlign w:val="subscript"/>
              </w:rPr>
              <w:t>50</w:t>
            </w:r>
            <w:r w:rsidRPr="002F3527">
              <w:rPr>
                <w:rFonts w:hint="eastAsia"/>
                <w:color w:val="0D0D0D" w:themeColor="text1" w:themeTint="F2"/>
                <w:sz w:val="21"/>
                <w:szCs w:val="21"/>
              </w:rPr>
              <w:t>:292mg/kg</w:t>
            </w:r>
            <w:r w:rsidRPr="002F3527">
              <w:rPr>
                <w:rFonts w:hint="eastAsia"/>
                <w:color w:val="0D0D0D" w:themeColor="text1" w:themeTint="F2"/>
                <w:sz w:val="21"/>
                <w:szCs w:val="21"/>
              </w:rPr>
              <w:t>（大鼠经口）</w:t>
            </w:r>
          </w:p>
        </w:tc>
        <w:tc>
          <w:tcPr>
            <w:tcW w:w="67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一般毒性</w:t>
            </w:r>
          </w:p>
        </w:tc>
        <w:tc>
          <w:tcPr>
            <w:tcW w:w="80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Ⅱ</w:t>
            </w:r>
          </w:p>
        </w:tc>
      </w:tr>
      <w:tr w:rsidR="00BA3956" w:rsidRPr="002F3527">
        <w:trPr>
          <w:trHeight w:val="340"/>
          <w:jc w:val="center"/>
        </w:trPr>
        <w:tc>
          <w:tcPr>
            <w:tcW w:w="72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氧气</w:t>
            </w:r>
          </w:p>
        </w:tc>
        <w:tc>
          <w:tcPr>
            <w:tcW w:w="236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低温下为无色透明液体，在常温下为无色带有醚刺激性气味的气体。熔点</w:t>
            </w:r>
            <w:r w:rsidRPr="002F3527">
              <w:rPr>
                <w:rFonts w:hint="eastAsia"/>
                <w:color w:val="0D0D0D" w:themeColor="text1" w:themeTint="F2"/>
                <w:sz w:val="21"/>
                <w:szCs w:val="21"/>
              </w:rPr>
              <w:t>-112.2</w:t>
            </w:r>
            <w:r w:rsidRPr="002F3527">
              <w:rPr>
                <w:rFonts w:hint="eastAsia"/>
                <w:color w:val="0D0D0D" w:themeColor="text1" w:themeTint="F2"/>
                <w:sz w:val="21"/>
                <w:szCs w:val="21"/>
              </w:rPr>
              <w:t>℃，沸点</w:t>
            </w:r>
            <w:r w:rsidRPr="002F3527">
              <w:rPr>
                <w:rFonts w:hint="eastAsia"/>
                <w:color w:val="0D0D0D" w:themeColor="text1" w:themeTint="F2"/>
                <w:sz w:val="21"/>
                <w:szCs w:val="21"/>
              </w:rPr>
              <w:t>10.4</w:t>
            </w:r>
            <w:r w:rsidRPr="002F3527">
              <w:rPr>
                <w:rFonts w:hint="eastAsia"/>
                <w:color w:val="0D0D0D" w:themeColor="text1" w:themeTint="F2"/>
                <w:sz w:val="21"/>
                <w:szCs w:val="21"/>
              </w:rPr>
              <w:t>℃，相对蒸汽密度（空气</w:t>
            </w:r>
            <w:r w:rsidRPr="002F3527">
              <w:rPr>
                <w:rFonts w:hint="eastAsia"/>
                <w:color w:val="0D0D0D" w:themeColor="text1" w:themeTint="F2"/>
                <w:sz w:val="21"/>
                <w:szCs w:val="21"/>
              </w:rPr>
              <w:t>=1</w:t>
            </w:r>
            <w:r w:rsidRPr="002F3527">
              <w:rPr>
                <w:rFonts w:hint="eastAsia"/>
                <w:color w:val="0D0D0D" w:themeColor="text1" w:themeTint="F2"/>
                <w:sz w:val="21"/>
                <w:szCs w:val="21"/>
              </w:rPr>
              <w:t>）</w:t>
            </w:r>
            <w:r w:rsidRPr="002F3527">
              <w:rPr>
                <w:rFonts w:hint="eastAsia"/>
                <w:color w:val="0D0D0D" w:themeColor="text1" w:themeTint="F2"/>
                <w:sz w:val="21"/>
                <w:szCs w:val="21"/>
              </w:rPr>
              <w:t>1.52</w:t>
            </w:r>
            <w:r w:rsidRPr="002F3527">
              <w:rPr>
                <w:rFonts w:hint="eastAsia"/>
                <w:color w:val="0D0D0D" w:themeColor="text1" w:themeTint="F2"/>
                <w:sz w:val="21"/>
                <w:szCs w:val="21"/>
              </w:rPr>
              <w:t>，饱和蒸汽压</w:t>
            </w:r>
            <w:r w:rsidRPr="002F3527">
              <w:rPr>
                <w:rFonts w:hint="eastAsia"/>
                <w:color w:val="0D0D0D" w:themeColor="text1" w:themeTint="F2"/>
                <w:sz w:val="21"/>
                <w:szCs w:val="21"/>
              </w:rPr>
              <w:t>145.91kPa</w:t>
            </w:r>
            <w:r w:rsidRPr="002F3527">
              <w:rPr>
                <w:rFonts w:hint="eastAsia"/>
                <w:color w:val="0D0D0D" w:themeColor="text1" w:themeTint="F2"/>
                <w:sz w:val="21"/>
                <w:szCs w:val="21"/>
              </w:rPr>
              <w:t>（</w:t>
            </w:r>
            <w:r w:rsidRPr="002F3527">
              <w:rPr>
                <w:rFonts w:hint="eastAsia"/>
                <w:color w:val="0D0D0D" w:themeColor="text1" w:themeTint="F2"/>
                <w:sz w:val="21"/>
                <w:szCs w:val="21"/>
              </w:rPr>
              <w:t>20</w:t>
            </w:r>
            <w:r w:rsidRPr="002F3527">
              <w:rPr>
                <w:rFonts w:hint="eastAsia"/>
                <w:color w:val="0D0D0D" w:themeColor="text1" w:themeTint="F2"/>
                <w:sz w:val="21"/>
                <w:szCs w:val="21"/>
              </w:rPr>
              <w:t>℃）。易溶于水、多数有机溶剂。</w:t>
            </w:r>
          </w:p>
        </w:tc>
        <w:tc>
          <w:tcPr>
            <w:tcW w:w="2332" w:type="dxa"/>
            <w:gridSpan w:val="3"/>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不燃，具有助燃性</w:t>
            </w:r>
          </w:p>
        </w:tc>
        <w:tc>
          <w:tcPr>
            <w:tcW w:w="75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乙</w:t>
            </w:r>
          </w:p>
        </w:tc>
        <w:tc>
          <w:tcPr>
            <w:tcW w:w="8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无资料</w:t>
            </w:r>
          </w:p>
        </w:tc>
        <w:tc>
          <w:tcPr>
            <w:tcW w:w="67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低于</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一般</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毒性</w:t>
            </w:r>
          </w:p>
        </w:tc>
        <w:tc>
          <w:tcPr>
            <w:tcW w:w="80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III</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根据《物质危险性标准》（《建设项目环境风险评价技术导则》附录</w:t>
      </w:r>
      <w:r w:rsidRPr="002F3527">
        <w:rPr>
          <w:rFonts w:hint="eastAsia"/>
          <w:color w:val="0D0D0D" w:themeColor="text1" w:themeTint="F2"/>
        </w:rPr>
        <w:t>A.1</w:t>
      </w:r>
      <w:r w:rsidRPr="002F3527">
        <w:rPr>
          <w:rFonts w:hint="eastAsia"/>
          <w:color w:val="0D0D0D" w:themeColor="text1" w:themeTint="F2"/>
        </w:rPr>
        <w:t>表</w:t>
      </w:r>
      <w:r w:rsidRPr="002F3527">
        <w:rPr>
          <w:rFonts w:hint="eastAsia"/>
          <w:color w:val="0D0D0D" w:themeColor="text1" w:themeTint="F2"/>
        </w:rPr>
        <w:t>1</w:t>
      </w:r>
      <w:r w:rsidRPr="002F3527">
        <w:rPr>
          <w:rFonts w:hint="eastAsia"/>
          <w:color w:val="0D0D0D" w:themeColor="text1" w:themeTint="F2"/>
        </w:rPr>
        <w:t>）来判定本项目生产、贮存、运输、“三废”处理过程中所涉及的各种化学品的物性：</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5.6-2    </w:t>
      </w:r>
      <w:r w:rsidRPr="002F3527">
        <w:rPr>
          <w:rFonts w:hint="eastAsia"/>
          <w:b/>
          <w:color w:val="0D0D0D" w:themeColor="text1" w:themeTint="F2"/>
        </w:rPr>
        <w:t>物质危险性判定标准</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72"/>
        <w:gridCol w:w="791"/>
        <w:gridCol w:w="2278"/>
        <w:gridCol w:w="2277"/>
        <w:gridCol w:w="2304"/>
      </w:tblGrid>
      <w:tr w:rsidR="002F3527" w:rsidRPr="002F3527">
        <w:trPr>
          <w:trHeight w:val="340"/>
          <w:jc w:val="center"/>
        </w:trPr>
        <w:tc>
          <w:tcPr>
            <w:tcW w:w="872" w:type="dxa"/>
            <w:vAlign w:val="center"/>
          </w:tcPr>
          <w:p w:rsidR="00BA3956" w:rsidRPr="002F3527" w:rsidRDefault="00BA3956">
            <w:pPr>
              <w:widowControl/>
              <w:snapToGrid w:val="0"/>
              <w:spacing w:line="240" w:lineRule="auto"/>
              <w:ind w:firstLineChars="0" w:firstLine="0"/>
              <w:jc w:val="center"/>
              <w:rPr>
                <w:b/>
                <w:color w:val="0D0D0D" w:themeColor="text1" w:themeTint="F2"/>
                <w:sz w:val="21"/>
                <w:szCs w:val="21"/>
              </w:rPr>
            </w:pPr>
          </w:p>
        </w:tc>
        <w:tc>
          <w:tcPr>
            <w:tcW w:w="791" w:type="dxa"/>
            <w:vAlign w:val="center"/>
          </w:tcPr>
          <w:p w:rsidR="00BA3956" w:rsidRPr="002F3527" w:rsidRDefault="00BA3956">
            <w:pPr>
              <w:widowControl/>
              <w:snapToGrid w:val="0"/>
              <w:spacing w:line="240" w:lineRule="auto"/>
              <w:ind w:firstLineChars="0" w:firstLine="0"/>
              <w:jc w:val="center"/>
              <w:rPr>
                <w:b/>
                <w:color w:val="0D0D0D" w:themeColor="text1" w:themeTint="F2"/>
                <w:sz w:val="21"/>
                <w:szCs w:val="21"/>
              </w:rPr>
            </w:pPr>
          </w:p>
        </w:tc>
        <w:tc>
          <w:tcPr>
            <w:tcW w:w="2278" w:type="dxa"/>
            <w:vAlign w:val="center"/>
          </w:tcPr>
          <w:p w:rsidR="00BA3956" w:rsidRPr="002F3527" w:rsidRDefault="00A23638">
            <w:pPr>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LD50(</w:t>
            </w:r>
            <w:r w:rsidRPr="002F3527">
              <w:rPr>
                <w:rFonts w:hint="eastAsia"/>
                <w:b/>
                <w:color w:val="0D0D0D" w:themeColor="text1" w:themeTint="F2"/>
                <w:sz w:val="21"/>
                <w:szCs w:val="21"/>
              </w:rPr>
              <w:t>大鼠经口</w:t>
            </w:r>
            <w:r w:rsidRPr="002F3527">
              <w:rPr>
                <w:rFonts w:hint="eastAsia"/>
                <w:b/>
                <w:color w:val="0D0D0D" w:themeColor="text1" w:themeTint="F2"/>
                <w:sz w:val="21"/>
                <w:szCs w:val="21"/>
              </w:rPr>
              <w:t>)mg/kg</w:t>
            </w:r>
          </w:p>
        </w:tc>
        <w:tc>
          <w:tcPr>
            <w:tcW w:w="2277" w:type="dxa"/>
            <w:vAlign w:val="center"/>
          </w:tcPr>
          <w:p w:rsidR="00BA3956" w:rsidRPr="002F3527" w:rsidRDefault="00A23638">
            <w:pPr>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LD50(</w:t>
            </w:r>
            <w:r w:rsidRPr="002F3527">
              <w:rPr>
                <w:rFonts w:hint="eastAsia"/>
                <w:b/>
                <w:color w:val="0D0D0D" w:themeColor="text1" w:themeTint="F2"/>
                <w:sz w:val="21"/>
                <w:szCs w:val="21"/>
              </w:rPr>
              <w:t>大鼠经皮</w:t>
            </w:r>
            <w:r w:rsidRPr="002F3527">
              <w:rPr>
                <w:rFonts w:hint="eastAsia"/>
                <w:b/>
                <w:color w:val="0D0D0D" w:themeColor="text1" w:themeTint="F2"/>
                <w:sz w:val="21"/>
                <w:szCs w:val="21"/>
              </w:rPr>
              <w:t>)mg/kg</w:t>
            </w:r>
          </w:p>
        </w:tc>
        <w:tc>
          <w:tcPr>
            <w:tcW w:w="2304" w:type="dxa"/>
            <w:vAlign w:val="center"/>
          </w:tcPr>
          <w:p w:rsidR="00BA3956" w:rsidRPr="002F3527" w:rsidRDefault="00A23638">
            <w:pPr>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LC50</w:t>
            </w:r>
            <w:r w:rsidRPr="002F3527">
              <w:rPr>
                <w:rFonts w:hint="eastAsia"/>
                <w:b/>
                <w:color w:val="0D0D0D" w:themeColor="text1" w:themeTint="F2"/>
                <w:sz w:val="21"/>
                <w:szCs w:val="21"/>
              </w:rPr>
              <w:t>（小鼠吸入，</w:t>
            </w:r>
            <w:r w:rsidRPr="002F3527">
              <w:rPr>
                <w:rFonts w:hint="eastAsia"/>
                <w:b/>
                <w:color w:val="0D0D0D" w:themeColor="text1" w:themeTint="F2"/>
                <w:sz w:val="21"/>
                <w:szCs w:val="21"/>
              </w:rPr>
              <w:t>4</w:t>
            </w:r>
            <w:r w:rsidRPr="002F3527">
              <w:rPr>
                <w:rFonts w:hint="eastAsia"/>
                <w:b/>
                <w:color w:val="0D0D0D" w:themeColor="text1" w:themeTint="F2"/>
                <w:sz w:val="21"/>
                <w:szCs w:val="21"/>
              </w:rPr>
              <w:t>小时）</w:t>
            </w:r>
            <w:r w:rsidRPr="002F3527">
              <w:rPr>
                <w:rFonts w:hint="eastAsia"/>
                <w:b/>
                <w:color w:val="0D0D0D" w:themeColor="text1" w:themeTint="F2"/>
                <w:sz w:val="21"/>
                <w:szCs w:val="21"/>
              </w:rPr>
              <w:t>mg/L</w:t>
            </w:r>
          </w:p>
        </w:tc>
      </w:tr>
      <w:tr w:rsidR="002F3527" w:rsidRPr="002F3527">
        <w:trPr>
          <w:trHeight w:val="340"/>
          <w:jc w:val="center"/>
        </w:trPr>
        <w:tc>
          <w:tcPr>
            <w:tcW w:w="872" w:type="dxa"/>
            <w:vMerge w:val="restart"/>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有</w:t>
            </w:r>
          </w:p>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毒</w:t>
            </w:r>
          </w:p>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物</w:t>
            </w:r>
          </w:p>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质</w:t>
            </w:r>
          </w:p>
        </w:tc>
        <w:tc>
          <w:tcPr>
            <w:tcW w:w="791"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2278"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&lt;5</w:t>
            </w:r>
          </w:p>
        </w:tc>
        <w:tc>
          <w:tcPr>
            <w:tcW w:w="2277"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&lt;1</w:t>
            </w:r>
          </w:p>
        </w:tc>
        <w:tc>
          <w:tcPr>
            <w:tcW w:w="2304"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0.01</w:t>
            </w:r>
          </w:p>
        </w:tc>
      </w:tr>
      <w:tr w:rsidR="002F3527" w:rsidRPr="002F3527">
        <w:trPr>
          <w:trHeight w:val="340"/>
          <w:jc w:val="center"/>
        </w:trPr>
        <w:tc>
          <w:tcPr>
            <w:tcW w:w="872" w:type="dxa"/>
            <w:vMerge/>
            <w:vAlign w:val="center"/>
          </w:tcPr>
          <w:p w:rsidR="00BA3956" w:rsidRPr="002F3527" w:rsidRDefault="00BA3956">
            <w:pPr>
              <w:widowControl/>
              <w:snapToGrid w:val="0"/>
              <w:spacing w:line="240" w:lineRule="auto"/>
              <w:ind w:firstLineChars="0" w:firstLine="0"/>
              <w:jc w:val="center"/>
              <w:rPr>
                <w:color w:val="0D0D0D" w:themeColor="text1" w:themeTint="F2"/>
                <w:sz w:val="21"/>
                <w:szCs w:val="21"/>
              </w:rPr>
            </w:pPr>
          </w:p>
        </w:tc>
        <w:tc>
          <w:tcPr>
            <w:tcW w:w="791"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2278"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r w:rsidRPr="002F3527">
              <w:rPr>
                <w:rFonts w:hint="eastAsia"/>
                <w:color w:val="0D0D0D" w:themeColor="text1" w:themeTint="F2"/>
                <w:sz w:val="21"/>
                <w:szCs w:val="21"/>
              </w:rPr>
              <w:t>〈</w:t>
            </w:r>
            <w:r w:rsidRPr="002F3527">
              <w:rPr>
                <w:rFonts w:hint="eastAsia"/>
                <w:color w:val="0D0D0D" w:themeColor="text1" w:themeTint="F2"/>
                <w:sz w:val="21"/>
                <w:szCs w:val="21"/>
              </w:rPr>
              <w:t>LD50</w:t>
            </w:r>
            <w:r w:rsidRPr="002F3527">
              <w:rPr>
                <w:rFonts w:hint="eastAsia"/>
                <w:color w:val="0D0D0D" w:themeColor="text1" w:themeTint="F2"/>
                <w:sz w:val="21"/>
                <w:szCs w:val="21"/>
              </w:rPr>
              <w:t>〈</w:t>
            </w:r>
            <w:r w:rsidRPr="002F3527">
              <w:rPr>
                <w:rFonts w:hint="eastAsia"/>
                <w:color w:val="0D0D0D" w:themeColor="text1" w:themeTint="F2"/>
                <w:sz w:val="21"/>
                <w:szCs w:val="21"/>
              </w:rPr>
              <w:t>25</w:t>
            </w:r>
          </w:p>
        </w:tc>
        <w:tc>
          <w:tcPr>
            <w:tcW w:w="2277"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r w:rsidRPr="002F3527">
              <w:rPr>
                <w:rFonts w:hint="eastAsia"/>
                <w:color w:val="0D0D0D" w:themeColor="text1" w:themeTint="F2"/>
                <w:sz w:val="21"/>
                <w:szCs w:val="21"/>
              </w:rPr>
              <w:t>〈</w:t>
            </w:r>
            <w:r w:rsidRPr="002F3527">
              <w:rPr>
                <w:rFonts w:hint="eastAsia"/>
                <w:color w:val="0D0D0D" w:themeColor="text1" w:themeTint="F2"/>
                <w:sz w:val="21"/>
                <w:szCs w:val="21"/>
              </w:rPr>
              <w:t>LD50</w:t>
            </w:r>
            <w:r w:rsidRPr="002F3527">
              <w:rPr>
                <w:rFonts w:hint="eastAsia"/>
                <w:color w:val="0D0D0D" w:themeColor="text1" w:themeTint="F2"/>
                <w:sz w:val="21"/>
                <w:szCs w:val="21"/>
              </w:rPr>
              <w:t>〈</w:t>
            </w:r>
            <w:r w:rsidRPr="002F3527">
              <w:rPr>
                <w:rFonts w:hint="eastAsia"/>
                <w:color w:val="0D0D0D" w:themeColor="text1" w:themeTint="F2"/>
                <w:sz w:val="21"/>
                <w:szCs w:val="21"/>
              </w:rPr>
              <w:t>50</w:t>
            </w:r>
          </w:p>
        </w:tc>
        <w:tc>
          <w:tcPr>
            <w:tcW w:w="2304"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0.1</w:t>
            </w:r>
            <w:r w:rsidRPr="002F3527">
              <w:rPr>
                <w:rFonts w:hint="eastAsia"/>
                <w:color w:val="0D0D0D" w:themeColor="text1" w:themeTint="F2"/>
                <w:sz w:val="21"/>
                <w:szCs w:val="21"/>
              </w:rPr>
              <w:t>〈</w:t>
            </w:r>
            <w:r w:rsidRPr="002F3527">
              <w:rPr>
                <w:rFonts w:hint="eastAsia"/>
                <w:color w:val="0D0D0D" w:themeColor="text1" w:themeTint="F2"/>
                <w:sz w:val="21"/>
                <w:szCs w:val="21"/>
              </w:rPr>
              <w:t>LC50</w:t>
            </w:r>
            <w:r w:rsidRPr="002F3527">
              <w:rPr>
                <w:rFonts w:hint="eastAsia"/>
                <w:color w:val="0D0D0D" w:themeColor="text1" w:themeTint="F2"/>
                <w:sz w:val="21"/>
                <w:szCs w:val="21"/>
              </w:rPr>
              <w:t>〈</w:t>
            </w:r>
            <w:r w:rsidRPr="002F3527">
              <w:rPr>
                <w:rFonts w:hint="eastAsia"/>
                <w:color w:val="0D0D0D" w:themeColor="text1" w:themeTint="F2"/>
                <w:sz w:val="21"/>
                <w:szCs w:val="21"/>
              </w:rPr>
              <w:t>0.5</w:t>
            </w:r>
          </w:p>
        </w:tc>
      </w:tr>
      <w:tr w:rsidR="002F3527" w:rsidRPr="002F3527">
        <w:trPr>
          <w:trHeight w:val="64"/>
          <w:jc w:val="center"/>
        </w:trPr>
        <w:tc>
          <w:tcPr>
            <w:tcW w:w="872" w:type="dxa"/>
            <w:vMerge/>
            <w:vAlign w:val="center"/>
          </w:tcPr>
          <w:p w:rsidR="00BA3956" w:rsidRPr="002F3527" w:rsidRDefault="00BA3956">
            <w:pPr>
              <w:widowControl/>
              <w:snapToGrid w:val="0"/>
              <w:spacing w:line="240" w:lineRule="auto"/>
              <w:ind w:firstLineChars="0" w:firstLine="0"/>
              <w:jc w:val="center"/>
              <w:rPr>
                <w:color w:val="0D0D0D" w:themeColor="text1" w:themeTint="F2"/>
                <w:sz w:val="21"/>
                <w:szCs w:val="21"/>
              </w:rPr>
            </w:pPr>
          </w:p>
        </w:tc>
        <w:tc>
          <w:tcPr>
            <w:tcW w:w="791"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2278"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r w:rsidRPr="002F3527">
              <w:rPr>
                <w:rFonts w:hint="eastAsia"/>
                <w:color w:val="0D0D0D" w:themeColor="text1" w:themeTint="F2"/>
                <w:sz w:val="21"/>
                <w:szCs w:val="21"/>
              </w:rPr>
              <w:t>〈</w:t>
            </w:r>
            <w:r w:rsidRPr="002F3527">
              <w:rPr>
                <w:rFonts w:hint="eastAsia"/>
                <w:color w:val="0D0D0D" w:themeColor="text1" w:themeTint="F2"/>
                <w:sz w:val="21"/>
                <w:szCs w:val="21"/>
              </w:rPr>
              <w:t>LD50</w:t>
            </w:r>
            <w:r w:rsidRPr="002F3527">
              <w:rPr>
                <w:rFonts w:hint="eastAsia"/>
                <w:color w:val="0D0D0D" w:themeColor="text1" w:themeTint="F2"/>
                <w:sz w:val="21"/>
                <w:szCs w:val="21"/>
              </w:rPr>
              <w:t>〈</w:t>
            </w:r>
            <w:r w:rsidRPr="002F3527">
              <w:rPr>
                <w:rFonts w:hint="eastAsia"/>
                <w:color w:val="0D0D0D" w:themeColor="text1" w:themeTint="F2"/>
                <w:sz w:val="21"/>
                <w:szCs w:val="21"/>
              </w:rPr>
              <w:t>200</w:t>
            </w:r>
          </w:p>
        </w:tc>
        <w:tc>
          <w:tcPr>
            <w:tcW w:w="2277"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w:t>
            </w:r>
            <w:r w:rsidRPr="002F3527">
              <w:rPr>
                <w:rFonts w:hint="eastAsia"/>
                <w:color w:val="0D0D0D" w:themeColor="text1" w:themeTint="F2"/>
                <w:sz w:val="21"/>
                <w:szCs w:val="21"/>
              </w:rPr>
              <w:t>〈</w:t>
            </w:r>
            <w:r w:rsidRPr="002F3527">
              <w:rPr>
                <w:rFonts w:hint="eastAsia"/>
                <w:color w:val="0D0D0D" w:themeColor="text1" w:themeTint="F2"/>
                <w:sz w:val="21"/>
                <w:szCs w:val="21"/>
              </w:rPr>
              <w:t>LD50</w:t>
            </w:r>
            <w:r w:rsidRPr="002F3527">
              <w:rPr>
                <w:rFonts w:hint="eastAsia"/>
                <w:color w:val="0D0D0D" w:themeColor="text1" w:themeTint="F2"/>
                <w:sz w:val="21"/>
                <w:szCs w:val="21"/>
              </w:rPr>
              <w:t>〈</w:t>
            </w:r>
            <w:r w:rsidRPr="002F3527">
              <w:rPr>
                <w:rFonts w:hint="eastAsia"/>
                <w:color w:val="0D0D0D" w:themeColor="text1" w:themeTint="F2"/>
                <w:sz w:val="21"/>
                <w:szCs w:val="21"/>
              </w:rPr>
              <w:t>400</w:t>
            </w:r>
          </w:p>
        </w:tc>
        <w:tc>
          <w:tcPr>
            <w:tcW w:w="2304"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0.5</w:t>
            </w:r>
            <w:r w:rsidRPr="002F3527">
              <w:rPr>
                <w:rFonts w:hint="eastAsia"/>
                <w:color w:val="0D0D0D" w:themeColor="text1" w:themeTint="F2"/>
                <w:sz w:val="21"/>
                <w:szCs w:val="21"/>
              </w:rPr>
              <w:t>〈</w:t>
            </w:r>
            <w:r w:rsidRPr="002F3527">
              <w:rPr>
                <w:rFonts w:hint="eastAsia"/>
                <w:color w:val="0D0D0D" w:themeColor="text1" w:themeTint="F2"/>
                <w:sz w:val="21"/>
                <w:szCs w:val="21"/>
              </w:rPr>
              <w:t>LC50</w:t>
            </w:r>
            <w:r w:rsidRPr="002F3527">
              <w:rPr>
                <w:rFonts w:hint="eastAsia"/>
                <w:color w:val="0D0D0D" w:themeColor="text1" w:themeTint="F2"/>
                <w:sz w:val="21"/>
                <w:szCs w:val="21"/>
              </w:rPr>
              <w:t>〈</w:t>
            </w:r>
            <w:r w:rsidRPr="002F3527">
              <w:rPr>
                <w:rFonts w:hint="eastAsia"/>
                <w:color w:val="0D0D0D" w:themeColor="text1" w:themeTint="F2"/>
                <w:sz w:val="21"/>
                <w:szCs w:val="21"/>
              </w:rPr>
              <w:t>2</w:t>
            </w:r>
          </w:p>
        </w:tc>
      </w:tr>
      <w:tr w:rsidR="002F3527" w:rsidRPr="002F3527">
        <w:trPr>
          <w:trHeight w:val="340"/>
          <w:jc w:val="center"/>
        </w:trPr>
        <w:tc>
          <w:tcPr>
            <w:tcW w:w="872" w:type="dxa"/>
            <w:vMerge w:val="restart"/>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易</w:t>
            </w:r>
          </w:p>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燃</w:t>
            </w:r>
          </w:p>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物</w:t>
            </w:r>
          </w:p>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质</w:t>
            </w:r>
          </w:p>
        </w:tc>
        <w:tc>
          <w:tcPr>
            <w:tcW w:w="791"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6859" w:type="dxa"/>
            <w:gridSpan w:val="3"/>
            <w:vAlign w:val="center"/>
          </w:tcPr>
          <w:p w:rsidR="00BA3956" w:rsidRPr="002F3527" w:rsidRDefault="00A23638">
            <w:pPr>
              <w:spacing w:line="240" w:lineRule="auto"/>
              <w:ind w:firstLine="420"/>
              <w:rPr>
                <w:color w:val="0D0D0D" w:themeColor="text1" w:themeTint="F2"/>
                <w:sz w:val="21"/>
                <w:szCs w:val="21"/>
              </w:rPr>
            </w:pPr>
            <w:r w:rsidRPr="002F3527">
              <w:rPr>
                <w:rFonts w:hint="eastAsia"/>
                <w:color w:val="0D0D0D" w:themeColor="text1" w:themeTint="F2"/>
                <w:sz w:val="21"/>
                <w:szCs w:val="21"/>
              </w:rPr>
              <w:t>可燃气体—在常压下以气态存在并与空气混合形成可燃混合物；其沸点（常压下）是</w:t>
            </w:r>
            <w:r w:rsidRPr="002F3527">
              <w:rPr>
                <w:rFonts w:hint="eastAsia"/>
                <w:color w:val="0D0D0D" w:themeColor="text1" w:themeTint="F2"/>
                <w:sz w:val="21"/>
                <w:szCs w:val="21"/>
              </w:rPr>
              <w:t>20</w:t>
            </w:r>
            <w:r w:rsidRPr="002F3527">
              <w:rPr>
                <w:rFonts w:hint="eastAsia"/>
                <w:color w:val="0D0D0D" w:themeColor="text1" w:themeTint="F2"/>
                <w:sz w:val="21"/>
                <w:szCs w:val="21"/>
              </w:rPr>
              <w:t>℃或</w:t>
            </w:r>
            <w:r w:rsidRPr="002F3527">
              <w:rPr>
                <w:rFonts w:hint="eastAsia"/>
                <w:color w:val="0D0D0D" w:themeColor="text1" w:themeTint="F2"/>
                <w:sz w:val="21"/>
                <w:szCs w:val="21"/>
              </w:rPr>
              <w:t>20</w:t>
            </w:r>
            <w:r w:rsidRPr="002F3527">
              <w:rPr>
                <w:rFonts w:hint="eastAsia"/>
                <w:color w:val="0D0D0D" w:themeColor="text1" w:themeTint="F2"/>
                <w:sz w:val="21"/>
                <w:szCs w:val="21"/>
              </w:rPr>
              <w:t>℃以下的物质</w:t>
            </w:r>
          </w:p>
        </w:tc>
      </w:tr>
      <w:tr w:rsidR="002F3527" w:rsidRPr="002F3527">
        <w:trPr>
          <w:trHeight w:val="340"/>
          <w:jc w:val="center"/>
        </w:trPr>
        <w:tc>
          <w:tcPr>
            <w:tcW w:w="872" w:type="dxa"/>
            <w:vMerge/>
            <w:vAlign w:val="center"/>
          </w:tcPr>
          <w:p w:rsidR="00BA3956" w:rsidRPr="002F3527" w:rsidRDefault="00BA3956">
            <w:pPr>
              <w:widowControl/>
              <w:snapToGrid w:val="0"/>
              <w:spacing w:line="240" w:lineRule="auto"/>
              <w:ind w:firstLineChars="0" w:firstLine="0"/>
              <w:jc w:val="center"/>
              <w:rPr>
                <w:color w:val="0D0D0D" w:themeColor="text1" w:themeTint="F2"/>
                <w:sz w:val="21"/>
                <w:szCs w:val="21"/>
              </w:rPr>
            </w:pPr>
          </w:p>
        </w:tc>
        <w:tc>
          <w:tcPr>
            <w:tcW w:w="791"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6859" w:type="dxa"/>
            <w:gridSpan w:val="3"/>
            <w:vAlign w:val="center"/>
          </w:tcPr>
          <w:p w:rsidR="00BA3956" w:rsidRPr="002F3527" w:rsidRDefault="00A23638">
            <w:pPr>
              <w:spacing w:line="240" w:lineRule="auto"/>
              <w:ind w:firstLine="420"/>
              <w:rPr>
                <w:color w:val="0D0D0D" w:themeColor="text1" w:themeTint="F2"/>
                <w:sz w:val="21"/>
                <w:szCs w:val="21"/>
              </w:rPr>
            </w:pPr>
            <w:r w:rsidRPr="002F3527">
              <w:rPr>
                <w:rFonts w:hint="eastAsia"/>
                <w:color w:val="0D0D0D" w:themeColor="text1" w:themeTint="F2"/>
                <w:sz w:val="21"/>
                <w:szCs w:val="21"/>
              </w:rPr>
              <w:t>易燃液体—闪点低于</w:t>
            </w:r>
            <w:r w:rsidRPr="002F3527">
              <w:rPr>
                <w:rFonts w:hint="eastAsia"/>
                <w:color w:val="0D0D0D" w:themeColor="text1" w:themeTint="F2"/>
                <w:sz w:val="21"/>
                <w:szCs w:val="21"/>
              </w:rPr>
              <w:t>21</w:t>
            </w:r>
            <w:r w:rsidRPr="002F3527">
              <w:rPr>
                <w:rFonts w:hint="eastAsia"/>
                <w:color w:val="0D0D0D" w:themeColor="text1" w:themeTint="F2"/>
                <w:sz w:val="21"/>
                <w:szCs w:val="21"/>
              </w:rPr>
              <w:t>℃，沸点高于</w:t>
            </w:r>
            <w:r w:rsidRPr="002F3527">
              <w:rPr>
                <w:rFonts w:hint="eastAsia"/>
                <w:color w:val="0D0D0D" w:themeColor="text1" w:themeTint="F2"/>
                <w:sz w:val="21"/>
                <w:szCs w:val="21"/>
              </w:rPr>
              <w:t>20</w:t>
            </w:r>
            <w:r w:rsidRPr="002F3527">
              <w:rPr>
                <w:rFonts w:hint="eastAsia"/>
                <w:color w:val="0D0D0D" w:themeColor="text1" w:themeTint="F2"/>
                <w:sz w:val="21"/>
                <w:szCs w:val="21"/>
              </w:rPr>
              <w:t>℃的物质</w:t>
            </w:r>
          </w:p>
        </w:tc>
      </w:tr>
      <w:tr w:rsidR="002F3527" w:rsidRPr="002F3527">
        <w:trPr>
          <w:trHeight w:val="340"/>
          <w:jc w:val="center"/>
        </w:trPr>
        <w:tc>
          <w:tcPr>
            <w:tcW w:w="872" w:type="dxa"/>
            <w:vMerge/>
            <w:vAlign w:val="center"/>
          </w:tcPr>
          <w:p w:rsidR="00BA3956" w:rsidRPr="002F3527" w:rsidRDefault="00BA3956">
            <w:pPr>
              <w:widowControl/>
              <w:snapToGrid w:val="0"/>
              <w:spacing w:line="240" w:lineRule="auto"/>
              <w:ind w:firstLineChars="0" w:firstLine="0"/>
              <w:jc w:val="center"/>
              <w:rPr>
                <w:color w:val="0D0D0D" w:themeColor="text1" w:themeTint="F2"/>
                <w:sz w:val="21"/>
                <w:szCs w:val="21"/>
              </w:rPr>
            </w:pPr>
          </w:p>
        </w:tc>
        <w:tc>
          <w:tcPr>
            <w:tcW w:w="791" w:type="dxa"/>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6859" w:type="dxa"/>
            <w:gridSpan w:val="3"/>
            <w:vAlign w:val="center"/>
          </w:tcPr>
          <w:p w:rsidR="00BA3956" w:rsidRPr="002F3527" w:rsidRDefault="00A23638">
            <w:pPr>
              <w:spacing w:line="240" w:lineRule="auto"/>
              <w:ind w:firstLine="420"/>
              <w:rPr>
                <w:color w:val="0D0D0D" w:themeColor="text1" w:themeTint="F2"/>
                <w:sz w:val="21"/>
                <w:szCs w:val="21"/>
              </w:rPr>
            </w:pPr>
            <w:r w:rsidRPr="002F3527">
              <w:rPr>
                <w:rFonts w:hint="eastAsia"/>
                <w:color w:val="0D0D0D" w:themeColor="text1" w:themeTint="F2"/>
                <w:sz w:val="21"/>
                <w:szCs w:val="21"/>
              </w:rPr>
              <w:t>可燃液体—闪点低于</w:t>
            </w:r>
            <w:r w:rsidRPr="002F3527">
              <w:rPr>
                <w:rFonts w:hint="eastAsia"/>
                <w:color w:val="0D0D0D" w:themeColor="text1" w:themeTint="F2"/>
                <w:sz w:val="21"/>
                <w:szCs w:val="21"/>
              </w:rPr>
              <w:t>55</w:t>
            </w:r>
            <w:r w:rsidRPr="002F3527">
              <w:rPr>
                <w:rFonts w:hint="eastAsia"/>
                <w:color w:val="0D0D0D" w:themeColor="text1" w:themeTint="F2"/>
                <w:sz w:val="21"/>
                <w:szCs w:val="21"/>
              </w:rPr>
              <w:t>℃，压力下保持液态，在实际操作条件下（如高温高压）可以引起重大事故的物质</w:t>
            </w:r>
          </w:p>
        </w:tc>
      </w:tr>
      <w:tr w:rsidR="002F3527" w:rsidRPr="002F3527">
        <w:trPr>
          <w:trHeight w:val="340"/>
          <w:jc w:val="center"/>
        </w:trPr>
        <w:tc>
          <w:tcPr>
            <w:tcW w:w="166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爆炸性物质</w:t>
            </w:r>
          </w:p>
        </w:tc>
        <w:tc>
          <w:tcPr>
            <w:tcW w:w="6859" w:type="dxa"/>
            <w:gridSpan w:val="3"/>
            <w:vAlign w:val="center"/>
          </w:tcPr>
          <w:p w:rsidR="00BA3956" w:rsidRPr="002F3527" w:rsidRDefault="00A23638">
            <w:pPr>
              <w:spacing w:line="240" w:lineRule="auto"/>
              <w:ind w:firstLine="420"/>
              <w:rPr>
                <w:color w:val="0D0D0D" w:themeColor="text1" w:themeTint="F2"/>
                <w:sz w:val="21"/>
                <w:szCs w:val="21"/>
              </w:rPr>
            </w:pPr>
            <w:r w:rsidRPr="002F3527">
              <w:rPr>
                <w:rFonts w:hint="eastAsia"/>
                <w:color w:val="0D0D0D" w:themeColor="text1" w:themeTint="F2"/>
                <w:sz w:val="21"/>
                <w:szCs w:val="21"/>
              </w:rPr>
              <w:t>在火焰影响下可以爆炸，或者对冲击、摩擦比硝基苯更为敏感的物质</w:t>
            </w:r>
          </w:p>
        </w:tc>
      </w:tr>
    </w:tbl>
    <w:p w:rsidR="00BA3956" w:rsidRPr="002F3527" w:rsidRDefault="00A23638">
      <w:pPr>
        <w:spacing w:line="240" w:lineRule="auto"/>
        <w:ind w:firstLine="420"/>
        <w:rPr>
          <w:color w:val="0D0D0D" w:themeColor="text1" w:themeTint="F2"/>
          <w:sz w:val="21"/>
          <w:szCs w:val="21"/>
        </w:rPr>
      </w:pPr>
      <w:r w:rsidRPr="002F3527">
        <w:rPr>
          <w:rFonts w:hint="eastAsia"/>
          <w:color w:val="0D0D0D" w:themeColor="text1" w:themeTint="F2"/>
          <w:sz w:val="21"/>
          <w:szCs w:val="21"/>
        </w:rPr>
        <w:t>注：</w:t>
      </w:r>
      <w:r w:rsidRPr="002F3527">
        <w:rPr>
          <w:rFonts w:hint="eastAsia"/>
          <w:color w:val="0D0D0D" w:themeColor="text1" w:themeTint="F2"/>
          <w:sz w:val="21"/>
          <w:szCs w:val="21"/>
        </w:rPr>
        <w:t>1</w:t>
      </w:r>
      <w:r w:rsidRPr="002F3527">
        <w:rPr>
          <w:rFonts w:hint="eastAsia"/>
          <w:color w:val="0D0D0D" w:themeColor="text1" w:themeTint="F2"/>
          <w:sz w:val="21"/>
          <w:szCs w:val="21"/>
        </w:rPr>
        <w:t>、符合有毒物质判定标准序号为</w:t>
      </w:r>
      <w:r w:rsidRPr="002F3527">
        <w:rPr>
          <w:rFonts w:hint="eastAsia"/>
          <w:color w:val="0D0D0D" w:themeColor="text1" w:themeTint="F2"/>
          <w:sz w:val="21"/>
          <w:szCs w:val="21"/>
        </w:rPr>
        <w:t>1</w:t>
      </w:r>
      <w:r w:rsidRPr="002F3527">
        <w:rPr>
          <w:rFonts w:hint="eastAsia"/>
          <w:color w:val="0D0D0D" w:themeColor="text1" w:themeTint="F2"/>
          <w:sz w:val="21"/>
          <w:szCs w:val="21"/>
        </w:rPr>
        <w:t>、</w:t>
      </w:r>
      <w:r w:rsidRPr="002F3527">
        <w:rPr>
          <w:rFonts w:hint="eastAsia"/>
          <w:color w:val="0D0D0D" w:themeColor="text1" w:themeTint="F2"/>
          <w:sz w:val="21"/>
          <w:szCs w:val="21"/>
        </w:rPr>
        <w:t>2</w:t>
      </w:r>
      <w:r w:rsidRPr="002F3527">
        <w:rPr>
          <w:rFonts w:hint="eastAsia"/>
          <w:color w:val="0D0D0D" w:themeColor="text1" w:themeTint="F2"/>
          <w:sz w:val="21"/>
          <w:szCs w:val="21"/>
        </w:rPr>
        <w:t>的物质，属于剧毒物质；符合有毒物质判定标准序号</w:t>
      </w:r>
      <w:r w:rsidRPr="002F3527">
        <w:rPr>
          <w:rFonts w:hint="eastAsia"/>
          <w:color w:val="0D0D0D" w:themeColor="text1" w:themeTint="F2"/>
          <w:sz w:val="21"/>
          <w:szCs w:val="21"/>
        </w:rPr>
        <w:t>3</w:t>
      </w:r>
      <w:r w:rsidRPr="002F3527">
        <w:rPr>
          <w:rFonts w:hint="eastAsia"/>
          <w:color w:val="0D0D0D" w:themeColor="text1" w:themeTint="F2"/>
          <w:sz w:val="21"/>
          <w:szCs w:val="21"/>
        </w:rPr>
        <w:t>的属于一般毒物。</w:t>
      </w:r>
      <w:r w:rsidRPr="002F3527">
        <w:rPr>
          <w:rFonts w:hint="eastAsia"/>
          <w:color w:val="0D0D0D" w:themeColor="text1" w:themeTint="F2"/>
          <w:sz w:val="21"/>
          <w:szCs w:val="21"/>
        </w:rPr>
        <w:t>2</w:t>
      </w:r>
      <w:r w:rsidRPr="002F3527">
        <w:rPr>
          <w:rFonts w:hint="eastAsia"/>
          <w:color w:val="0D0D0D" w:themeColor="text1" w:themeTint="F2"/>
          <w:sz w:val="21"/>
          <w:szCs w:val="21"/>
        </w:rPr>
        <w:t>、凡符合表中易燃物质和爆炸性物质标准的物质，均视为火灾、爆炸危险物质。</w:t>
      </w:r>
    </w:p>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对照表</w:t>
      </w:r>
      <w:r w:rsidRPr="002F3527">
        <w:rPr>
          <w:rFonts w:hint="eastAsia"/>
          <w:color w:val="0D0D0D" w:themeColor="text1" w:themeTint="F2"/>
        </w:rPr>
        <w:t>5.6-2</w:t>
      </w:r>
      <w:r w:rsidRPr="002F3527">
        <w:rPr>
          <w:rFonts w:hint="eastAsia"/>
          <w:color w:val="0D0D0D" w:themeColor="text1" w:themeTint="F2"/>
        </w:rPr>
        <w:t>，本项目涉及</w:t>
      </w:r>
      <w:r w:rsidRPr="002F3527">
        <w:rPr>
          <w:color w:val="0D0D0D" w:themeColor="text1" w:themeTint="F2"/>
        </w:rPr>
        <w:t>的危险化学物质主要为</w:t>
      </w:r>
      <w:r w:rsidRPr="002F3527">
        <w:rPr>
          <w:rFonts w:hint="eastAsia"/>
          <w:color w:val="0D0D0D" w:themeColor="text1" w:themeTint="F2"/>
        </w:rPr>
        <w:t>乙醇、二氧化氯和氧气。</w:t>
      </w:r>
    </w:p>
    <w:p w:rsidR="00BA3956" w:rsidRPr="002F3527" w:rsidRDefault="00A23638">
      <w:pPr>
        <w:ind w:firstLine="480"/>
        <w:rPr>
          <w:color w:val="0D0D0D" w:themeColor="text1" w:themeTint="F2"/>
        </w:rPr>
      </w:pPr>
      <w:r w:rsidRPr="002F3527">
        <w:rPr>
          <w:rFonts w:hint="eastAsia"/>
          <w:color w:val="0D0D0D" w:themeColor="text1" w:themeTint="F2"/>
        </w:rPr>
        <w:t>2</w:t>
      </w:r>
      <w:r w:rsidRPr="002F3527">
        <w:rPr>
          <w:rFonts w:hint="eastAsia"/>
          <w:color w:val="0D0D0D" w:themeColor="text1" w:themeTint="F2"/>
        </w:rPr>
        <w:t>、重大危险源</w:t>
      </w:r>
      <w:r w:rsidRPr="002F3527">
        <w:rPr>
          <w:color w:val="0D0D0D" w:themeColor="text1" w:themeTint="F2"/>
        </w:rPr>
        <w:t>识别</w:t>
      </w:r>
    </w:p>
    <w:p w:rsidR="00BA3956" w:rsidRPr="002F3527" w:rsidRDefault="00A23638">
      <w:pPr>
        <w:ind w:firstLine="480"/>
        <w:rPr>
          <w:color w:val="0D0D0D" w:themeColor="text1" w:themeTint="F2"/>
        </w:rPr>
      </w:pPr>
      <w:r w:rsidRPr="002F3527">
        <w:rPr>
          <w:rFonts w:hint="eastAsia"/>
          <w:color w:val="0D0D0D" w:themeColor="text1" w:themeTint="F2"/>
        </w:rPr>
        <w:t>根据《重大危险源辨别》（</w:t>
      </w:r>
      <w:r w:rsidRPr="002F3527">
        <w:rPr>
          <w:rFonts w:hint="eastAsia"/>
          <w:color w:val="0D0D0D" w:themeColor="text1" w:themeTint="F2"/>
        </w:rPr>
        <w:t>GB18218-2000</w:t>
      </w:r>
      <w:r w:rsidRPr="002F3527">
        <w:rPr>
          <w:rFonts w:hint="eastAsia"/>
          <w:color w:val="0D0D0D" w:themeColor="text1" w:themeTint="F2"/>
        </w:rPr>
        <w:t>）中的规定，通过临界量来确定本项目是否存在重大危险源。对照《重大危险源辨识》（</w:t>
      </w:r>
      <w:r w:rsidRPr="002F3527">
        <w:rPr>
          <w:rFonts w:hint="eastAsia"/>
          <w:color w:val="0D0D0D" w:themeColor="text1" w:themeTint="F2"/>
        </w:rPr>
        <w:t>GB18218</w:t>
      </w:r>
      <w:r w:rsidRPr="002F3527">
        <w:rPr>
          <w:rFonts w:hint="eastAsia"/>
          <w:color w:val="0D0D0D" w:themeColor="text1" w:themeTint="F2"/>
        </w:rPr>
        <w:t>－</w:t>
      </w:r>
      <w:r w:rsidRPr="002F3527">
        <w:rPr>
          <w:rFonts w:hint="eastAsia"/>
          <w:color w:val="0D0D0D" w:themeColor="text1" w:themeTint="F2"/>
        </w:rPr>
        <w:t>2009</w:t>
      </w:r>
      <w:r w:rsidRPr="002F3527">
        <w:rPr>
          <w:rFonts w:hint="eastAsia"/>
          <w:color w:val="0D0D0D" w:themeColor="text1" w:themeTint="F2"/>
        </w:rPr>
        <w:t>），本项目重大危险源物质生产场所使用量、贮存场所贮存量与对应临界量的对比情况见表</w:t>
      </w:r>
      <w:r w:rsidRPr="002F3527">
        <w:rPr>
          <w:rFonts w:hint="eastAsia"/>
          <w:color w:val="0D0D0D" w:themeColor="text1" w:themeTint="F2"/>
        </w:rPr>
        <w:t>5.6-3</w:t>
      </w:r>
      <w:r w:rsidRPr="002F3527">
        <w:rPr>
          <w:rFonts w:hint="eastAsia"/>
          <w:color w:val="0D0D0D" w:themeColor="text1" w:themeTint="F2"/>
        </w:rPr>
        <w:t>。</w:t>
      </w:r>
    </w:p>
    <w:p w:rsidR="00BA3956" w:rsidRPr="002F3527" w:rsidRDefault="00A23638">
      <w:pPr>
        <w:ind w:firstLineChars="0" w:firstLine="0"/>
        <w:jc w:val="center"/>
        <w:rPr>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5.6-3  </w:t>
      </w:r>
      <w:r w:rsidRPr="002F3527">
        <w:rPr>
          <w:rFonts w:hint="eastAsia"/>
          <w:b/>
          <w:color w:val="0D0D0D" w:themeColor="text1" w:themeTint="F2"/>
        </w:rPr>
        <w:t>重大危险源辨识一览表</w:t>
      </w:r>
    </w:p>
    <w:tbl>
      <w:tblPr>
        <w:tblW w:w="818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24"/>
        <w:gridCol w:w="1860"/>
        <w:gridCol w:w="1986"/>
        <w:gridCol w:w="1559"/>
        <w:gridCol w:w="1557"/>
      </w:tblGrid>
      <w:tr w:rsidR="002F3527" w:rsidRPr="002F3527">
        <w:trPr>
          <w:trHeight w:hRule="exact" w:val="340"/>
          <w:jc w:val="center"/>
        </w:trPr>
        <w:tc>
          <w:tcPr>
            <w:tcW w:w="1224" w:type="dxa"/>
            <w:vMerge w:val="restart"/>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1860" w:type="dxa"/>
            <w:vMerge w:val="restart"/>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物质名称</w:t>
            </w:r>
          </w:p>
        </w:tc>
        <w:tc>
          <w:tcPr>
            <w:tcW w:w="3545"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生产场所</w:t>
            </w:r>
          </w:p>
        </w:tc>
        <w:tc>
          <w:tcPr>
            <w:tcW w:w="1557" w:type="dxa"/>
            <w:vMerge w:val="restart"/>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qi/Qi</w:t>
            </w:r>
          </w:p>
        </w:tc>
      </w:tr>
      <w:tr w:rsidR="002F3527" w:rsidRPr="002F3527">
        <w:trPr>
          <w:trHeight w:hRule="exact" w:val="340"/>
          <w:jc w:val="center"/>
        </w:trPr>
        <w:tc>
          <w:tcPr>
            <w:tcW w:w="1224" w:type="dxa"/>
            <w:vMerge/>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1860" w:type="dxa"/>
            <w:vMerge/>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198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临界量</w:t>
            </w:r>
            <w:r w:rsidRPr="002F3527">
              <w:rPr>
                <w:rFonts w:hint="eastAsia"/>
                <w:b/>
                <w:color w:val="0D0D0D" w:themeColor="text1" w:themeTint="F2"/>
                <w:sz w:val="21"/>
                <w:szCs w:val="21"/>
              </w:rPr>
              <w:t>t</w:t>
            </w:r>
          </w:p>
        </w:tc>
        <w:tc>
          <w:tcPr>
            <w:tcW w:w="155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最大储存量</w:t>
            </w:r>
            <w:r w:rsidRPr="002F3527">
              <w:rPr>
                <w:rFonts w:hint="eastAsia"/>
                <w:b/>
                <w:color w:val="0D0D0D" w:themeColor="text1" w:themeTint="F2"/>
                <w:sz w:val="21"/>
                <w:szCs w:val="21"/>
              </w:rPr>
              <w:t>t</w:t>
            </w:r>
          </w:p>
        </w:tc>
        <w:tc>
          <w:tcPr>
            <w:tcW w:w="1557" w:type="dxa"/>
            <w:vMerge/>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r>
      <w:tr w:rsidR="002F3527" w:rsidRPr="002F3527">
        <w:trPr>
          <w:trHeight w:hRule="exact" w:val="340"/>
          <w:jc w:val="center"/>
        </w:trPr>
        <w:tc>
          <w:tcPr>
            <w:tcW w:w="12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8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乙醇</w:t>
            </w:r>
          </w:p>
        </w:tc>
        <w:tc>
          <w:tcPr>
            <w:tcW w:w="198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15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0.050</w:t>
            </w:r>
          </w:p>
        </w:tc>
        <w:tc>
          <w:tcPr>
            <w:tcW w:w="1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0.0025</w:t>
            </w:r>
          </w:p>
        </w:tc>
      </w:tr>
      <w:tr w:rsidR="002F3527" w:rsidRPr="002F3527">
        <w:trPr>
          <w:trHeight w:hRule="exact" w:val="340"/>
          <w:jc w:val="center"/>
        </w:trPr>
        <w:tc>
          <w:tcPr>
            <w:tcW w:w="12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18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二氧化氯</w:t>
            </w:r>
          </w:p>
        </w:tc>
        <w:tc>
          <w:tcPr>
            <w:tcW w:w="198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w:t>
            </w:r>
          </w:p>
        </w:tc>
        <w:tc>
          <w:tcPr>
            <w:tcW w:w="15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0.3</w:t>
            </w:r>
          </w:p>
        </w:tc>
        <w:tc>
          <w:tcPr>
            <w:tcW w:w="1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0.006</w:t>
            </w:r>
          </w:p>
        </w:tc>
      </w:tr>
      <w:tr w:rsidR="002F3527" w:rsidRPr="002F3527">
        <w:trPr>
          <w:trHeight w:hRule="exact" w:val="340"/>
          <w:jc w:val="center"/>
        </w:trPr>
        <w:tc>
          <w:tcPr>
            <w:tcW w:w="12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18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氧气</w:t>
            </w:r>
          </w:p>
        </w:tc>
        <w:tc>
          <w:tcPr>
            <w:tcW w:w="198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w:t>
            </w:r>
          </w:p>
        </w:tc>
        <w:tc>
          <w:tcPr>
            <w:tcW w:w="1559"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w:t>
            </w:r>
          </w:p>
        </w:tc>
        <w:tc>
          <w:tcPr>
            <w:tcW w:w="1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0.075</w:t>
            </w:r>
          </w:p>
        </w:tc>
      </w:tr>
      <w:tr w:rsidR="00BA3956" w:rsidRPr="002F3527">
        <w:trPr>
          <w:trHeight w:hRule="exact" w:val="340"/>
          <w:jc w:val="center"/>
        </w:trPr>
        <w:tc>
          <w:tcPr>
            <w:tcW w:w="122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合计</w:t>
            </w:r>
          </w:p>
        </w:tc>
        <w:tc>
          <w:tcPr>
            <w:tcW w:w="1860" w:type="dxa"/>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986" w:type="dxa"/>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9" w:type="dxa"/>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0.0835</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单元内存在的危险物质为多种时，则按下式计算，若满足下式，则定为重大危险源：</w:t>
      </w:r>
    </w:p>
    <w:p w:rsidR="00BA3956" w:rsidRPr="002F3527" w:rsidRDefault="00A23638">
      <w:pPr>
        <w:ind w:firstLineChars="0" w:firstLine="0"/>
        <w:jc w:val="center"/>
        <w:rPr>
          <w:color w:val="0D0D0D" w:themeColor="text1" w:themeTint="F2"/>
        </w:rPr>
      </w:pPr>
      <w:r w:rsidRPr="002F3527">
        <w:rPr>
          <w:noProof/>
          <w:color w:val="0D0D0D" w:themeColor="text1" w:themeTint="F2"/>
        </w:rPr>
        <w:lastRenderedPageBreak/>
        <w:drawing>
          <wp:inline distT="0" distB="0" distL="0" distR="0" wp14:anchorId="50BF0EFE" wp14:editId="4CAF1877">
            <wp:extent cx="3810000" cy="552450"/>
            <wp:effectExtent l="0" t="0" r="0" b="0"/>
            <wp:docPr id="992" name="图片 992" descr="http://www.safety.com.cn/standard/tu/gb18218-2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图片 992" descr="http://www.safety.com.cn/standard/tu/gb18218-2000-6.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810000" cy="552450"/>
                    </a:xfrm>
                    <a:prstGeom prst="rect">
                      <a:avLst/>
                    </a:prstGeom>
                    <a:noFill/>
                    <a:ln>
                      <a:noFill/>
                    </a:ln>
                  </pic:spPr>
                </pic:pic>
              </a:graphicData>
            </a:graphic>
          </wp:inline>
        </w:drawing>
      </w:r>
    </w:p>
    <w:p w:rsidR="00BA3956" w:rsidRPr="002F3527" w:rsidRDefault="00A23638">
      <w:pPr>
        <w:ind w:firstLine="480"/>
        <w:rPr>
          <w:color w:val="0D0D0D" w:themeColor="text1" w:themeTint="F2"/>
        </w:rPr>
      </w:pPr>
      <w:r w:rsidRPr="002F3527">
        <w:rPr>
          <w:rFonts w:hint="eastAsia"/>
          <w:color w:val="0D0D0D" w:themeColor="text1" w:themeTint="F2"/>
        </w:rPr>
        <w:t>式中：</w:t>
      </w:r>
      <w:r w:rsidRPr="002F3527">
        <w:rPr>
          <w:rFonts w:hint="eastAsia"/>
          <w:color w:val="0D0D0D" w:themeColor="text1" w:themeTint="F2"/>
        </w:rPr>
        <w:t>q</w:t>
      </w:r>
      <w:r w:rsidRPr="002F3527">
        <w:rPr>
          <w:rFonts w:hint="eastAsia"/>
          <w:color w:val="0D0D0D" w:themeColor="text1" w:themeTint="F2"/>
          <w:vertAlign w:val="subscript"/>
        </w:rPr>
        <w:t>1</w:t>
      </w:r>
      <w:r w:rsidRPr="002F3527">
        <w:rPr>
          <w:rFonts w:hint="eastAsia"/>
          <w:color w:val="0D0D0D" w:themeColor="text1" w:themeTint="F2"/>
        </w:rPr>
        <w:t>，</w:t>
      </w:r>
      <w:r w:rsidRPr="002F3527">
        <w:rPr>
          <w:rFonts w:hint="eastAsia"/>
          <w:color w:val="0D0D0D" w:themeColor="text1" w:themeTint="F2"/>
        </w:rPr>
        <w:t>q</w:t>
      </w:r>
      <w:r w:rsidRPr="002F3527">
        <w:rPr>
          <w:rFonts w:hint="eastAsia"/>
          <w:color w:val="0D0D0D" w:themeColor="text1" w:themeTint="F2"/>
          <w:vertAlign w:val="subscript"/>
        </w:rPr>
        <w:t>2</w:t>
      </w:r>
      <w:r w:rsidRPr="002F3527">
        <w:rPr>
          <w:rFonts w:hint="eastAsia"/>
          <w:color w:val="0D0D0D" w:themeColor="text1" w:themeTint="F2"/>
        </w:rPr>
        <w:t>……</w:t>
      </w:r>
      <w:r w:rsidRPr="002F3527">
        <w:rPr>
          <w:rFonts w:hint="eastAsia"/>
          <w:color w:val="0D0D0D" w:themeColor="text1" w:themeTint="F2"/>
        </w:rPr>
        <w:t>q</w:t>
      </w:r>
      <w:r w:rsidRPr="002F3527">
        <w:rPr>
          <w:rFonts w:hint="eastAsia"/>
          <w:color w:val="0D0D0D" w:themeColor="text1" w:themeTint="F2"/>
          <w:vertAlign w:val="subscript"/>
        </w:rPr>
        <w:t>n</w:t>
      </w:r>
      <w:r w:rsidRPr="002F3527">
        <w:rPr>
          <w:rFonts w:hint="eastAsia"/>
          <w:color w:val="0D0D0D" w:themeColor="text1" w:themeTint="F2"/>
        </w:rPr>
        <w:t>——每种危险物质实际存在量，</w:t>
      </w:r>
      <w:r w:rsidRPr="002F3527">
        <w:rPr>
          <w:rFonts w:hint="eastAsia"/>
          <w:color w:val="0D0D0D" w:themeColor="text1" w:themeTint="F2"/>
        </w:rPr>
        <w:t>t</w:t>
      </w:r>
      <w:r w:rsidRPr="002F3527">
        <w:rPr>
          <w:rFonts w:hint="eastAsia"/>
          <w:color w:val="0D0D0D" w:themeColor="text1" w:themeTint="F2"/>
        </w:rPr>
        <w:t>。</w:t>
      </w:r>
      <w:r w:rsidRPr="002F3527">
        <w:rPr>
          <w:rFonts w:hint="eastAsia"/>
          <w:color w:val="0D0D0D" w:themeColor="text1" w:themeTint="F2"/>
        </w:rPr>
        <w:br/>
        <w:t xml:space="preserve">          Q</w:t>
      </w:r>
      <w:r w:rsidRPr="002F3527">
        <w:rPr>
          <w:rFonts w:hint="eastAsia"/>
          <w:color w:val="0D0D0D" w:themeColor="text1" w:themeTint="F2"/>
          <w:vertAlign w:val="subscript"/>
        </w:rPr>
        <w:t>1</w:t>
      </w:r>
      <w:r w:rsidRPr="002F3527">
        <w:rPr>
          <w:rFonts w:hint="eastAsia"/>
          <w:color w:val="0D0D0D" w:themeColor="text1" w:themeTint="F2"/>
        </w:rPr>
        <w:t>，</w:t>
      </w:r>
      <w:r w:rsidRPr="002F3527">
        <w:rPr>
          <w:rFonts w:hint="eastAsia"/>
          <w:color w:val="0D0D0D" w:themeColor="text1" w:themeTint="F2"/>
        </w:rPr>
        <w:t>Q</w:t>
      </w:r>
      <w:r w:rsidRPr="002F3527">
        <w:rPr>
          <w:rFonts w:hint="eastAsia"/>
          <w:color w:val="0D0D0D" w:themeColor="text1" w:themeTint="F2"/>
          <w:vertAlign w:val="subscript"/>
        </w:rPr>
        <w:t>2</w:t>
      </w:r>
      <w:r w:rsidRPr="002F3527">
        <w:rPr>
          <w:rFonts w:hint="eastAsia"/>
          <w:color w:val="0D0D0D" w:themeColor="text1" w:themeTint="F2"/>
        </w:rPr>
        <w:t>……</w:t>
      </w:r>
      <w:r w:rsidRPr="002F3527">
        <w:rPr>
          <w:rFonts w:hint="eastAsia"/>
          <w:color w:val="0D0D0D" w:themeColor="text1" w:themeTint="F2"/>
        </w:rPr>
        <w:t>Q</w:t>
      </w:r>
      <w:r w:rsidRPr="002F3527">
        <w:rPr>
          <w:rFonts w:hint="eastAsia"/>
          <w:color w:val="0D0D0D" w:themeColor="text1" w:themeTint="F2"/>
          <w:vertAlign w:val="subscript"/>
        </w:rPr>
        <w:t>n</w:t>
      </w:r>
      <w:r w:rsidRPr="002F3527">
        <w:rPr>
          <w:rFonts w:hint="eastAsia"/>
          <w:color w:val="0D0D0D" w:themeColor="text1" w:themeTint="F2"/>
        </w:rPr>
        <w:t>——与各危险物质相对应的生产场所或贮存区的临界量，</w:t>
      </w:r>
      <w:r w:rsidRPr="002F3527">
        <w:rPr>
          <w:rFonts w:hint="eastAsia"/>
          <w:color w:val="0D0D0D" w:themeColor="text1" w:themeTint="F2"/>
        </w:rPr>
        <w:t>t</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根据表</w:t>
      </w:r>
      <w:r w:rsidRPr="002F3527">
        <w:rPr>
          <w:rFonts w:hint="eastAsia"/>
          <w:color w:val="0D0D0D" w:themeColor="text1" w:themeTint="F2"/>
        </w:rPr>
        <w:t>5.6-3</w:t>
      </w:r>
      <w:r w:rsidRPr="002F3527">
        <w:rPr>
          <w:rFonts w:hint="eastAsia"/>
          <w:color w:val="0D0D0D" w:themeColor="text1" w:themeTint="F2"/>
        </w:rPr>
        <w:t>，本项目</w:t>
      </w:r>
      <w:r w:rsidRPr="002F3527">
        <w:rPr>
          <w:rFonts w:hint="eastAsia"/>
          <w:color w:val="0D0D0D" w:themeColor="text1" w:themeTint="F2"/>
        </w:rPr>
        <w:t>&lt;1</w:t>
      </w:r>
      <w:r w:rsidRPr="002F3527">
        <w:rPr>
          <w:rFonts w:hint="eastAsia"/>
          <w:color w:val="0D0D0D" w:themeColor="text1" w:themeTint="F2"/>
        </w:rPr>
        <w:t>，因此，通过以上分析得出，建设项目未构成重大危险源。</w:t>
      </w:r>
    </w:p>
    <w:p w:rsidR="00BA3956" w:rsidRPr="002F3527" w:rsidRDefault="00A23638">
      <w:pPr>
        <w:ind w:firstLine="480"/>
        <w:rPr>
          <w:color w:val="0D0D0D" w:themeColor="text1" w:themeTint="F2"/>
        </w:rPr>
      </w:pPr>
      <w:r w:rsidRPr="002F3527">
        <w:rPr>
          <w:rFonts w:hint="eastAsia"/>
          <w:color w:val="0D0D0D" w:themeColor="text1" w:themeTint="F2"/>
        </w:rPr>
        <w:t>3</w:t>
      </w:r>
      <w:r w:rsidRPr="002F3527">
        <w:rPr>
          <w:rFonts w:hint="eastAsia"/>
          <w:color w:val="0D0D0D" w:themeColor="text1" w:themeTint="F2"/>
        </w:rPr>
        <w:t>、</w:t>
      </w:r>
      <w:r w:rsidRPr="002F3527">
        <w:rPr>
          <w:color w:val="0D0D0D" w:themeColor="text1" w:themeTint="F2"/>
        </w:rPr>
        <w:t>评价等级</w:t>
      </w:r>
    </w:p>
    <w:p w:rsidR="00BA3956" w:rsidRPr="002F3527" w:rsidRDefault="00A23638">
      <w:pPr>
        <w:ind w:firstLine="480"/>
        <w:rPr>
          <w:color w:val="0D0D0D" w:themeColor="text1" w:themeTint="F2"/>
        </w:rPr>
      </w:pPr>
      <w:r w:rsidRPr="002F3527">
        <w:rPr>
          <w:rFonts w:hint="eastAsia"/>
          <w:color w:val="0D0D0D" w:themeColor="text1" w:themeTint="F2"/>
        </w:rPr>
        <w:t>对照《建设项目环境风险评价技术导则》（</w:t>
      </w:r>
      <w:r w:rsidRPr="002F3527">
        <w:rPr>
          <w:rFonts w:hint="eastAsia"/>
          <w:color w:val="0D0D0D" w:themeColor="text1" w:themeTint="F2"/>
        </w:rPr>
        <w:t>HJ/T169-2004</w:t>
      </w:r>
      <w:r w:rsidRPr="002F3527">
        <w:rPr>
          <w:rFonts w:hint="eastAsia"/>
          <w:color w:val="0D0D0D" w:themeColor="text1" w:themeTint="F2"/>
        </w:rPr>
        <w:t>）评价等级判定方法进行环境风险评价等级划分，评价工作级别按表</w:t>
      </w:r>
      <w:r w:rsidRPr="002F3527">
        <w:rPr>
          <w:rFonts w:hint="eastAsia"/>
          <w:color w:val="0D0D0D" w:themeColor="text1" w:themeTint="F2"/>
        </w:rPr>
        <w:t>5.6-4</w:t>
      </w:r>
      <w:r w:rsidRPr="002F3527">
        <w:rPr>
          <w:rFonts w:hint="eastAsia"/>
          <w:color w:val="0D0D0D" w:themeColor="text1" w:themeTint="F2"/>
        </w:rPr>
        <w:t>划分。</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rFonts w:hint="eastAsia"/>
          <w:b/>
          <w:color w:val="0D0D0D" w:themeColor="text1" w:themeTint="F2"/>
        </w:rPr>
        <w:t>5.6</w:t>
      </w:r>
      <w:r w:rsidRPr="002F3527">
        <w:rPr>
          <w:b/>
          <w:color w:val="0D0D0D" w:themeColor="text1" w:themeTint="F2"/>
        </w:rPr>
        <w:t xml:space="preserve">-4  </w:t>
      </w:r>
      <w:r w:rsidRPr="002F3527">
        <w:rPr>
          <w:b/>
          <w:color w:val="0D0D0D" w:themeColor="text1" w:themeTint="F2"/>
        </w:rPr>
        <w:t>评价工作级别（一、二级）判定表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61"/>
        <w:gridCol w:w="1754"/>
        <w:gridCol w:w="1299"/>
        <w:gridCol w:w="2047"/>
        <w:gridCol w:w="1761"/>
      </w:tblGrid>
      <w:tr w:rsidR="002F3527" w:rsidRPr="002F3527">
        <w:trPr>
          <w:trHeight w:val="340"/>
          <w:jc w:val="center"/>
        </w:trPr>
        <w:tc>
          <w:tcPr>
            <w:tcW w:w="1661" w:type="dxa"/>
            <w:vAlign w:val="center"/>
          </w:tcPr>
          <w:p w:rsidR="00BA3956" w:rsidRPr="002F3527" w:rsidRDefault="00BA3956">
            <w:pPr>
              <w:snapToGrid w:val="0"/>
              <w:spacing w:line="240" w:lineRule="auto"/>
              <w:ind w:firstLineChars="0" w:firstLine="0"/>
              <w:jc w:val="center"/>
              <w:rPr>
                <w:b/>
                <w:color w:val="0D0D0D" w:themeColor="text1" w:themeTint="F2"/>
                <w:sz w:val="21"/>
                <w:szCs w:val="21"/>
              </w:rPr>
            </w:pPr>
          </w:p>
        </w:tc>
        <w:tc>
          <w:tcPr>
            <w:tcW w:w="175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剧毒危险性</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物质</w:t>
            </w:r>
          </w:p>
        </w:tc>
        <w:tc>
          <w:tcPr>
            <w:tcW w:w="129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一般毒性危险物质</w:t>
            </w:r>
          </w:p>
        </w:tc>
        <w:tc>
          <w:tcPr>
            <w:tcW w:w="204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可燃、易燃</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危险性物质</w:t>
            </w:r>
          </w:p>
        </w:tc>
        <w:tc>
          <w:tcPr>
            <w:tcW w:w="176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爆炸危险性</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物质</w:t>
            </w:r>
          </w:p>
        </w:tc>
      </w:tr>
      <w:tr w:rsidR="002F3527" w:rsidRPr="002F3527">
        <w:trPr>
          <w:trHeight w:val="340"/>
          <w:jc w:val="center"/>
        </w:trPr>
        <w:tc>
          <w:tcPr>
            <w:tcW w:w="1661"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重大危险源</w:t>
            </w:r>
          </w:p>
        </w:tc>
        <w:tc>
          <w:tcPr>
            <w:tcW w:w="1754"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299"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2047"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761"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r>
      <w:tr w:rsidR="002F3527" w:rsidRPr="002F3527">
        <w:trPr>
          <w:trHeight w:val="340"/>
          <w:jc w:val="center"/>
        </w:trPr>
        <w:tc>
          <w:tcPr>
            <w:tcW w:w="1661"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非重大危险源</w:t>
            </w:r>
          </w:p>
        </w:tc>
        <w:tc>
          <w:tcPr>
            <w:tcW w:w="1754"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1299" w:type="dxa"/>
            <w:shd w:val="clear" w:color="auto" w:fill="auto"/>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2047" w:type="dxa"/>
            <w:shd w:val="clear" w:color="auto" w:fill="AEAAAA" w:themeFill="background2" w:themeFillShade="BF"/>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c>
          <w:tcPr>
            <w:tcW w:w="1761"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二</w:t>
            </w:r>
          </w:p>
        </w:tc>
      </w:tr>
      <w:tr w:rsidR="00BA3956" w:rsidRPr="002F3527">
        <w:trPr>
          <w:trHeight w:val="340"/>
          <w:jc w:val="center"/>
        </w:trPr>
        <w:tc>
          <w:tcPr>
            <w:tcW w:w="1661"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环境敏感地区</w:t>
            </w:r>
          </w:p>
        </w:tc>
        <w:tc>
          <w:tcPr>
            <w:tcW w:w="1754"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299"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2047"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c>
          <w:tcPr>
            <w:tcW w:w="1761"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一</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根据上述分析，本项目环境风险评价等级定为二级。</w:t>
      </w:r>
    </w:p>
    <w:p w:rsidR="00BA3956" w:rsidRPr="002F3527" w:rsidRDefault="00A23638">
      <w:pPr>
        <w:ind w:firstLine="480"/>
        <w:rPr>
          <w:color w:val="0D0D0D" w:themeColor="text1" w:themeTint="F2"/>
        </w:rPr>
      </w:pPr>
      <w:r w:rsidRPr="002F3527">
        <w:rPr>
          <w:rFonts w:hint="eastAsia"/>
          <w:color w:val="0D0D0D" w:themeColor="text1" w:themeTint="F2"/>
        </w:rPr>
        <w:t>4</w:t>
      </w:r>
      <w:r w:rsidRPr="002F3527">
        <w:rPr>
          <w:rFonts w:hint="eastAsia"/>
          <w:color w:val="0D0D0D" w:themeColor="text1" w:themeTint="F2"/>
        </w:rPr>
        <w:t>、</w:t>
      </w:r>
      <w:r w:rsidRPr="002F3527">
        <w:rPr>
          <w:color w:val="0D0D0D" w:themeColor="text1" w:themeTint="F2"/>
        </w:rPr>
        <w:t>评价范围</w:t>
      </w:r>
    </w:p>
    <w:p w:rsidR="00BA3956" w:rsidRPr="002F3527" w:rsidRDefault="00A23638">
      <w:pPr>
        <w:ind w:firstLine="480"/>
        <w:rPr>
          <w:color w:val="0D0D0D" w:themeColor="text1" w:themeTint="F2"/>
        </w:rPr>
      </w:pPr>
      <w:r w:rsidRPr="002F3527">
        <w:rPr>
          <w:rFonts w:hint="eastAsia"/>
          <w:color w:val="0D0D0D" w:themeColor="text1" w:themeTint="F2"/>
        </w:rPr>
        <w:t>本项目环境风险评价级别定为二级。按照《建设项目环境风险评价技术导则》（</w:t>
      </w:r>
      <w:r w:rsidRPr="002F3527">
        <w:rPr>
          <w:rFonts w:hint="eastAsia"/>
          <w:color w:val="0D0D0D" w:themeColor="text1" w:themeTint="F2"/>
        </w:rPr>
        <w:t>HJ/T169-2004</w:t>
      </w:r>
      <w:r w:rsidRPr="002F3527">
        <w:rPr>
          <w:rFonts w:hint="eastAsia"/>
          <w:color w:val="0D0D0D" w:themeColor="text1" w:themeTint="F2"/>
        </w:rPr>
        <w:t>），确定建设项目环境风险评价范围：以建设项目为中心，方圆</w:t>
      </w:r>
      <w:r w:rsidRPr="002F3527">
        <w:rPr>
          <w:rFonts w:hint="eastAsia"/>
          <w:color w:val="0D0D0D" w:themeColor="text1" w:themeTint="F2"/>
        </w:rPr>
        <w:t>3km</w:t>
      </w:r>
      <w:r w:rsidRPr="002F3527">
        <w:rPr>
          <w:rFonts w:hint="eastAsia"/>
          <w:color w:val="0D0D0D" w:themeColor="text1" w:themeTint="F2"/>
        </w:rPr>
        <w:t>的范围。</w:t>
      </w:r>
    </w:p>
    <w:p w:rsidR="00BA3956" w:rsidRPr="002F3527" w:rsidRDefault="00A23638">
      <w:pPr>
        <w:ind w:firstLine="480"/>
        <w:rPr>
          <w:color w:val="0D0D0D" w:themeColor="text1" w:themeTint="F2"/>
        </w:rPr>
      </w:pPr>
      <w:r w:rsidRPr="002F3527">
        <w:rPr>
          <w:rFonts w:hint="eastAsia"/>
          <w:color w:val="0D0D0D" w:themeColor="text1" w:themeTint="F2"/>
        </w:rPr>
        <w:t>评价</w:t>
      </w:r>
      <w:r w:rsidRPr="002F3527">
        <w:rPr>
          <w:color w:val="0D0D0D" w:themeColor="text1" w:themeTint="F2"/>
        </w:rPr>
        <w:t>范围</w:t>
      </w:r>
      <w:r w:rsidRPr="002F3527">
        <w:rPr>
          <w:rFonts w:hint="eastAsia"/>
          <w:color w:val="0D0D0D" w:themeColor="text1" w:themeTint="F2"/>
        </w:rPr>
        <w:t>内</w:t>
      </w:r>
      <w:r w:rsidRPr="002F3527">
        <w:rPr>
          <w:color w:val="0D0D0D" w:themeColor="text1" w:themeTint="F2"/>
        </w:rPr>
        <w:t>的保护目标见表</w:t>
      </w:r>
      <w:r w:rsidRPr="002F3527">
        <w:rPr>
          <w:rFonts w:hint="eastAsia"/>
          <w:color w:val="0D0D0D" w:themeColor="text1" w:themeTint="F2"/>
        </w:rPr>
        <w:t>5.6-</w:t>
      </w:r>
      <w:r w:rsidRPr="002F3527">
        <w:rPr>
          <w:color w:val="0D0D0D" w:themeColor="text1" w:themeTint="F2"/>
        </w:rPr>
        <w:t>5</w:t>
      </w:r>
      <w:r w:rsidRPr="002F3527">
        <w:rPr>
          <w:rFonts w:hint="eastAsia"/>
          <w:color w:val="0D0D0D" w:themeColor="text1" w:themeTint="F2"/>
        </w:rPr>
        <w:t>和附图</w:t>
      </w:r>
      <w:r w:rsidRPr="002F3527">
        <w:rPr>
          <w:rFonts w:hint="eastAsia"/>
          <w:color w:val="0D0D0D" w:themeColor="text1" w:themeTint="F2"/>
        </w:rPr>
        <w:t>2.4-1</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5.6</w:t>
      </w:r>
      <w:r w:rsidRPr="002F3527">
        <w:rPr>
          <w:b/>
          <w:color w:val="0D0D0D" w:themeColor="text1" w:themeTint="F2"/>
        </w:rPr>
        <w:t xml:space="preserve">-5  </w:t>
      </w:r>
      <w:r w:rsidRPr="002F3527">
        <w:rPr>
          <w:rFonts w:hint="eastAsia"/>
          <w:b/>
          <w:color w:val="0D0D0D" w:themeColor="text1" w:themeTint="F2"/>
        </w:rPr>
        <w:t>项目</w:t>
      </w:r>
      <w:r w:rsidRPr="002F3527">
        <w:rPr>
          <w:b/>
          <w:color w:val="0D0D0D" w:themeColor="text1" w:themeTint="F2"/>
        </w:rPr>
        <w:t>风险评价保护目标</w:t>
      </w:r>
    </w:p>
    <w:tbl>
      <w:tblPr>
        <w:tblW w:w="839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0"/>
        <w:gridCol w:w="1760"/>
        <w:gridCol w:w="572"/>
        <w:gridCol w:w="764"/>
        <w:gridCol w:w="2034"/>
        <w:gridCol w:w="2577"/>
      </w:tblGrid>
      <w:tr w:rsidR="002F3527" w:rsidRPr="002F3527">
        <w:trPr>
          <w:cantSplit/>
          <w:trHeight w:val="20"/>
          <w:jc w:val="center"/>
        </w:trPr>
        <w:tc>
          <w:tcPr>
            <w:tcW w:w="69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环境</w:t>
            </w:r>
          </w:p>
        </w:tc>
        <w:tc>
          <w:tcPr>
            <w:tcW w:w="1760" w:type="dxa"/>
            <w:vAlign w:val="center"/>
          </w:tcPr>
          <w:p w:rsidR="00BA3956" w:rsidRPr="002F3527" w:rsidRDefault="00A23638">
            <w:pPr>
              <w:pStyle w:val="ad"/>
              <w:spacing w:line="240" w:lineRule="auto"/>
              <w:ind w:firstLineChars="0" w:firstLine="0"/>
              <w:jc w:val="center"/>
              <w:rPr>
                <w:rFonts w:ascii="Times New Roman" w:eastAsia="宋体" w:hAnsi="Times New Roman" w:cs="Times New Roman"/>
                <w:b/>
                <w:color w:val="0D0D0D" w:themeColor="text1" w:themeTint="F2"/>
                <w:sz w:val="21"/>
                <w:szCs w:val="21"/>
              </w:rPr>
            </w:pPr>
            <w:r w:rsidRPr="002F3527">
              <w:rPr>
                <w:rFonts w:ascii="Times New Roman" w:eastAsia="宋体" w:hAnsi="Times New Roman" w:cs="Times New Roman"/>
                <w:b/>
                <w:color w:val="0D0D0D" w:themeColor="text1" w:themeTint="F2"/>
                <w:sz w:val="21"/>
                <w:szCs w:val="21"/>
              </w:rPr>
              <w:t>环境敏感</w:t>
            </w:r>
            <w:r w:rsidRPr="002F3527">
              <w:rPr>
                <w:rFonts w:ascii="Times New Roman" w:eastAsia="宋体" w:hAnsi="Times New Roman" w:cs="Times New Roman" w:hint="eastAsia"/>
                <w:b/>
                <w:color w:val="0D0D0D" w:themeColor="text1" w:themeTint="F2"/>
                <w:sz w:val="21"/>
                <w:szCs w:val="21"/>
              </w:rPr>
              <w:t>对象</w:t>
            </w:r>
          </w:p>
        </w:tc>
        <w:tc>
          <w:tcPr>
            <w:tcW w:w="572"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方位</w:t>
            </w:r>
          </w:p>
        </w:tc>
        <w:tc>
          <w:tcPr>
            <w:tcW w:w="76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距离</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w:t>
            </w:r>
            <w:r w:rsidRPr="002F3527">
              <w:rPr>
                <w:b/>
                <w:color w:val="0D0D0D" w:themeColor="text1" w:themeTint="F2"/>
                <w:sz w:val="21"/>
                <w:szCs w:val="21"/>
              </w:rPr>
              <w:t>m</w:t>
            </w:r>
            <w:r w:rsidRPr="002F3527">
              <w:rPr>
                <w:b/>
                <w:color w:val="0D0D0D" w:themeColor="text1" w:themeTint="F2"/>
                <w:sz w:val="21"/>
                <w:szCs w:val="21"/>
              </w:rPr>
              <w:t>）</w:t>
            </w:r>
          </w:p>
        </w:tc>
        <w:tc>
          <w:tcPr>
            <w:tcW w:w="2034" w:type="dxa"/>
            <w:vAlign w:val="center"/>
          </w:tcPr>
          <w:p w:rsidR="00BA3956" w:rsidRPr="002F3527" w:rsidRDefault="00A23638">
            <w:pPr>
              <w:pStyle w:val="ad"/>
              <w:spacing w:line="240" w:lineRule="auto"/>
              <w:ind w:firstLineChars="0" w:firstLine="0"/>
              <w:jc w:val="center"/>
              <w:rPr>
                <w:rFonts w:ascii="Times New Roman" w:eastAsia="宋体" w:hAnsi="Times New Roman" w:cs="Times New Roman"/>
                <w:b/>
                <w:color w:val="0D0D0D" w:themeColor="text1" w:themeTint="F2"/>
                <w:sz w:val="21"/>
                <w:szCs w:val="21"/>
              </w:rPr>
            </w:pPr>
            <w:r w:rsidRPr="002F3527">
              <w:rPr>
                <w:rFonts w:ascii="Times New Roman" w:eastAsia="宋体" w:hAnsi="Times New Roman" w:cs="Times New Roman"/>
                <w:b/>
                <w:color w:val="0D0D0D" w:themeColor="text1" w:themeTint="F2"/>
                <w:sz w:val="21"/>
                <w:szCs w:val="21"/>
              </w:rPr>
              <w:t>规模（户</w:t>
            </w:r>
            <w:r w:rsidRPr="002F3527">
              <w:rPr>
                <w:rFonts w:ascii="Times New Roman" w:eastAsia="宋体" w:hAnsi="Times New Roman" w:cs="Times New Roman"/>
                <w:b/>
                <w:color w:val="0D0D0D" w:themeColor="text1" w:themeTint="F2"/>
                <w:sz w:val="21"/>
                <w:szCs w:val="21"/>
              </w:rPr>
              <w:t>/</w:t>
            </w:r>
            <w:r w:rsidRPr="002F3527">
              <w:rPr>
                <w:rFonts w:ascii="Times New Roman" w:eastAsia="宋体" w:hAnsi="Times New Roman" w:cs="Times New Roman"/>
                <w:b/>
                <w:color w:val="0D0D0D" w:themeColor="text1" w:themeTint="F2"/>
                <w:sz w:val="21"/>
                <w:szCs w:val="21"/>
              </w:rPr>
              <w:t>人）</w:t>
            </w:r>
          </w:p>
        </w:tc>
        <w:tc>
          <w:tcPr>
            <w:tcW w:w="257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环境功能</w:t>
            </w:r>
          </w:p>
        </w:tc>
      </w:tr>
      <w:tr w:rsidR="002F3527" w:rsidRPr="002F3527">
        <w:trPr>
          <w:cantSplit/>
          <w:trHeight w:val="20"/>
          <w:jc w:val="center"/>
        </w:trPr>
        <w:tc>
          <w:tcPr>
            <w:tcW w:w="690"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空气环境</w:t>
            </w: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石林大公园</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890</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2831</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7000</w:t>
            </w:r>
            <w:r w:rsidRPr="002F3527">
              <w:rPr>
                <w:rFonts w:hint="eastAsia"/>
                <w:color w:val="0D0D0D" w:themeColor="text1" w:themeTint="F2"/>
                <w:sz w:val="21"/>
                <w:szCs w:val="21"/>
              </w:rPr>
              <w:t>人</w:t>
            </w:r>
          </w:p>
        </w:tc>
        <w:tc>
          <w:tcPr>
            <w:tcW w:w="2577"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《环境空气质量标准》（</w:t>
            </w:r>
            <w:r w:rsidRPr="002F3527">
              <w:rPr>
                <w:color w:val="0D0D0D" w:themeColor="text1" w:themeTint="F2"/>
                <w:sz w:val="21"/>
                <w:szCs w:val="21"/>
              </w:rPr>
              <w:t>GB3095-2012</w:t>
            </w:r>
            <w:r w:rsidRPr="002F3527">
              <w:rPr>
                <w:color w:val="0D0D0D" w:themeColor="text1" w:themeTint="F2"/>
                <w:sz w:val="21"/>
                <w:szCs w:val="21"/>
              </w:rPr>
              <w:t>）二级标准要求</w:t>
            </w: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南奥新居</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1080</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1201</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4203</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东方剑桥幼儿园</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1024</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5</w:t>
            </w:r>
            <w:r w:rsidRPr="002F3527">
              <w:rPr>
                <w:rFonts w:hint="eastAsia"/>
                <w:color w:val="0D0D0D" w:themeColor="text1" w:themeTint="F2"/>
                <w:sz w:val="21"/>
                <w:szCs w:val="21"/>
              </w:rPr>
              <w:t>00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金叶花园</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912</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r w:rsidRPr="002F3527">
              <w:rPr>
                <w:color w:val="0D0D0D" w:themeColor="text1" w:themeTint="F2"/>
                <w:sz w:val="21"/>
                <w:szCs w:val="21"/>
              </w:rPr>
              <w:t>805</w:t>
            </w:r>
            <w:r w:rsidRPr="002F3527">
              <w:rPr>
                <w:rFonts w:hint="eastAsia"/>
                <w:color w:val="0D0D0D" w:themeColor="text1" w:themeTint="F2"/>
                <w:sz w:val="21"/>
                <w:szCs w:val="21"/>
              </w:rPr>
              <w:t>户</w:t>
            </w:r>
            <w:r w:rsidRPr="002F3527">
              <w:rPr>
                <w:color w:val="0D0D0D" w:themeColor="text1" w:themeTint="F2"/>
                <w:sz w:val="21"/>
                <w:szCs w:val="21"/>
              </w:rPr>
              <w:t>，</w:t>
            </w:r>
            <w:r w:rsidRPr="002F3527">
              <w:rPr>
                <w:rFonts w:hint="eastAsia"/>
                <w:color w:val="0D0D0D" w:themeColor="text1" w:themeTint="F2"/>
                <w:sz w:val="21"/>
                <w:szCs w:val="21"/>
              </w:rPr>
              <w:t>约</w:t>
            </w:r>
            <w:r w:rsidRPr="002F3527">
              <w:rPr>
                <w:rFonts w:hint="eastAsia"/>
                <w:color w:val="0D0D0D" w:themeColor="text1" w:themeTint="F2"/>
                <w:sz w:val="21"/>
                <w:szCs w:val="21"/>
              </w:rPr>
              <w:t>6317</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金叶花园幼儿园</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1103</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400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凤凰美地</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978</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941</w:t>
            </w:r>
            <w:r w:rsidRPr="002F3527">
              <w:rPr>
                <w:rFonts w:hint="eastAsia"/>
                <w:color w:val="0D0D0D" w:themeColor="text1" w:themeTint="F2"/>
                <w:sz w:val="21"/>
                <w:szCs w:val="21"/>
              </w:rPr>
              <w:t>户</w:t>
            </w:r>
            <w:r w:rsidRPr="002F3527">
              <w:rPr>
                <w:color w:val="0D0D0D" w:themeColor="text1" w:themeTint="F2"/>
                <w:sz w:val="21"/>
                <w:szCs w:val="21"/>
              </w:rPr>
              <w:t>，</w:t>
            </w:r>
            <w:r w:rsidRPr="002F3527">
              <w:rPr>
                <w:rFonts w:hint="eastAsia"/>
                <w:color w:val="0D0D0D" w:themeColor="text1" w:themeTint="F2"/>
                <w:sz w:val="21"/>
                <w:szCs w:val="21"/>
              </w:rPr>
              <w:t>约</w:t>
            </w:r>
            <w:r w:rsidRPr="002F3527">
              <w:rPr>
                <w:rFonts w:hint="eastAsia"/>
                <w:color w:val="0D0D0D" w:themeColor="text1" w:themeTint="F2"/>
                <w:sz w:val="21"/>
                <w:szCs w:val="21"/>
              </w:rPr>
              <w:t>3293</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外语学院</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1042</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w:t>
            </w:r>
            <w:r w:rsidRPr="002F3527">
              <w:rPr>
                <w:color w:val="0D0D0D" w:themeColor="text1" w:themeTint="F2"/>
                <w:sz w:val="21"/>
                <w:szCs w:val="21"/>
              </w:rPr>
              <w:t>师生约</w:t>
            </w:r>
            <w:r w:rsidRPr="002F3527">
              <w:rPr>
                <w:rFonts w:hint="eastAsia"/>
                <w:color w:val="0D0D0D" w:themeColor="text1" w:themeTint="F2"/>
                <w:sz w:val="21"/>
                <w:szCs w:val="21"/>
              </w:rPr>
              <w:t>2000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正达公寓</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1152</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568</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1988</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惠安新居</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1120</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1580</w:t>
            </w:r>
            <w:r w:rsidRPr="002F3527">
              <w:rPr>
                <w:rFonts w:hint="eastAsia"/>
                <w:color w:val="0D0D0D" w:themeColor="text1" w:themeTint="F2"/>
                <w:sz w:val="21"/>
                <w:szCs w:val="21"/>
              </w:rPr>
              <w:t>户</w:t>
            </w:r>
            <w:r w:rsidRPr="002F3527">
              <w:rPr>
                <w:color w:val="0D0D0D" w:themeColor="text1" w:themeTint="F2"/>
                <w:sz w:val="21"/>
                <w:szCs w:val="21"/>
              </w:rPr>
              <w:t>，</w:t>
            </w:r>
            <w:r w:rsidRPr="002F3527">
              <w:rPr>
                <w:rFonts w:hint="eastAsia"/>
                <w:color w:val="0D0D0D" w:themeColor="text1" w:themeTint="F2"/>
                <w:sz w:val="21"/>
                <w:szCs w:val="21"/>
              </w:rPr>
              <w:t>约</w:t>
            </w:r>
            <w:r w:rsidRPr="002F3527">
              <w:rPr>
                <w:rFonts w:hint="eastAsia"/>
                <w:color w:val="0D0D0D" w:themeColor="text1" w:themeTint="F2"/>
                <w:sz w:val="21"/>
                <w:szCs w:val="21"/>
              </w:rPr>
              <w:t>5530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向阳雅居</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1675</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1092</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3822</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板桥新村</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1760</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2000</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7000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锦华新城</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1272</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729</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2551</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锦华新城幼儿园</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1574</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3</w:t>
            </w:r>
            <w:r w:rsidRPr="002F3527">
              <w:rPr>
                <w:rFonts w:hint="eastAsia"/>
                <w:color w:val="0D0D0D" w:themeColor="text1" w:themeTint="F2"/>
                <w:sz w:val="21"/>
                <w:szCs w:val="21"/>
              </w:rPr>
              <w:t>00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明发普泰</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1395</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300</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color w:val="0D0D0D" w:themeColor="text1" w:themeTint="F2"/>
                <w:sz w:val="21"/>
                <w:szCs w:val="21"/>
              </w:rPr>
              <w:t>100</w:t>
            </w:r>
            <w:r w:rsidRPr="002F3527">
              <w:rPr>
                <w:rFonts w:hint="eastAsia"/>
                <w:color w:val="0D0D0D" w:themeColor="text1" w:themeTint="F2"/>
                <w:sz w:val="21"/>
                <w:szCs w:val="21"/>
              </w:rPr>
              <w:t>8</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朝阳西苑</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1705</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r w:rsidRPr="002F3527">
              <w:rPr>
                <w:rFonts w:hint="eastAsia"/>
                <w:color w:val="0D0D0D" w:themeColor="text1" w:themeTint="F2"/>
                <w:sz w:val="21"/>
                <w:szCs w:val="21"/>
              </w:rPr>
              <w:t>00</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color w:val="0D0D0D" w:themeColor="text1" w:themeTint="F2"/>
                <w:sz w:val="21"/>
                <w:szCs w:val="21"/>
              </w:rPr>
              <w:t>70</w:t>
            </w:r>
            <w:r w:rsidRPr="002F3527">
              <w:rPr>
                <w:rFonts w:hint="eastAsia"/>
                <w:color w:val="0D0D0D" w:themeColor="text1" w:themeTint="F2"/>
                <w:sz w:val="21"/>
                <w:szCs w:val="21"/>
              </w:rPr>
              <w:t>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静华公寓</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1729</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r w:rsidRPr="002F3527">
              <w:rPr>
                <w:rFonts w:hint="eastAsia"/>
                <w:color w:val="0D0D0D" w:themeColor="text1" w:themeTint="F2"/>
                <w:sz w:val="21"/>
                <w:szCs w:val="21"/>
              </w:rPr>
              <w:t>00</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color w:val="0D0D0D" w:themeColor="text1" w:themeTint="F2"/>
                <w:sz w:val="21"/>
                <w:szCs w:val="21"/>
              </w:rPr>
              <w:t>70</w:t>
            </w:r>
            <w:r w:rsidRPr="002F3527">
              <w:rPr>
                <w:rFonts w:hint="eastAsia"/>
                <w:color w:val="0D0D0D" w:themeColor="text1" w:themeTint="F2"/>
                <w:sz w:val="21"/>
                <w:szCs w:val="21"/>
              </w:rPr>
              <w:t>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南京市应用技术学校</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1478</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6</w:t>
            </w:r>
            <w:r w:rsidRPr="002F3527">
              <w:rPr>
                <w:rFonts w:hint="eastAsia"/>
                <w:color w:val="0D0D0D" w:themeColor="text1" w:themeTint="F2"/>
                <w:sz w:val="21"/>
                <w:szCs w:val="21"/>
              </w:rPr>
              <w:t>00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解放军国际关系幼儿园</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1600</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2</w:t>
            </w:r>
            <w:r w:rsidRPr="002F3527">
              <w:rPr>
                <w:rFonts w:hint="eastAsia"/>
                <w:color w:val="0D0D0D" w:themeColor="text1" w:themeTint="F2"/>
                <w:sz w:val="21"/>
                <w:szCs w:val="21"/>
              </w:rPr>
              <w:t>00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板桥小学</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1902</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120</w:t>
            </w:r>
            <w:r w:rsidRPr="002F3527">
              <w:rPr>
                <w:rFonts w:hint="eastAsia"/>
                <w:color w:val="0D0D0D" w:themeColor="text1" w:themeTint="F2"/>
                <w:sz w:val="21"/>
                <w:szCs w:val="21"/>
              </w:rPr>
              <w:t>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板桥中学</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2458</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在校师生</w:t>
            </w:r>
            <w:r w:rsidRPr="002F3527">
              <w:rPr>
                <w:color w:val="0D0D0D" w:themeColor="text1" w:themeTint="F2"/>
                <w:sz w:val="21"/>
                <w:szCs w:val="21"/>
              </w:rPr>
              <w:t>约</w:t>
            </w:r>
            <w:r w:rsidRPr="002F3527">
              <w:rPr>
                <w:color w:val="0D0D0D" w:themeColor="text1" w:themeTint="F2"/>
                <w:sz w:val="21"/>
                <w:szCs w:val="21"/>
              </w:rPr>
              <w:t>2</w:t>
            </w:r>
            <w:r w:rsidRPr="002F3527">
              <w:rPr>
                <w:rFonts w:hint="eastAsia"/>
                <w:color w:val="0D0D0D" w:themeColor="text1" w:themeTint="F2"/>
                <w:sz w:val="21"/>
                <w:szCs w:val="21"/>
              </w:rPr>
              <w:t>00</w:t>
            </w:r>
            <w:r w:rsidRPr="002F3527">
              <w:rPr>
                <w:color w:val="0D0D0D" w:themeColor="text1" w:themeTint="F2"/>
                <w:sz w:val="21"/>
                <w:szCs w:val="21"/>
              </w:rPr>
              <w:t>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南京市雨花医院</w:t>
            </w:r>
            <w:r w:rsidRPr="002F3527">
              <w:rPr>
                <w:rFonts w:hint="eastAsia"/>
                <w:color w:val="0D0D0D" w:themeColor="text1" w:themeTint="F2"/>
                <w:sz w:val="21"/>
                <w:szCs w:val="21"/>
              </w:rPr>
              <w:t>-</w:t>
            </w:r>
            <w:r w:rsidRPr="002F3527">
              <w:rPr>
                <w:rFonts w:hint="eastAsia"/>
                <w:color w:val="0D0D0D" w:themeColor="text1" w:themeTint="F2"/>
                <w:sz w:val="21"/>
                <w:szCs w:val="21"/>
              </w:rPr>
              <w:t>急诊</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2486</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约</w:t>
            </w:r>
            <w:r w:rsidRPr="002F3527">
              <w:rPr>
                <w:rFonts w:hint="eastAsia"/>
                <w:color w:val="0D0D0D" w:themeColor="text1" w:themeTint="F2"/>
                <w:sz w:val="21"/>
                <w:szCs w:val="21"/>
              </w:rPr>
              <w:t>120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人才公寓</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1076</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约</w:t>
            </w:r>
            <w:r w:rsidRPr="002F3527">
              <w:rPr>
                <w:color w:val="0D0D0D" w:themeColor="text1" w:themeTint="F2"/>
                <w:sz w:val="21"/>
                <w:szCs w:val="21"/>
              </w:rPr>
              <w:t>400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软件谷创新创业城</w:t>
            </w:r>
          </w:p>
        </w:tc>
        <w:tc>
          <w:tcPr>
            <w:tcW w:w="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w:t>
            </w:r>
          </w:p>
        </w:tc>
        <w:tc>
          <w:tcPr>
            <w:tcW w:w="76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w:t>
            </w:r>
          </w:p>
        </w:tc>
        <w:tc>
          <w:tcPr>
            <w:tcW w:w="20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约</w:t>
            </w:r>
            <w:r w:rsidRPr="002F3527">
              <w:rPr>
                <w:rFonts w:hint="eastAsia"/>
                <w:color w:val="0D0D0D" w:themeColor="text1" w:themeTint="F2"/>
                <w:sz w:val="21"/>
                <w:szCs w:val="21"/>
              </w:rPr>
              <w:t>372</w:t>
            </w:r>
            <w:r w:rsidRPr="002F3527">
              <w:rPr>
                <w:rFonts w:hint="eastAsia"/>
                <w:color w:val="0D0D0D" w:themeColor="text1" w:themeTint="F2"/>
                <w:sz w:val="21"/>
                <w:szCs w:val="21"/>
              </w:rPr>
              <w:t>家企业</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金域华府</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2589</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r w:rsidRPr="002F3527">
              <w:rPr>
                <w:color w:val="0D0D0D" w:themeColor="text1" w:themeTint="F2"/>
                <w:sz w:val="21"/>
                <w:szCs w:val="21"/>
              </w:rPr>
              <w:t>200</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color w:val="0D0D0D" w:themeColor="text1" w:themeTint="F2"/>
                <w:sz w:val="21"/>
                <w:szCs w:val="21"/>
              </w:rPr>
              <w:t>4200</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古雄新居</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w:t>
            </w:r>
            <w:r w:rsidRPr="002F3527">
              <w:rPr>
                <w:rFonts w:hint="eastAsia"/>
                <w:color w:val="0D0D0D" w:themeColor="text1" w:themeTint="F2"/>
                <w:sz w:val="21"/>
                <w:szCs w:val="21"/>
              </w:rPr>
              <w:t>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2842</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r w:rsidRPr="002F3527">
              <w:rPr>
                <w:color w:val="0D0D0D" w:themeColor="text1" w:themeTint="F2"/>
                <w:sz w:val="21"/>
                <w:szCs w:val="21"/>
              </w:rPr>
              <w:t>3</w:t>
            </w:r>
            <w:r w:rsidRPr="002F3527">
              <w:rPr>
                <w:rFonts w:hint="eastAsia"/>
                <w:color w:val="0D0D0D" w:themeColor="text1" w:themeTint="F2"/>
                <w:sz w:val="21"/>
                <w:szCs w:val="21"/>
              </w:rPr>
              <w:t>2</w:t>
            </w:r>
            <w:r w:rsidRPr="002F3527">
              <w:rPr>
                <w:rFonts w:hint="eastAsia"/>
                <w:color w:val="0D0D0D" w:themeColor="text1" w:themeTint="F2"/>
                <w:sz w:val="21"/>
                <w:szCs w:val="21"/>
              </w:rPr>
              <w:t>户</w:t>
            </w:r>
            <w:r w:rsidRPr="002F3527">
              <w:rPr>
                <w:color w:val="0D0D0D" w:themeColor="text1" w:themeTint="F2"/>
                <w:sz w:val="21"/>
                <w:szCs w:val="21"/>
              </w:rPr>
              <w:t>，约</w:t>
            </w:r>
            <w:r w:rsidRPr="002F3527">
              <w:rPr>
                <w:rFonts w:hint="eastAsia"/>
                <w:color w:val="0D0D0D" w:themeColor="text1" w:themeTint="F2"/>
                <w:sz w:val="21"/>
                <w:szCs w:val="21"/>
              </w:rPr>
              <w:t>3</w:t>
            </w:r>
            <w:r w:rsidRPr="002F3527">
              <w:rPr>
                <w:color w:val="0D0D0D" w:themeColor="text1" w:themeTint="F2"/>
                <w:sz w:val="21"/>
                <w:szCs w:val="21"/>
              </w:rPr>
              <w:t>716</w:t>
            </w:r>
            <w:r w:rsidRPr="002F3527">
              <w:rPr>
                <w:rFonts w:hint="eastAsia"/>
                <w:color w:val="0D0D0D" w:themeColor="text1" w:themeTint="F2"/>
                <w:sz w:val="21"/>
                <w:szCs w:val="21"/>
              </w:rPr>
              <w:t>人</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地表</w:t>
            </w:r>
            <w:r w:rsidRPr="002F3527">
              <w:rPr>
                <w:color w:val="0D0D0D" w:themeColor="text1" w:themeTint="F2"/>
                <w:sz w:val="21"/>
                <w:szCs w:val="21"/>
              </w:rPr>
              <w:t>水环境</w:t>
            </w: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长江</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NW</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1800</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大型</w:t>
            </w:r>
          </w:p>
        </w:tc>
        <w:tc>
          <w:tcPr>
            <w:tcW w:w="25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《地表水环境质量标准》（</w:t>
            </w:r>
            <w:r w:rsidRPr="002F3527">
              <w:rPr>
                <w:color w:val="0D0D0D" w:themeColor="text1" w:themeTint="F2"/>
                <w:sz w:val="21"/>
                <w:szCs w:val="21"/>
              </w:rPr>
              <w:t>GB3838-2002</w:t>
            </w:r>
            <w:r w:rsidRPr="002F3527">
              <w:rPr>
                <w:color w:val="0D0D0D" w:themeColor="text1" w:themeTint="F2"/>
                <w:sz w:val="21"/>
                <w:szCs w:val="21"/>
              </w:rPr>
              <w:t>）</w:t>
            </w:r>
            <w:r w:rsidRPr="002F3527">
              <w:rPr>
                <w:rFonts w:hint="eastAsia"/>
                <w:color w:val="0D0D0D" w:themeColor="text1" w:themeTint="F2"/>
                <w:sz w:val="21"/>
                <w:szCs w:val="21"/>
              </w:rPr>
              <w:t>Ⅱ</w:t>
            </w:r>
            <w:r w:rsidRPr="002F3527">
              <w:rPr>
                <w:color w:val="0D0D0D" w:themeColor="text1" w:themeTint="F2"/>
                <w:sz w:val="21"/>
                <w:szCs w:val="21"/>
              </w:rPr>
              <w:t>类标准</w:t>
            </w: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板桥河</w:t>
            </w:r>
          </w:p>
        </w:tc>
        <w:tc>
          <w:tcPr>
            <w:tcW w:w="57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NE</w:t>
            </w:r>
          </w:p>
        </w:tc>
        <w:tc>
          <w:tcPr>
            <w:tcW w:w="76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155</w:t>
            </w:r>
          </w:p>
        </w:tc>
        <w:tc>
          <w:tcPr>
            <w:tcW w:w="203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小型</w:t>
            </w:r>
          </w:p>
        </w:tc>
        <w:tc>
          <w:tcPr>
            <w:tcW w:w="25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《地表水环境质量标准》（</w:t>
            </w:r>
            <w:r w:rsidRPr="002F3527">
              <w:rPr>
                <w:color w:val="0D0D0D" w:themeColor="text1" w:themeTint="F2"/>
                <w:sz w:val="21"/>
                <w:szCs w:val="21"/>
              </w:rPr>
              <w:t>GB3838-2002</w:t>
            </w:r>
            <w:r w:rsidRPr="002F3527">
              <w:rPr>
                <w:color w:val="0D0D0D" w:themeColor="text1" w:themeTint="F2"/>
                <w:sz w:val="21"/>
                <w:szCs w:val="21"/>
              </w:rPr>
              <w:t>）</w:t>
            </w:r>
            <w:r w:rsidRPr="002F3527">
              <w:rPr>
                <w:rFonts w:hint="eastAsia"/>
                <w:color w:val="0D0D0D" w:themeColor="text1" w:themeTint="F2"/>
                <w:sz w:val="21"/>
                <w:szCs w:val="21"/>
              </w:rPr>
              <w:t>Ⅳ</w:t>
            </w:r>
            <w:r w:rsidRPr="002F3527">
              <w:rPr>
                <w:color w:val="0D0D0D" w:themeColor="text1" w:themeTint="F2"/>
                <w:sz w:val="21"/>
                <w:szCs w:val="21"/>
              </w:rPr>
              <w:t>类标准</w:t>
            </w:r>
          </w:p>
        </w:tc>
      </w:tr>
      <w:tr w:rsidR="002F3527" w:rsidRPr="002F3527">
        <w:trPr>
          <w:cantSplit/>
          <w:trHeight w:val="20"/>
          <w:jc w:val="center"/>
        </w:trPr>
        <w:tc>
          <w:tcPr>
            <w:tcW w:w="69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声环境</w:t>
            </w:r>
          </w:p>
        </w:tc>
        <w:tc>
          <w:tcPr>
            <w:tcW w:w="5130" w:type="dxa"/>
            <w:gridSpan w:val="4"/>
            <w:vAlign w:val="center"/>
          </w:tcPr>
          <w:p w:rsidR="00BA3956" w:rsidRPr="002F3527" w:rsidRDefault="00A23638">
            <w:pPr>
              <w:autoSpaceDE w:val="0"/>
              <w:autoSpaceDN w:val="0"/>
              <w:snapToGrid w:val="0"/>
              <w:spacing w:line="240" w:lineRule="auto"/>
              <w:ind w:firstLine="420"/>
              <w:jc w:val="center"/>
              <w:rPr>
                <w:color w:val="0D0D0D" w:themeColor="text1" w:themeTint="F2"/>
                <w:sz w:val="21"/>
                <w:szCs w:val="21"/>
              </w:rPr>
            </w:pPr>
            <w:r w:rsidRPr="002F3527">
              <w:rPr>
                <w:rFonts w:hint="eastAsia"/>
                <w:color w:val="0D0D0D" w:themeColor="text1" w:themeTint="F2"/>
                <w:sz w:val="21"/>
                <w:szCs w:val="21"/>
              </w:rPr>
              <w:t>项目厂界</w:t>
            </w:r>
            <w:r w:rsidRPr="002F3527">
              <w:rPr>
                <w:rFonts w:hint="eastAsia"/>
                <w:color w:val="0D0D0D" w:themeColor="text1" w:themeTint="F2"/>
                <w:sz w:val="21"/>
                <w:szCs w:val="21"/>
              </w:rPr>
              <w:t>200m</w:t>
            </w:r>
            <w:r w:rsidRPr="002F3527">
              <w:rPr>
                <w:rFonts w:hint="eastAsia"/>
                <w:color w:val="0D0D0D" w:themeColor="text1" w:themeTint="F2"/>
                <w:sz w:val="21"/>
                <w:szCs w:val="21"/>
              </w:rPr>
              <w:t>范围</w:t>
            </w:r>
          </w:p>
        </w:tc>
        <w:tc>
          <w:tcPr>
            <w:tcW w:w="257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《声环境质量标准》（</w:t>
            </w:r>
            <w:r w:rsidRPr="002F3527">
              <w:rPr>
                <w:color w:val="0D0D0D" w:themeColor="text1" w:themeTint="F2"/>
                <w:sz w:val="21"/>
                <w:szCs w:val="21"/>
              </w:rPr>
              <w:t>GB3096-2008</w:t>
            </w:r>
            <w:r w:rsidRPr="002F3527">
              <w:rPr>
                <w:color w:val="0D0D0D" w:themeColor="text1" w:themeTint="F2"/>
                <w:sz w:val="21"/>
                <w:szCs w:val="21"/>
              </w:rPr>
              <w:t>）</w:t>
            </w:r>
            <w:r w:rsidRPr="002F3527">
              <w:rPr>
                <w:rFonts w:hint="eastAsia"/>
                <w:color w:val="0D0D0D" w:themeColor="text1" w:themeTint="F2"/>
                <w:sz w:val="21"/>
                <w:szCs w:val="21"/>
              </w:rPr>
              <w:t>3</w:t>
            </w:r>
            <w:r w:rsidRPr="002F3527">
              <w:rPr>
                <w:color w:val="0D0D0D" w:themeColor="text1" w:themeTint="F2"/>
                <w:sz w:val="21"/>
                <w:szCs w:val="21"/>
              </w:rPr>
              <w:t>类标准</w:t>
            </w:r>
          </w:p>
        </w:tc>
      </w:tr>
      <w:tr w:rsidR="002F3527" w:rsidRPr="002F3527">
        <w:trPr>
          <w:cantSplit/>
          <w:trHeight w:val="20"/>
          <w:jc w:val="center"/>
        </w:trPr>
        <w:tc>
          <w:tcPr>
            <w:tcW w:w="690"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生态环境</w:t>
            </w:r>
          </w:p>
        </w:tc>
        <w:tc>
          <w:tcPr>
            <w:tcW w:w="1760" w:type="dxa"/>
            <w:vAlign w:val="center"/>
          </w:tcPr>
          <w:p w:rsidR="00BA3956" w:rsidRPr="002F3527" w:rsidRDefault="00A23638">
            <w:pPr>
              <w:autoSpaceDE w:val="0"/>
              <w:autoSpaceDN w:val="0"/>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三桥湿地公园</w:t>
            </w:r>
          </w:p>
        </w:tc>
        <w:tc>
          <w:tcPr>
            <w:tcW w:w="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NE</w:t>
            </w:r>
          </w:p>
        </w:tc>
        <w:tc>
          <w:tcPr>
            <w:tcW w:w="76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2058</w:t>
            </w:r>
          </w:p>
        </w:tc>
        <w:tc>
          <w:tcPr>
            <w:tcW w:w="20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二级管控区</w:t>
            </w:r>
            <w:r w:rsidRPr="002F3527">
              <w:rPr>
                <w:rFonts w:hint="eastAsia"/>
                <w:color w:val="0D0D0D" w:themeColor="text1" w:themeTint="F2"/>
                <w:sz w:val="21"/>
                <w:szCs w:val="21"/>
              </w:rPr>
              <w:t>0.03km</w:t>
            </w:r>
            <w:r w:rsidRPr="002F3527">
              <w:rPr>
                <w:rFonts w:hint="eastAsia"/>
                <w:color w:val="0D0D0D" w:themeColor="text1" w:themeTint="F2"/>
                <w:sz w:val="21"/>
                <w:szCs w:val="21"/>
                <w:vertAlign w:val="superscript"/>
              </w:rPr>
              <w:t>2</w:t>
            </w:r>
          </w:p>
        </w:tc>
        <w:tc>
          <w:tcPr>
            <w:tcW w:w="2577"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《江苏省生态红线区域保护规划》</w:t>
            </w: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autoSpaceDE w:val="0"/>
              <w:autoSpaceDN w:val="0"/>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牛首山风景名胜区</w:t>
            </w:r>
          </w:p>
        </w:tc>
        <w:tc>
          <w:tcPr>
            <w:tcW w:w="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SE</w:t>
            </w:r>
          </w:p>
        </w:tc>
        <w:tc>
          <w:tcPr>
            <w:tcW w:w="76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3950</w:t>
            </w:r>
          </w:p>
        </w:tc>
        <w:tc>
          <w:tcPr>
            <w:tcW w:w="20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二级管控区</w:t>
            </w:r>
            <w:r w:rsidRPr="002F3527">
              <w:rPr>
                <w:rFonts w:hint="eastAsia"/>
                <w:color w:val="0D0D0D" w:themeColor="text1" w:themeTint="F2"/>
                <w:sz w:val="21"/>
                <w:szCs w:val="21"/>
              </w:rPr>
              <w:t>2.53km</w:t>
            </w:r>
            <w:r w:rsidRPr="002F3527">
              <w:rPr>
                <w:rFonts w:hint="eastAsia"/>
                <w:color w:val="0D0D0D" w:themeColor="text1" w:themeTint="F2"/>
                <w:sz w:val="21"/>
                <w:szCs w:val="21"/>
                <w:vertAlign w:val="superscript"/>
              </w:rPr>
              <w:t>2</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0" w:type="dxa"/>
            <w:vAlign w:val="center"/>
          </w:tcPr>
          <w:p w:rsidR="00BA3956" w:rsidRPr="002F3527" w:rsidRDefault="00A23638">
            <w:pPr>
              <w:autoSpaceDE w:val="0"/>
              <w:autoSpaceDN w:val="0"/>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夹江饮用水水源保护区</w:t>
            </w:r>
          </w:p>
        </w:tc>
        <w:tc>
          <w:tcPr>
            <w:tcW w:w="57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NE</w:t>
            </w:r>
          </w:p>
        </w:tc>
        <w:tc>
          <w:tcPr>
            <w:tcW w:w="76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4650</w:t>
            </w:r>
          </w:p>
        </w:tc>
        <w:tc>
          <w:tcPr>
            <w:tcW w:w="20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一级管控区</w:t>
            </w:r>
            <w:r w:rsidRPr="002F3527">
              <w:rPr>
                <w:rFonts w:hint="eastAsia"/>
                <w:color w:val="0D0D0D" w:themeColor="text1" w:themeTint="F2"/>
                <w:sz w:val="21"/>
                <w:szCs w:val="21"/>
              </w:rPr>
              <w:t>3.87km</w:t>
            </w:r>
            <w:r w:rsidRPr="002F3527">
              <w:rPr>
                <w:rFonts w:hint="eastAsia"/>
                <w:color w:val="0D0D0D" w:themeColor="text1" w:themeTint="F2"/>
                <w:sz w:val="21"/>
                <w:szCs w:val="21"/>
                <w:vertAlign w:val="superscript"/>
              </w:rPr>
              <w:t>2</w:t>
            </w:r>
          </w:p>
        </w:tc>
        <w:tc>
          <w:tcPr>
            <w:tcW w:w="257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20"/>
          <w:jc w:val="center"/>
        </w:trPr>
        <w:tc>
          <w:tcPr>
            <w:tcW w:w="69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地下水</w:t>
            </w:r>
          </w:p>
        </w:tc>
        <w:tc>
          <w:tcPr>
            <w:tcW w:w="7707" w:type="dxa"/>
            <w:gridSpan w:val="5"/>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以项目所在地为中心，</w:t>
            </w:r>
            <w:r w:rsidRPr="002F3527">
              <w:rPr>
                <w:color w:val="0D0D0D" w:themeColor="text1" w:themeTint="F2"/>
                <w:sz w:val="21"/>
                <w:szCs w:val="21"/>
              </w:rPr>
              <w:t>6km</w:t>
            </w:r>
            <w:r w:rsidRPr="002F3527">
              <w:rPr>
                <w:color w:val="0D0D0D" w:themeColor="text1" w:themeTint="F2"/>
                <w:sz w:val="21"/>
                <w:szCs w:val="21"/>
                <w:vertAlign w:val="superscript"/>
              </w:rPr>
              <w:t>2</w:t>
            </w:r>
            <w:r w:rsidRPr="002F3527">
              <w:rPr>
                <w:color w:val="0D0D0D" w:themeColor="text1" w:themeTint="F2"/>
                <w:sz w:val="21"/>
                <w:szCs w:val="21"/>
              </w:rPr>
              <w:t>的范围</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lastRenderedPageBreak/>
        <w:t>5.6.2</w:t>
      </w:r>
      <w:r w:rsidRPr="002F3527">
        <w:rPr>
          <w:rFonts w:hint="eastAsia"/>
          <w:color w:val="0D0D0D" w:themeColor="text1" w:themeTint="F2"/>
        </w:rPr>
        <w:t>风险识别</w:t>
      </w:r>
    </w:p>
    <w:p w:rsidR="00BA3956" w:rsidRPr="002F3527" w:rsidRDefault="00A23638">
      <w:pPr>
        <w:ind w:firstLine="480"/>
        <w:rPr>
          <w:color w:val="0D0D0D" w:themeColor="text1" w:themeTint="F2"/>
        </w:rPr>
      </w:pPr>
      <w:r w:rsidRPr="002F3527">
        <w:rPr>
          <w:rFonts w:hint="eastAsia"/>
          <w:color w:val="0D0D0D" w:themeColor="text1" w:themeTint="F2"/>
        </w:rPr>
        <w:t>本项目风险事故主要体现在物料有毒化学品泄漏、火灾等方面，详细见表</w:t>
      </w:r>
      <w:r w:rsidRPr="002F3527">
        <w:rPr>
          <w:rFonts w:hint="eastAsia"/>
          <w:color w:val="0D0D0D" w:themeColor="text1" w:themeTint="F2"/>
        </w:rPr>
        <w:t>5.6-6</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5.6-6  </w:t>
      </w:r>
      <w:r w:rsidRPr="002F3527">
        <w:rPr>
          <w:rFonts w:hint="eastAsia"/>
          <w:b/>
          <w:color w:val="0D0D0D" w:themeColor="text1" w:themeTint="F2"/>
        </w:rPr>
        <w:t>本项目潜在危险分析</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61"/>
        <w:gridCol w:w="1761"/>
        <w:gridCol w:w="1800"/>
        <w:gridCol w:w="1432"/>
        <w:gridCol w:w="2168"/>
      </w:tblGrid>
      <w:tr w:rsidR="002F3527" w:rsidRPr="002F3527">
        <w:trPr>
          <w:trHeight w:val="340"/>
          <w:jc w:val="center"/>
        </w:trPr>
        <w:tc>
          <w:tcPr>
            <w:tcW w:w="136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风险类型</w:t>
            </w:r>
          </w:p>
        </w:tc>
        <w:tc>
          <w:tcPr>
            <w:tcW w:w="176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危险部位</w:t>
            </w:r>
          </w:p>
        </w:tc>
        <w:tc>
          <w:tcPr>
            <w:tcW w:w="1800"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主要</w:t>
            </w:r>
            <w:r w:rsidRPr="002F3527">
              <w:rPr>
                <w:b/>
                <w:color w:val="0D0D0D" w:themeColor="text1" w:themeTint="F2"/>
                <w:sz w:val="21"/>
                <w:szCs w:val="21"/>
              </w:rPr>
              <w:t>危险物质</w:t>
            </w:r>
          </w:p>
        </w:tc>
        <w:tc>
          <w:tcPr>
            <w:tcW w:w="1432"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事故</w:t>
            </w:r>
            <w:r w:rsidRPr="002F3527">
              <w:rPr>
                <w:b/>
                <w:color w:val="0D0D0D" w:themeColor="text1" w:themeTint="F2"/>
                <w:sz w:val="21"/>
                <w:szCs w:val="21"/>
              </w:rPr>
              <w:t>类型</w:t>
            </w:r>
          </w:p>
        </w:tc>
        <w:tc>
          <w:tcPr>
            <w:tcW w:w="2168"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事故</w:t>
            </w:r>
            <w:r w:rsidRPr="002F3527">
              <w:rPr>
                <w:b/>
                <w:color w:val="0D0D0D" w:themeColor="text1" w:themeTint="F2"/>
                <w:sz w:val="21"/>
                <w:szCs w:val="21"/>
              </w:rPr>
              <w:t>成因</w:t>
            </w:r>
          </w:p>
        </w:tc>
      </w:tr>
      <w:tr w:rsidR="002F3527" w:rsidRPr="002F3527">
        <w:trPr>
          <w:trHeight w:val="340"/>
          <w:jc w:val="center"/>
        </w:trPr>
        <w:tc>
          <w:tcPr>
            <w:tcW w:w="136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贮存</w:t>
            </w:r>
            <w:r w:rsidRPr="002F3527">
              <w:rPr>
                <w:color w:val="0D0D0D" w:themeColor="text1" w:themeTint="F2"/>
                <w:sz w:val="21"/>
                <w:szCs w:val="21"/>
              </w:rPr>
              <w:t>场所有害物质泄漏</w:t>
            </w:r>
          </w:p>
        </w:tc>
        <w:tc>
          <w:tcPr>
            <w:tcW w:w="176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中心</w:t>
            </w:r>
            <w:r w:rsidRPr="002F3527">
              <w:rPr>
                <w:color w:val="0D0D0D" w:themeColor="text1" w:themeTint="F2"/>
                <w:sz w:val="21"/>
                <w:szCs w:val="21"/>
              </w:rPr>
              <w:t>药库、各科室药品</w:t>
            </w:r>
            <w:r w:rsidRPr="002F3527">
              <w:rPr>
                <w:rFonts w:hint="eastAsia"/>
                <w:color w:val="0D0D0D" w:themeColor="text1" w:themeTint="F2"/>
                <w:sz w:val="21"/>
                <w:szCs w:val="21"/>
              </w:rPr>
              <w:t>库</w:t>
            </w:r>
          </w:p>
        </w:tc>
        <w:tc>
          <w:tcPr>
            <w:tcW w:w="180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乙醇、</w:t>
            </w:r>
            <w:r w:rsidRPr="002F3527">
              <w:rPr>
                <w:color w:val="0D0D0D" w:themeColor="text1" w:themeTint="F2"/>
                <w:sz w:val="21"/>
                <w:szCs w:val="21"/>
              </w:rPr>
              <w:t>二氧化氯</w:t>
            </w:r>
          </w:p>
        </w:tc>
        <w:tc>
          <w:tcPr>
            <w:tcW w:w="14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泄漏中毒</w:t>
            </w:r>
            <w:r w:rsidRPr="002F3527">
              <w:rPr>
                <w:color w:val="0D0D0D" w:themeColor="text1" w:themeTint="F2"/>
                <w:sz w:val="21"/>
                <w:szCs w:val="21"/>
              </w:rPr>
              <w:t>、</w:t>
            </w:r>
            <w:r w:rsidRPr="002F3527">
              <w:rPr>
                <w:rFonts w:hint="eastAsia"/>
                <w:color w:val="0D0D0D" w:themeColor="text1" w:themeTint="F2"/>
                <w:sz w:val="21"/>
                <w:szCs w:val="21"/>
              </w:rPr>
              <w:t>火灾</w:t>
            </w:r>
            <w:r w:rsidRPr="002F3527">
              <w:rPr>
                <w:color w:val="0D0D0D" w:themeColor="text1" w:themeTint="F2"/>
                <w:sz w:val="21"/>
                <w:szCs w:val="21"/>
              </w:rPr>
              <w:t>、爆炸</w:t>
            </w:r>
          </w:p>
        </w:tc>
        <w:tc>
          <w:tcPr>
            <w:tcW w:w="21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管理</w:t>
            </w:r>
            <w:r w:rsidRPr="002F3527">
              <w:rPr>
                <w:color w:val="0D0D0D" w:themeColor="text1" w:themeTint="F2"/>
                <w:sz w:val="21"/>
                <w:szCs w:val="21"/>
              </w:rPr>
              <w:t>不善、存储容器发生破裂等导致泄漏</w:t>
            </w:r>
          </w:p>
        </w:tc>
      </w:tr>
      <w:tr w:rsidR="002F3527" w:rsidRPr="002F3527">
        <w:trPr>
          <w:trHeight w:val="340"/>
          <w:jc w:val="center"/>
        </w:trPr>
        <w:tc>
          <w:tcPr>
            <w:tcW w:w="1361"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污染</w:t>
            </w:r>
            <w:r w:rsidRPr="002F3527">
              <w:rPr>
                <w:color w:val="0D0D0D" w:themeColor="text1" w:themeTint="F2"/>
                <w:sz w:val="21"/>
                <w:szCs w:val="21"/>
              </w:rPr>
              <w:t>控制</w:t>
            </w:r>
            <w:r w:rsidRPr="002F3527">
              <w:rPr>
                <w:rFonts w:hint="eastAsia"/>
                <w:color w:val="0D0D0D" w:themeColor="text1" w:themeTint="F2"/>
                <w:sz w:val="21"/>
                <w:szCs w:val="21"/>
              </w:rPr>
              <w:t>系统</w:t>
            </w:r>
          </w:p>
        </w:tc>
        <w:tc>
          <w:tcPr>
            <w:tcW w:w="176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w:t>
            </w:r>
            <w:r w:rsidRPr="002F3527">
              <w:rPr>
                <w:color w:val="0D0D0D" w:themeColor="text1" w:themeTint="F2"/>
                <w:sz w:val="21"/>
                <w:szCs w:val="21"/>
              </w:rPr>
              <w:t>处理站</w:t>
            </w:r>
          </w:p>
        </w:tc>
        <w:tc>
          <w:tcPr>
            <w:tcW w:w="180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COD</w:t>
            </w:r>
            <w:r w:rsidRPr="002F3527">
              <w:rPr>
                <w:rFonts w:hint="eastAsia"/>
                <w:color w:val="0D0D0D" w:themeColor="text1" w:themeTint="F2"/>
                <w:sz w:val="21"/>
                <w:szCs w:val="21"/>
              </w:rPr>
              <w:t>、</w:t>
            </w:r>
            <w:r w:rsidRPr="002F3527">
              <w:rPr>
                <w:rFonts w:hint="eastAsia"/>
                <w:color w:val="0D0D0D" w:themeColor="text1" w:themeTint="F2"/>
                <w:sz w:val="21"/>
                <w:szCs w:val="21"/>
              </w:rPr>
              <w:t>SS</w:t>
            </w:r>
            <w:r w:rsidRPr="002F3527">
              <w:rPr>
                <w:rFonts w:hint="eastAsia"/>
                <w:color w:val="0D0D0D" w:themeColor="text1" w:themeTint="F2"/>
                <w:sz w:val="21"/>
                <w:szCs w:val="21"/>
              </w:rPr>
              <w:t>、</w:t>
            </w:r>
            <w:r w:rsidRPr="002F3527">
              <w:rPr>
                <w:color w:val="0D0D0D" w:themeColor="text1" w:themeTint="F2"/>
                <w:sz w:val="21"/>
                <w:szCs w:val="21"/>
              </w:rPr>
              <w:t>氨氮、总磷、总余氯、粪大肠菌群</w:t>
            </w:r>
          </w:p>
        </w:tc>
        <w:tc>
          <w:tcPr>
            <w:tcW w:w="14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事故</w:t>
            </w:r>
            <w:r w:rsidRPr="002F3527">
              <w:rPr>
                <w:color w:val="0D0D0D" w:themeColor="text1" w:themeTint="F2"/>
                <w:sz w:val="21"/>
                <w:szCs w:val="21"/>
              </w:rPr>
              <w:t>排放</w:t>
            </w:r>
          </w:p>
        </w:tc>
        <w:tc>
          <w:tcPr>
            <w:tcW w:w="2168"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误操作</w:t>
            </w:r>
            <w:r w:rsidRPr="002F3527">
              <w:rPr>
                <w:color w:val="0D0D0D" w:themeColor="text1" w:themeTint="F2"/>
                <w:sz w:val="21"/>
                <w:szCs w:val="21"/>
              </w:rPr>
              <w:t>、管理不当</w:t>
            </w:r>
          </w:p>
        </w:tc>
      </w:tr>
      <w:tr w:rsidR="002F3527" w:rsidRPr="002F3527">
        <w:trPr>
          <w:trHeight w:val="340"/>
          <w:jc w:val="center"/>
        </w:trPr>
        <w:tc>
          <w:tcPr>
            <w:tcW w:w="136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w:t>
            </w:r>
          </w:p>
        </w:tc>
        <w:tc>
          <w:tcPr>
            <w:tcW w:w="180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氨</w:t>
            </w:r>
            <w:r w:rsidRPr="002F3527">
              <w:rPr>
                <w:color w:val="0D0D0D" w:themeColor="text1" w:themeTint="F2"/>
                <w:sz w:val="21"/>
                <w:szCs w:val="21"/>
              </w:rPr>
              <w:t>、硫化氢</w:t>
            </w:r>
          </w:p>
        </w:tc>
        <w:tc>
          <w:tcPr>
            <w:tcW w:w="14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事故</w:t>
            </w:r>
            <w:r w:rsidRPr="002F3527">
              <w:rPr>
                <w:color w:val="0D0D0D" w:themeColor="text1" w:themeTint="F2"/>
                <w:sz w:val="21"/>
                <w:szCs w:val="21"/>
              </w:rPr>
              <w:t>排放</w:t>
            </w:r>
          </w:p>
        </w:tc>
        <w:tc>
          <w:tcPr>
            <w:tcW w:w="2168"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136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76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w:t>
            </w:r>
            <w:r w:rsidRPr="002F3527">
              <w:rPr>
                <w:color w:val="0D0D0D" w:themeColor="text1" w:themeTint="F2"/>
                <w:sz w:val="21"/>
                <w:szCs w:val="21"/>
              </w:rPr>
              <w:t>废物暂存间</w:t>
            </w:r>
          </w:p>
        </w:tc>
        <w:tc>
          <w:tcPr>
            <w:tcW w:w="180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医疗垃圾</w:t>
            </w:r>
            <w:r w:rsidRPr="002F3527">
              <w:rPr>
                <w:color w:val="0D0D0D" w:themeColor="text1" w:themeTint="F2"/>
                <w:sz w:val="21"/>
                <w:szCs w:val="21"/>
              </w:rPr>
              <w:t>等危险废物</w:t>
            </w:r>
          </w:p>
        </w:tc>
        <w:tc>
          <w:tcPr>
            <w:tcW w:w="14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泄漏</w:t>
            </w:r>
          </w:p>
        </w:tc>
        <w:tc>
          <w:tcPr>
            <w:tcW w:w="21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管理</w:t>
            </w:r>
            <w:r w:rsidRPr="002F3527">
              <w:rPr>
                <w:color w:val="0D0D0D" w:themeColor="text1" w:themeTint="F2"/>
                <w:sz w:val="21"/>
                <w:szCs w:val="21"/>
              </w:rPr>
              <w:t>不当</w:t>
            </w:r>
          </w:p>
        </w:tc>
      </w:tr>
      <w:tr w:rsidR="002F3527" w:rsidRPr="002F3527">
        <w:trPr>
          <w:trHeight w:val="340"/>
          <w:jc w:val="center"/>
        </w:trPr>
        <w:tc>
          <w:tcPr>
            <w:tcW w:w="136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柴油桶</w:t>
            </w:r>
          </w:p>
        </w:tc>
        <w:tc>
          <w:tcPr>
            <w:tcW w:w="176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地下</w:t>
            </w:r>
            <w:r w:rsidRPr="002F3527">
              <w:rPr>
                <w:color w:val="0D0D0D" w:themeColor="text1" w:themeTint="F2"/>
                <w:sz w:val="21"/>
                <w:szCs w:val="21"/>
              </w:rPr>
              <w:t>负一层</w:t>
            </w:r>
          </w:p>
        </w:tc>
        <w:tc>
          <w:tcPr>
            <w:tcW w:w="180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柴油</w:t>
            </w:r>
          </w:p>
        </w:tc>
        <w:tc>
          <w:tcPr>
            <w:tcW w:w="14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泄漏</w:t>
            </w:r>
          </w:p>
        </w:tc>
        <w:tc>
          <w:tcPr>
            <w:tcW w:w="21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操作不当、人为碰撞发生柴油泄漏事故</w:t>
            </w:r>
          </w:p>
        </w:tc>
      </w:tr>
      <w:tr w:rsidR="00BA3956" w:rsidRPr="002F3527">
        <w:trPr>
          <w:trHeight w:val="340"/>
          <w:jc w:val="center"/>
        </w:trPr>
        <w:tc>
          <w:tcPr>
            <w:tcW w:w="136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w:t>
            </w:r>
            <w:r w:rsidRPr="002F3527">
              <w:rPr>
                <w:color w:val="0D0D0D" w:themeColor="text1" w:themeTint="F2"/>
                <w:sz w:val="21"/>
                <w:szCs w:val="21"/>
              </w:rPr>
              <w:t>疫情</w:t>
            </w:r>
          </w:p>
        </w:tc>
        <w:tc>
          <w:tcPr>
            <w:tcW w:w="176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病区</w:t>
            </w:r>
            <w:r w:rsidRPr="002F3527">
              <w:rPr>
                <w:color w:val="0D0D0D" w:themeColor="text1" w:themeTint="F2"/>
                <w:sz w:val="21"/>
                <w:szCs w:val="21"/>
              </w:rPr>
              <w:t>及诊疗室</w:t>
            </w:r>
          </w:p>
        </w:tc>
        <w:tc>
          <w:tcPr>
            <w:tcW w:w="1800"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致病微生物（细菌、病毒）</w:t>
            </w:r>
          </w:p>
        </w:tc>
        <w:tc>
          <w:tcPr>
            <w:tcW w:w="1432"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疾病</w:t>
            </w:r>
            <w:r w:rsidRPr="002F3527">
              <w:rPr>
                <w:color w:val="0D0D0D" w:themeColor="text1" w:themeTint="F2"/>
                <w:sz w:val="21"/>
                <w:szCs w:val="21"/>
              </w:rPr>
              <w:t>传播</w:t>
            </w:r>
          </w:p>
        </w:tc>
        <w:tc>
          <w:tcPr>
            <w:tcW w:w="2168"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医院</w:t>
            </w:r>
            <w:r w:rsidRPr="002F3527">
              <w:rPr>
                <w:color w:val="0D0D0D" w:themeColor="text1" w:themeTint="F2"/>
                <w:sz w:val="21"/>
                <w:szCs w:val="21"/>
              </w:rPr>
              <w:t>环境污染</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综上</w:t>
      </w:r>
      <w:r w:rsidRPr="002F3527">
        <w:rPr>
          <w:color w:val="0D0D0D" w:themeColor="text1" w:themeTint="F2"/>
        </w:rPr>
        <w:t>，本项目可能存在</w:t>
      </w:r>
      <w:r w:rsidRPr="002F3527">
        <w:rPr>
          <w:rFonts w:hint="eastAsia"/>
          <w:color w:val="0D0D0D" w:themeColor="text1" w:themeTint="F2"/>
        </w:rPr>
        <w:t>的风险</w:t>
      </w:r>
      <w:r w:rsidRPr="002F3527">
        <w:rPr>
          <w:color w:val="0D0D0D" w:themeColor="text1" w:themeTint="F2"/>
        </w:rPr>
        <w:t>类型有：（</w:t>
      </w:r>
      <w:r w:rsidRPr="002F3527">
        <w:rPr>
          <w:rFonts w:hint="eastAsia"/>
          <w:color w:val="0D0D0D" w:themeColor="text1" w:themeTint="F2"/>
        </w:rPr>
        <w:t>1</w:t>
      </w:r>
      <w:r w:rsidRPr="002F3527">
        <w:rPr>
          <w:color w:val="0D0D0D" w:themeColor="text1" w:themeTint="F2"/>
        </w:rPr>
        <w:t>）</w:t>
      </w:r>
      <w:r w:rsidRPr="002F3527">
        <w:rPr>
          <w:rFonts w:hint="eastAsia"/>
          <w:color w:val="0D0D0D" w:themeColor="text1" w:themeTint="F2"/>
        </w:rPr>
        <w:t>污水</w:t>
      </w:r>
      <w:r w:rsidRPr="002F3527">
        <w:rPr>
          <w:color w:val="0D0D0D" w:themeColor="text1" w:themeTint="F2"/>
        </w:rPr>
        <w:t>处理站废水非正常排放；（</w:t>
      </w:r>
      <w:r w:rsidRPr="002F3527">
        <w:rPr>
          <w:rFonts w:hint="eastAsia"/>
          <w:color w:val="0D0D0D" w:themeColor="text1" w:themeTint="F2"/>
        </w:rPr>
        <w:t>2</w:t>
      </w:r>
      <w:r w:rsidRPr="002F3527">
        <w:rPr>
          <w:color w:val="0D0D0D" w:themeColor="text1" w:themeTint="F2"/>
        </w:rPr>
        <w:t>）</w:t>
      </w:r>
      <w:r w:rsidRPr="002F3527">
        <w:rPr>
          <w:rFonts w:hint="eastAsia"/>
          <w:color w:val="0D0D0D" w:themeColor="text1" w:themeTint="F2"/>
        </w:rPr>
        <w:t>污水</w:t>
      </w:r>
      <w:r w:rsidRPr="002F3527">
        <w:rPr>
          <w:color w:val="0D0D0D" w:themeColor="text1" w:themeTint="F2"/>
        </w:rPr>
        <w:t>处理站废气非正常排放；（</w:t>
      </w: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危险废物泄漏</w:t>
      </w:r>
      <w:r w:rsidRPr="002F3527">
        <w:rPr>
          <w:color w:val="0D0D0D" w:themeColor="text1" w:themeTint="F2"/>
        </w:rPr>
        <w:t>；（</w:t>
      </w:r>
      <w:r w:rsidRPr="002F3527">
        <w:rPr>
          <w:rFonts w:hint="eastAsia"/>
          <w:color w:val="0D0D0D" w:themeColor="text1" w:themeTint="F2"/>
        </w:rPr>
        <w:t>4</w:t>
      </w:r>
      <w:r w:rsidRPr="002F3527">
        <w:rPr>
          <w:color w:val="0D0D0D" w:themeColor="text1" w:themeTint="F2"/>
        </w:rPr>
        <w:t>）</w:t>
      </w:r>
      <w:r w:rsidRPr="002F3527">
        <w:rPr>
          <w:rFonts w:hint="eastAsia"/>
          <w:color w:val="0D0D0D" w:themeColor="text1" w:themeTint="F2"/>
        </w:rPr>
        <w:t>中心供氧罐中氧气及药库中乙醇等易燃物质因管理不善发生泄漏及火灾，药库中有毒化学品（二氧化氯等）因管理不善发生泄漏；（</w:t>
      </w:r>
      <w:r w:rsidRPr="002F3527">
        <w:rPr>
          <w:rFonts w:hint="eastAsia"/>
          <w:color w:val="0D0D0D" w:themeColor="text1" w:themeTint="F2"/>
        </w:rPr>
        <w:t>5</w:t>
      </w:r>
      <w:r w:rsidRPr="002F3527">
        <w:rPr>
          <w:rFonts w:hint="eastAsia"/>
          <w:color w:val="0D0D0D" w:themeColor="text1" w:themeTint="F2"/>
        </w:rPr>
        <w:t>）</w:t>
      </w:r>
      <w:r w:rsidRPr="002F3527">
        <w:rPr>
          <w:rFonts w:cs="宋体" w:hint="eastAsia"/>
          <w:color w:val="0D0D0D" w:themeColor="text1" w:themeTint="F2"/>
          <w:szCs w:val="24"/>
        </w:rPr>
        <w:t>带有致病性微生物病人存在致病微生物（细菌、病毒）产生环境风险的潜在可能。</w:t>
      </w:r>
    </w:p>
    <w:p w:rsidR="00BA3956" w:rsidRPr="002F3527" w:rsidRDefault="00A23638">
      <w:pPr>
        <w:pStyle w:val="3"/>
        <w:rPr>
          <w:color w:val="0D0D0D" w:themeColor="text1" w:themeTint="F2"/>
        </w:rPr>
      </w:pPr>
      <w:r w:rsidRPr="002F3527">
        <w:rPr>
          <w:rFonts w:hint="eastAsia"/>
          <w:color w:val="0D0D0D" w:themeColor="text1" w:themeTint="F2"/>
        </w:rPr>
        <w:t>5.6.3</w:t>
      </w:r>
      <w:r w:rsidRPr="002F3527">
        <w:rPr>
          <w:rFonts w:hint="eastAsia"/>
          <w:color w:val="0D0D0D" w:themeColor="text1" w:themeTint="F2"/>
        </w:rPr>
        <w:t>源项分析及后果计算</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）污水处理站废水非正常排放</w:t>
      </w:r>
    </w:p>
    <w:p w:rsidR="00BA3956" w:rsidRPr="002F3527" w:rsidRDefault="00A23638">
      <w:pPr>
        <w:ind w:firstLine="480"/>
        <w:rPr>
          <w:color w:val="0D0D0D" w:themeColor="text1" w:themeTint="F2"/>
        </w:rPr>
      </w:pPr>
      <w:r w:rsidRPr="002F3527">
        <w:rPr>
          <w:rFonts w:hint="eastAsia"/>
          <w:color w:val="0D0D0D" w:themeColor="text1" w:themeTint="F2"/>
        </w:rPr>
        <w:t>污水站废水发生非正常排放的情况主要是由于操作不当或处理设施维护不及时而失灵，导致废水不能达标。医疗废水含有病原体等，不经有效处理可能会引起疫病扩散并污染环境。进入污水处理站废水日产生量为约</w:t>
      </w:r>
      <w:r w:rsidRPr="002F3527">
        <w:rPr>
          <w:rFonts w:hint="eastAsia"/>
          <w:color w:val="0D0D0D" w:themeColor="text1" w:themeTint="F2"/>
        </w:rPr>
        <w:t>810</w:t>
      </w:r>
      <w:r w:rsidRPr="002F3527">
        <w:rPr>
          <w:rFonts w:hint="eastAsia"/>
          <w:color w:val="0D0D0D" w:themeColor="text1" w:themeTint="F2"/>
        </w:rPr>
        <w:t>吨，因此最大可信事故源强确定为一个工作日所有废水均未经处理直接进入城南污水处理厂，污水总量为</w:t>
      </w:r>
      <w:r w:rsidRPr="002F3527">
        <w:rPr>
          <w:rFonts w:hint="eastAsia"/>
          <w:color w:val="0D0D0D" w:themeColor="text1" w:themeTint="F2"/>
        </w:rPr>
        <w:t>810</w:t>
      </w:r>
      <w:r w:rsidRPr="002F3527">
        <w:rPr>
          <w:rFonts w:hint="eastAsia"/>
          <w:color w:val="0D0D0D" w:themeColor="text1" w:themeTint="F2"/>
        </w:rPr>
        <w:t>吨，病菌未经消毒直接排出，以此进行后果分析。</w:t>
      </w:r>
    </w:p>
    <w:p w:rsidR="00BA3956" w:rsidRPr="002F3527" w:rsidRDefault="00A23638">
      <w:pPr>
        <w:ind w:firstLine="480"/>
        <w:rPr>
          <w:color w:val="0D0D0D" w:themeColor="text1" w:themeTint="F2"/>
        </w:rPr>
      </w:pPr>
      <w:r w:rsidRPr="002F3527">
        <w:rPr>
          <w:rFonts w:hint="eastAsia"/>
          <w:color w:val="0D0D0D" w:themeColor="text1" w:themeTint="F2"/>
        </w:rPr>
        <w:t>由于项目污水处理站废水日排量</w:t>
      </w:r>
      <w:r w:rsidRPr="002F3527">
        <w:rPr>
          <w:color w:val="0D0D0D" w:themeColor="text1" w:themeTint="F2"/>
        </w:rPr>
        <w:t>650</w:t>
      </w:r>
      <w:r w:rsidRPr="002F3527">
        <w:rPr>
          <w:rFonts w:hint="eastAsia"/>
          <w:color w:val="0D0D0D" w:themeColor="text1" w:themeTint="F2"/>
        </w:rPr>
        <w:t>t</w:t>
      </w:r>
      <w:r w:rsidRPr="002F3527">
        <w:rPr>
          <w:rFonts w:hint="eastAsia"/>
          <w:color w:val="0D0D0D" w:themeColor="text1" w:themeTint="F2"/>
        </w:rPr>
        <w:t>，各污染物浓度及城南污水处理厂进水</w:t>
      </w:r>
      <w:r w:rsidRPr="002F3527">
        <w:rPr>
          <w:rFonts w:hint="eastAsia"/>
          <w:color w:val="0D0D0D" w:themeColor="text1" w:themeTint="F2"/>
        </w:rPr>
        <w:lastRenderedPageBreak/>
        <w:t>标准对比如下表</w:t>
      </w:r>
      <w:r w:rsidRPr="002F3527">
        <w:rPr>
          <w:rFonts w:hint="eastAsia"/>
          <w:color w:val="0D0D0D" w:themeColor="text1" w:themeTint="F2"/>
        </w:rPr>
        <w:t>5.6-7</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5.6-7  </w:t>
      </w:r>
      <w:r w:rsidRPr="002F3527">
        <w:rPr>
          <w:rFonts w:hint="eastAsia"/>
          <w:b/>
          <w:color w:val="0D0D0D" w:themeColor="text1" w:themeTint="F2"/>
        </w:rPr>
        <w:t>非正常情况污水排放浓度和城南污水处理厂进水标准</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93"/>
        <w:gridCol w:w="3336"/>
        <w:gridCol w:w="3093"/>
      </w:tblGrid>
      <w:tr w:rsidR="002F3527" w:rsidRPr="002F3527">
        <w:trPr>
          <w:cantSplit/>
          <w:trHeight w:val="227"/>
          <w:jc w:val="center"/>
        </w:trPr>
        <w:tc>
          <w:tcPr>
            <w:tcW w:w="2093" w:type="dxa"/>
            <w:vAlign w:val="center"/>
          </w:tcPr>
          <w:p w:rsidR="00BA3956" w:rsidRPr="002F3527" w:rsidRDefault="00A23638">
            <w:pPr>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污染物名称</w:t>
            </w:r>
          </w:p>
        </w:tc>
        <w:tc>
          <w:tcPr>
            <w:tcW w:w="3336" w:type="dxa"/>
            <w:vAlign w:val="center"/>
          </w:tcPr>
          <w:p w:rsidR="00BA3956" w:rsidRPr="002F3527" w:rsidRDefault="00A23638">
            <w:pPr>
              <w:spacing w:line="240" w:lineRule="auto"/>
              <w:ind w:firstLineChars="0" w:firstLine="0"/>
              <w:jc w:val="center"/>
              <w:rPr>
                <w:b/>
                <w:color w:val="0D0D0D" w:themeColor="text1" w:themeTint="F2"/>
                <w:sz w:val="21"/>
                <w:szCs w:val="21"/>
              </w:rPr>
            </w:pPr>
            <w:r w:rsidRPr="002F3527">
              <w:rPr>
                <w:b/>
                <w:color w:val="0D0D0D" w:themeColor="text1" w:themeTint="F2"/>
                <w:sz w:val="21"/>
                <w:szCs w:val="21"/>
              </w:rPr>
              <w:t>非正常排放污水排放浓度（</w:t>
            </w:r>
            <w:r w:rsidRPr="002F3527">
              <w:rPr>
                <w:b/>
                <w:color w:val="0D0D0D" w:themeColor="text1" w:themeTint="F2"/>
                <w:sz w:val="21"/>
                <w:szCs w:val="21"/>
              </w:rPr>
              <w:t>mg/L</w:t>
            </w:r>
            <w:r w:rsidRPr="002F3527">
              <w:rPr>
                <w:b/>
                <w:color w:val="0D0D0D" w:themeColor="text1" w:themeTint="F2"/>
                <w:sz w:val="21"/>
                <w:szCs w:val="21"/>
              </w:rPr>
              <w:t>）</w:t>
            </w:r>
          </w:p>
        </w:tc>
        <w:tc>
          <w:tcPr>
            <w:tcW w:w="3093" w:type="dxa"/>
            <w:vAlign w:val="center"/>
          </w:tcPr>
          <w:p w:rsidR="00BA3956" w:rsidRPr="002F3527" w:rsidRDefault="00A23638">
            <w:pPr>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污水处理厂进水标准（</w:t>
            </w:r>
            <w:r w:rsidRPr="002F3527">
              <w:rPr>
                <w:b/>
                <w:color w:val="0D0D0D" w:themeColor="text1" w:themeTint="F2"/>
                <w:sz w:val="21"/>
                <w:szCs w:val="21"/>
              </w:rPr>
              <w:t>mg/L</w:t>
            </w:r>
            <w:r w:rsidRPr="002F3527">
              <w:rPr>
                <w:b/>
                <w:color w:val="0D0D0D" w:themeColor="text1" w:themeTint="F2"/>
                <w:sz w:val="21"/>
                <w:szCs w:val="21"/>
              </w:rPr>
              <w:t>）</w:t>
            </w:r>
          </w:p>
        </w:tc>
      </w:tr>
      <w:tr w:rsidR="002F3527" w:rsidRPr="002F3527">
        <w:trPr>
          <w:cantSplit/>
          <w:trHeight w:val="227"/>
          <w:jc w:val="center"/>
        </w:trPr>
        <w:tc>
          <w:tcPr>
            <w:tcW w:w="2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333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356.305</w:t>
            </w:r>
          </w:p>
        </w:tc>
        <w:tc>
          <w:tcPr>
            <w:tcW w:w="3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500</w:t>
            </w:r>
          </w:p>
        </w:tc>
      </w:tr>
      <w:tr w:rsidR="002F3527" w:rsidRPr="002F3527">
        <w:trPr>
          <w:cantSplit/>
          <w:trHeight w:val="227"/>
          <w:jc w:val="center"/>
        </w:trPr>
        <w:tc>
          <w:tcPr>
            <w:tcW w:w="2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333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204.457</w:t>
            </w:r>
          </w:p>
        </w:tc>
        <w:tc>
          <w:tcPr>
            <w:tcW w:w="3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400</w:t>
            </w:r>
          </w:p>
        </w:tc>
      </w:tr>
      <w:tr w:rsidR="002F3527" w:rsidRPr="002F3527">
        <w:trPr>
          <w:cantSplit/>
          <w:trHeight w:val="227"/>
          <w:jc w:val="center"/>
        </w:trPr>
        <w:tc>
          <w:tcPr>
            <w:tcW w:w="2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333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30</w:t>
            </w:r>
          </w:p>
        </w:tc>
        <w:tc>
          <w:tcPr>
            <w:tcW w:w="3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p>
        </w:tc>
      </w:tr>
      <w:tr w:rsidR="002F3527" w:rsidRPr="002F3527">
        <w:trPr>
          <w:cantSplit/>
          <w:trHeight w:val="227"/>
          <w:jc w:val="center"/>
        </w:trPr>
        <w:tc>
          <w:tcPr>
            <w:tcW w:w="2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333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4</w:t>
            </w:r>
          </w:p>
        </w:tc>
        <w:tc>
          <w:tcPr>
            <w:tcW w:w="3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r>
      <w:tr w:rsidR="002F3527" w:rsidRPr="002F3527">
        <w:trPr>
          <w:cantSplit/>
          <w:trHeight w:val="227"/>
          <w:jc w:val="center"/>
        </w:trPr>
        <w:tc>
          <w:tcPr>
            <w:tcW w:w="2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333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17.377</w:t>
            </w:r>
          </w:p>
        </w:tc>
        <w:tc>
          <w:tcPr>
            <w:tcW w:w="3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r>
      <w:tr w:rsidR="002F3527" w:rsidRPr="002F3527">
        <w:trPr>
          <w:cantSplit/>
          <w:trHeight w:val="227"/>
          <w:jc w:val="center"/>
        </w:trPr>
        <w:tc>
          <w:tcPr>
            <w:tcW w:w="2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w:t>
            </w:r>
          </w:p>
        </w:tc>
        <w:tc>
          <w:tcPr>
            <w:tcW w:w="333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1.6×10</w:t>
            </w:r>
            <w:r w:rsidRPr="002F3527">
              <w:rPr>
                <w:rFonts w:eastAsia="宋体" w:cs="Times New Roman"/>
                <w:bCs w:val="0"/>
                <w:color w:val="0D0D0D" w:themeColor="text1" w:themeTint="F2"/>
                <w:szCs w:val="21"/>
                <w:vertAlign w:val="superscript"/>
              </w:rPr>
              <w:t>8</w:t>
            </w:r>
          </w:p>
        </w:tc>
        <w:tc>
          <w:tcPr>
            <w:tcW w:w="3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5000</w:t>
            </w:r>
          </w:p>
        </w:tc>
      </w:tr>
      <w:tr w:rsidR="00BA3956" w:rsidRPr="002F3527">
        <w:trPr>
          <w:cantSplit/>
          <w:trHeight w:val="227"/>
          <w:jc w:val="center"/>
        </w:trPr>
        <w:tc>
          <w:tcPr>
            <w:tcW w:w="2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动植物油</w:t>
            </w:r>
          </w:p>
        </w:tc>
        <w:tc>
          <w:tcPr>
            <w:tcW w:w="333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5.546</w:t>
            </w:r>
          </w:p>
        </w:tc>
        <w:tc>
          <w:tcPr>
            <w:tcW w:w="3093" w:type="dxa"/>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100</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由上表可以看出，各污染物浓度均低于污水处理厂进水标准，因此即使项目污水预处理系统失灵，其直接进入污水管网后对城南污水处理厂的冲击不大，对周围环境影响较小。</w:t>
      </w:r>
    </w:p>
    <w:p w:rsidR="00BA3956" w:rsidRPr="002F3527" w:rsidRDefault="00A23638">
      <w:pPr>
        <w:ind w:firstLine="480"/>
        <w:rPr>
          <w:color w:val="0D0D0D" w:themeColor="text1" w:themeTint="F2"/>
        </w:rPr>
      </w:pPr>
      <w:r w:rsidRPr="002F3527">
        <w:rPr>
          <w:rFonts w:hint="eastAsia"/>
          <w:color w:val="0D0D0D" w:themeColor="text1" w:themeTint="F2"/>
        </w:rPr>
        <w:t>病菌消毒处理设施失效，废水中病菌未得到消毒处理直接排出进入到污水管网，在污水管网和城市污水处理厂内，一些病菌可能会存活滋生，如果是具有传染性的病菌其危害性更大，在某些特定的情况下，可能会造成病菌感染，特别是某些高致病病菌会造成不良后果。</w:t>
      </w:r>
    </w:p>
    <w:p w:rsidR="00BA3956" w:rsidRPr="002F3527" w:rsidRDefault="00A23638">
      <w:pPr>
        <w:ind w:firstLine="480"/>
        <w:rPr>
          <w:color w:val="0D0D0D" w:themeColor="text1" w:themeTint="F2"/>
        </w:rPr>
      </w:pPr>
      <w:r w:rsidRPr="002F3527">
        <w:rPr>
          <w:rFonts w:hint="eastAsia"/>
          <w:color w:val="0D0D0D" w:themeColor="text1" w:themeTint="F2"/>
        </w:rPr>
        <w:t>污水处理设施总出口安装余氯自动检测装置，当余氯浓度低于</w:t>
      </w:r>
      <w:r w:rsidRPr="002F3527">
        <w:rPr>
          <w:rFonts w:hint="eastAsia"/>
          <w:color w:val="0D0D0D" w:themeColor="text1" w:themeTint="F2"/>
        </w:rPr>
        <w:t>8mg/L</w:t>
      </w:r>
      <w:r w:rsidRPr="002F3527">
        <w:rPr>
          <w:rFonts w:hint="eastAsia"/>
          <w:color w:val="0D0D0D" w:themeColor="text1" w:themeTint="F2"/>
        </w:rPr>
        <w:t>时自动报警，确保消毒处理安全有效。</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）医疗废物泄漏</w:t>
      </w:r>
    </w:p>
    <w:p w:rsidR="00BA3956" w:rsidRPr="002F3527" w:rsidRDefault="00A23638">
      <w:pPr>
        <w:ind w:firstLine="480"/>
        <w:rPr>
          <w:color w:val="0D0D0D" w:themeColor="text1" w:themeTint="F2"/>
        </w:rPr>
      </w:pPr>
      <w:r w:rsidRPr="002F3527">
        <w:rPr>
          <w:rFonts w:hint="eastAsia"/>
          <w:color w:val="0D0D0D" w:themeColor="text1" w:themeTint="F2"/>
        </w:rPr>
        <w:t>医疗</w:t>
      </w:r>
      <w:r w:rsidRPr="002F3527">
        <w:rPr>
          <w:color w:val="0D0D0D" w:themeColor="text1" w:themeTint="F2"/>
        </w:rPr>
        <w:t>废物的收集、运输应严格执行《</w:t>
      </w:r>
      <w:r w:rsidRPr="002F3527">
        <w:rPr>
          <w:rFonts w:hint="eastAsia"/>
          <w:color w:val="0D0D0D" w:themeColor="text1" w:themeTint="F2"/>
        </w:rPr>
        <w:t>医疗</w:t>
      </w:r>
      <w:r w:rsidRPr="002F3527">
        <w:rPr>
          <w:color w:val="0D0D0D" w:themeColor="text1" w:themeTint="F2"/>
        </w:rPr>
        <w:t>废物</w:t>
      </w:r>
      <w:r w:rsidRPr="002F3527">
        <w:rPr>
          <w:rFonts w:hint="eastAsia"/>
          <w:color w:val="0D0D0D" w:themeColor="text1" w:themeTint="F2"/>
        </w:rPr>
        <w:t>管理</w:t>
      </w:r>
      <w:r w:rsidRPr="002F3527">
        <w:rPr>
          <w:color w:val="0D0D0D" w:themeColor="text1" w:themeTint="F2"/>
        </w:rPr>
        <w:t>条例》</w:t>
      </w:r>
      <w:r w:rsidRPr="002F3527">
        <w:rPr>
          <w:rFonts w:hint="eastAsia"/>
          <w:color w:val="0D0D0D" w:themeColor="text1" w:themeTint="F2"/>
        </w:rPr>
        <w:t>（国务院〔</w:t>
      </w:r>
      <w:r w:rsidRPr="002F3527">
        <w:rPr>
          <w:rFonts w:hint="eastAsia"/>
          <w:color w:val="0D0D0D" w:themeColor="text1" w:themeTint="F2"/>
        </w:rPr>
        <w:t>2003</w:t>
      </w:r>
      <w:r w:rsidRPr="002F3527">
        <w:rPr>
          <w:rFonts w:hint="eastAsia"/>
          <w:color w:val="0D0D0D" w:themeColor="text1" w:themeTint="F2"/>
        </w:rPr>
        <w:t>〕第</w:t>
      </w:r>
      <w:r w:rsidRPr="002F3527">
        <w:rPr>
          <w:rFonts w:hint="eastAsia"/>
          <w:color w:val="0D0D0D" w:themeColor="text1" w:themeTint="F2"/>
        </w:rPr>
        <w:t>380</w:t>
      </w:r>
      <w:r w:rsidRPr="002F3527">
        <w:rPr>
          <w:rFonts w:hint="eastAsia"/>
          <w:color w:val="0D0D0D" w:themeColor="text1" w:themeTint="F2"/>
        </w:rPr>
        <w:t>号</w:t>
      </w:r>
      <w:r w:rsidRPr="002F3527">
        <w:rPr>
          <w:color w:val="0D0D0D" w:themeColor="text1" w:themeTint="F2"/>
        </w:rPr>
        <w:t>令</w:t>
      </w:r>
      <w:r w:rsidRPr="002F3527">
        <w:rPr>
          <w:rFonts w:hint="eastAsia"/>
          <w:color w:val="0D0D0D" w:themeColor="text1" w:themeTint="F2"/>
        </w:rPr>
        <w:t>），《医疗卫生机构医疗废物管理办法》（卫生部〔</w:t>
      </w:r>
      <w:r w:rsidRPr="002F3527">
        <w:rPr>
          <w:rFonts w:hint="eastAsia"/>
          <w:color w:val="0D0D0D" w:themeColor="text1" w:themeTint="F2"/>
        </w:rPr>
        <w:t>2003</w:t>
      </w:r>
      <w:r w:rsidRPr="002F3527">
        <w:rPr>
          <w:rFonts w:hint="eastAsia"/>
          <w:color w:val="0D0D0D" w:themeColor="text1" w:themeTint="F2"/>
        </w:rPr>
        <w:t>〕第</w:t>
      </w:r>
      <w:r w:rsidRPr="002F3527">
        <w:rPr>
          <w:rFonts w:hint="eastAsia"/>
          <w:color w:val="0D0D0D" w:themeColor="text1" w:themeTint="F2"/>
        </w:rPr>
        <w:t>36</w:t>
      </w:r>
      <w:r w:rsidRPr="002F3527">
        <w:rPr>
          <w:rFonts w:hint="eastAsia"/>
          <w:color w:val="0D0D0D" w:themeColor="text1" w:themeTint="F2"/>
        </w:rPr>
        <w:t>号令）等规定。项目固废实施分类收集，生活垃圾、</w:t>
      </w:r>
      <w:r w:rsidRPr="002F3527">
        <w:rPr>
          <w:rFonts w:hint="eastAsia"/>
          <w:bCs/>
          <w:color w:val="0D0D0D" w:themeColor="text1" w:themeTint="F2"/>
        </w:rPr>
        <w:t>隔油池废油脂和餐厨垃圾</w:t>
      </w:r>
      <w:r w:rsidRPr="002F3527">
        <w:rPr>
          <w:rFonts w:hint="eastAsia"/>
          <w:color w:val="0D0D0D" w:themeColor="text1" w:themeTint="F2"/>
        </w:rPr>
        <w:t>委托环卫清运外，医疗废物和其他危废</w:t>
      </w:r>
      <w:r w:rsidRPr="002F3527">
        <w:rPr>
          <w:color w:val="0D0D0D" w:themeColor="text1" w:themeTint="F2"/>
        </w:rPr>
        <w:t>委托</w:t>
      </w:r>
      <w:r w:rsidRPr="002F3527">
        <w:rPr>
          <w:rFonts w:hint="eastAsia"/>
          <w:bCs/>
          <w:color w:val="0D0D0D" w:themeColor="text1" w:themeTint="F2"/>
        </w:rPr>
        <w:t>南京汇和环境工程技术有限公司处理</w:t>
      </w:r>
      <w:r w:rsidRPr="002F3527">
        <w:rPr>
          <w:rFonts w:hint="eastAsia"/>
          <w:color w:val="0D0D0D" w:themeColor="text1" w:themeTint="F2"/>
        </w:rPr>
        <w:t>。危废若在贮存场地发生泄漏将可能污染贮存场地土壤或地下水；若在运输途中发生泄漏，将对外环境造成影响或危险。</w:t>
      </w:r>
    </w:p>
    <w:p w:rsidR="00BA3956" w:rsidRPr="002F3527" w:rsidRDefault="00A23638">
      <w:pPr>
        <w:ind w:firstLine="480"/>
        <w:rPr>
          <w:color w:val="0D0D0D" w:themeColor="text1" w:themeTint="F2"/>
        </w:rPr>
      </w:pPr>
      <w:r w:rsidRPr="002F3527">
        <w:rPr>
          <w:rFonts w:hint="eastAsia"/>
          <w:color w:val="0D0D0D" w:themeColor="text1" w:themeTint="F2"/>
        </w:rPr>
        <w:lastRenderedPageBreak/>
        <w:t>医院应根据结合《危险废物收集贮存运输技术规范》要求：制定危险废物的收集操作规程；在危险废物的收集和转运过程中，应采取相应的安全防护和污</w:t>
      </w:r>
      <w:r w:rsidRPr="002F3527">
        <w:rPr>
          <w:rFonts w:hint="eastAsia"/>
          <w:color w:val="0D0D0D" w:themeColor="text1" w:themeTint="F2"/>
        </w:rPr>
        <w:t xml:space="preserve"> </w:t>
      </w:r>
      <w:r w:rsidRPr="002F3527">
        <w:rPr>
          <w:rFonts w:hint="eastAsia"/>
          <w:color w:val="0D0D0D" w:themeColor="text1" w:themeTint="F2"/>
        </w:rPr>
        <w:t>染防治措施，包括防爆、防火、防中毒、防泄漏、防飞扬、防雨或其他防治污染环境的措施等。医疗固废暂存场所的建设和管理需满足《危险废物贮存污染控制》</w:t>
      </w:r>
      <w:r w:rsidRPr="002F3527">
        <w:rPr>
          <w:rFonts w:hint="eastAsia"/>
          <w:color w:val="0D0D0D" w:themeColor="text1" w:themeTint="F2"/>
        </w:rPr>
        <w:t xml:space="preserve"> </w:t>
      </w:r>
      <w:r w:rsidRPr="002F3527">
        <w:rPr>
          <w:rFonts w:hint="eastAsia"/>
          <w:color w:val="0D0D0D" w:themeColor="text1" w:themeTint="F2"/>
        </w:rPr>
        <w:t>要求，贮存场所做到防风、防雨、防晒，基础做好防渗。</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）化学品、有毒药品、中心供氧罐及制剂管理风险</w:t>
      </w:r>
    </w:p>
    <w:p w:rsidR="00BA3956" w:rsidRPr="002F3527" w:rsidRDefault="00A23638">
      <w:pPr>
        <w:ind w:firstLine="480"/>
        <w:rPr>
          <w:color w:val="0D0D0D" w:themeColor="text1" w:themeTint="F2"/>
        </w:rPr>
      </w:pPr>
      <w:r w:rsidRPr="002F3527">
        <w:rPr>
          <w:rFonts w:hint="eastAsia"/>
          <w:color w:val="0D0D0D" w:themeColor="text1" w:themeTint="F2"/>
        </w:rPr>
        <w:t>医院使用的化学品种类繁多，其中包括部分易燃易爆类（如乙醇等）、助燃气体（氧气）以及毒麻药品等，项目易燃易爆及毒麻药品储存量和使用量均较小，不构成重大危险源。项目运营过程中易燃易爆化学品、氧气等因管理不善可能发生火灾爆炸事故。有毒物质，如</w:t>
      </w:r>
      <w:r w:rsidRPr="002F3527">
        <w:rPr>
          <w:rFonts w:hint="eastAsia"/>
          <w:color w:val="0D0D0D" w:themeColor="text1" w:themeTint="F2"/>
        </w:rPr>
        <w:t>ClO</w:t>
      </w:r>
      <w:r w:rsidRPr="002F3527">
        <w:rPr>
          <w:rFonts w:hint="eastAsia"/>
          <w:color w:val="0D0D0D" w:themeColor="text1" w:themeTint="F2"/>
          <w:vertAlign w:val="subscript"/>
        </w:rPr>
        <w:t>2</w:t>
      </w:r>
      <w:r w:rsidRPr="002F3527">
        <w:rPr>
          <w:rFonts w:hint="eastAsia"/>
          <w:color w:val="0D0D0D" w:themeColor="text1" w:themeTint="F2"/>
        </w:rPr>
        <w:t>等，因管理不善可能会发生泄漏中毒事故，对环境和周围人群产生影响。</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）污水处理设施产生恶臭非正常排放防范及应急措施</w:t>
      </w:r>
    </w:p>
    <w:p w:rsidR="00BA3956" w:rsidRPr="002F3527" w:rsidRDefault="00A23638">
      <w:pPr>
        <w:ind w:firstLine="480"/>
        <w:rPr>
          <w:color w:val="0D0D0D" w:themeColor="text1" w:themeTint="F2"/>
        </w:rPr>
      </w:pPr>
      <w:r w:rsidRPr="002F3527">
        <w:rPr>
          <w:rFonts w:hint="eastAsia"/>
          <w:color w:val="0D0D0D" w:themeColor="text1" w:themeTint="F2"/>
        </w:rPr>
        <w:t>本项目污水处理设施恶臭非正常排放主要考虑活性炭失效，未能及时更换活性炭。建设单位设置专人管理活性炭，确保定期更换。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）地下油罐火灾爆炸</w:t>
      </w:r>
    </w:p>
    <w:p w:rsidR="00BA3956" w:rsidRPr="002F3527" w:rsidRDefault="00A23638">
      <w:pPr>
        <w:ind w:firstLine="480"/>
        <w:rPr>
          <w:color w:val="0D0D0D" w:themeColor="text1" w:themeTint="F2"/>
        </w:rPr>
      </w:pPr>
      <w:r w:rsidRPr="002F3527">
        <w:rPr>
          <w:rFonts w:hint="eastAsia"/>
          <w:color w:val="0D0D0D" w:themeColor="text1" w:themeTint="F2"/>
        </w:rPr>
        <w:t>项目于肿瘤医院负一层放有</w:t>
      </w:r>
      <w:r w:rsidRPr="002F3527">
        <w:rPr>
          <w:rFonts w:hint="eastAsia"/>
          <w:color w:val="0D0D0D" w:themeColor="text1" w:themeTint="F2"/>
        </w:rPr>
        <w:t>1</w:t>
      </w:r>
      <w:r w:rsidRPr="002F3527">
        <w:rPr>
          <w:rFonts w:hint="eastAsia"/>
          <w:color w:val="0D0D0D" w:themeColor="text1" w:themeTint="F2"/>
        </w:rPr>
        <w:t>个</w:t>
      </w:r>
      <w:r w:rsidRPr="002F3527">
        <w:rPr>
          <w:rFonts w:hint="eastAsia"/>
          <w:color w:val="0D0D0D" w:themeColor="text1" w:themeTint="F2"/>
        </w:rPr>
        <w:t>300L</w:t>
      </w:r>
      <w:r w:rsidRPr="002F3527">
        <w:rPr>
          <w:rFonts w:hint="eastAsia"/>
          <w:color w:val="0D0D0D" w:themeColor="text1" w:themeTint="F2"/>
        </w:rPr>
        <w:t>的柴油桶，用作柴油发电机组能源。</w:t>
      </w:r>
      <w:r w:rsidRPr="002F3527">
        <w:rPr>
          <w:rFonts w:hint="eastAsia"/>
          <w:color w:val="0D0D0D" w:themeColor="text1" w:themeTint="F2"/>
        </w:rPr>
        <w:t>0#</w:t>
      </w:r>
      <w:r w:rsidRPr="002F3527">
        <w:rPr>
          <w:rFonts w:hint="eastAsia"/>
          <w:color w:val="0D0D0D" w:themeColor="text1" w:themeTint="F2"/>
        </w:rPr>
        <w:t>轻柴油闪点≥</w:t>
      </w:r>
      <w:r w:rsidRPr="002F3527">
        <w:rPr>
          <w:rFonts w:hint="eastAsia"/>
          <w:color w:val="0D0D0D" w:themeColor="text1" w:themeTint="F2"/>
        </w:rPr>
        <w:t>55</w:t>
      </w:r>
      <w:r w:rsidRPr="002F3527">
        <w:rPr>
          <w:rFonts w:hint="eastAsia"/>
          <w:color w:val="0D0D0D" w:themeColor="text1" w:themeTint="F2"/>
        </w:rPr>
        <w:t>℃，属乙类可燃液体，项目地下柴油桶可能发生的危险事故主要为项目轻柴油的泄漏、火灾和燃爆。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）致病微生物环境风险分析</w:t>
      </w:r>
    </w:p>
    <w:p w:rsidR="00BA3956" w:rsidRPr="002F3527" w:rsidRDefault="00A23638">
      <w:pPr>
        <w:ind w:firstLine="480"/>
        <w:rPr>
          <w:color w:val="0D0D0D" w:themeColor="text1" w:themeTint="F2"/>
        </w:rPr>
      </w:pPr>
      <w:r w:rsidRPr="002F3527">
        <w:rPr>
          <w:rFonts w:hint="eastAsia"/>
          <w:color w:val="0D0D0D" w:themeColor="text1" w:themeTint="F2"/>
        </w:rPr>
        <w:t>由于医院方与众多病患及家属的高频接触，日常医疗过程中会接触到带有致病性微生物病人，存在产生环境风险的潜在可能性。</w:t>
      </w:r>
    </w:p>
    <w:p w:rsidR="00BA3956" w:rsidRPr="002F3527" w:rsidRDefault="00A23638">
      <w:pPr>
        <w:ind w:firstLine="480"/>
        <w:rPr>
          <w:color w:val="0D0D0D" w:themeColor="text1" w:themeTint="F2"/>
        </w:rPr>
      </w:pPr>
      <w:r w:rsidRPr="002F3527">
        <w:rPr>
          <w:rFonts w:hint="eastAsia"/>
          <w:color w:val="0D0D0D" w:themeColor="text1" w:themeTint="F2"/>
        </w:rPr>
        <w:t>血液、体液、消化道传播的传染病的主要特征是指接触除了与病人接触和医疗操作感染外，因医院环境污染而造成的人体接触或饮用水、食物的污染，其主要表现在医疗垃圾泄漏到环境中，发生与人接触的事件；医院污水收集处理系统</w:t>
      </w:r>
      <w:r w:rsidRPr="002F3527">
        <w:rPr>
          <w:rFonts w:hint="eastAsia"/>
          <w:color w:val="0D0D0D" w:themeColor="text1" w:themeTint="F2"/>
        </w:rPr>
        <w:lastRenderedPageBreak/>
        <w:t>不完善，带菌毒的污水进入外环境，污染饮用水、食物等。</w:t>
      </w:r>
    </w:p>
    <w:p w:rsidR="00BA3956" w:rsidRPr="002F3527" w:rsidRDefault="00A23638">
      <w:pPr>
        <w:ind w:firstLine="480"/>
        <w:rPr>
          <w:color w:val="0D0D0D" w:themeColor="text1" w:themeTint="F2"/>
        </w:rPr>
      </w:pPr>
      <w:r w:rsidRPr="002F3527">
        <w:rPr>
          <w:rFonts w:hint="eastAsia"/>
          <w:color w:val="0D0D0D" w:themeColor="text1" w:themeTint="F2"/>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rsidR="00BA3956" w:rsidRPr="002F3527" w:rsidRDefault="00A23638">
      <w:pPr>
        <w:pStyle w:val="3"/>
        <w:rPr>
          <w:color w:val="0D0D0D" w:themeColor="text1" w:themeTint="F2"/>
        </w:rPr>
      </w:pPr>
      <w:r w:rsidRPr="002F3527">
        <w:rPr>
          <w:rFonts w:hint="eastAsia"/>
          <w:color w:val="0D0D0D" w:themeColor="text1" w:themeTint="F2"/>
        </w:rPr>
        <w:t>5.6.4</w:t>
      </w:r>
      <w:r w:rsidRPr="002F3527">
        <w:rPr>
          <w:rFonts w:hint="eastAsia"/>
          <w:color w:val="0D0D0D" w:themeColor="text1" w:themeTint="F2"/>
        </w:rPr>
        <w:t>风险防范及应急措施</w:t>
      </w:r>
    </w:p>
    <w:p w:rsidR="00BA3956" w:rsidRPr="002F3527" w:rsidRDefault="00A23638">
      <w:pPr>
        <w:pStyle w:val="4"/>
        <w:rPr>
          <w:color w:val="0D0D0D" w:themeColor="text1" w:themeTint="F2"/>
        </w:rPr>
      </w:pPr>
      <w:r w:rsidRPr="002F3527">
        <w:rPr>
          <w:rFonts w:hint="eastAsia"/>
          <w:color w:val="0D0D0D" w:themeColor="text1" w:themeTint="F2"/>
        </w:rPr>
        <w:t>5.6.4.1</w:t>
      </w:r>
      <w:r w:rsidRPr="002F3527">
        <w:rPr>
          <w:rFonts w:hint="eastAsia"/>
          <w:color w:val="0D0D0D" w:themeColor="text1" w:themeTint="F2"/>
        </w:rPr>
        <w:t>污水处理站非正常排放防范及应急措施</w:t>
      </w:r>
    </w:p>
    <w:p w:rsidR="00BA3956" w:rsidRPr="002F3527" w:rsidRDefault="00A23638">
      <w:pPr>
        <w:ind w:firstLine="480"/>
        <w:rPr>
          <w:color w:val="0D0D0D" w:themeColor="text1" w:themeTint="F2"/>
        </w:rPr>
      </w:pPr>
      <w:r w:rsidRPr="002F3527">
        <w:rPr>
          <w:rFonts w:hint="eastAsia"/>
          <w:color w:val="0D0D0D" w:themeColor="text1" w:themeTint="F2"/>
        </w:rPr>
        <w:t>本项目污水处理站若发生事故，废水应全部进入事故池存放，不得排放，待事故原因解决后，事故池存放的废水再进入污水处理站进行处理，并应尽快恢复。通过采取以上措施，并加强环境管理，可消除废水事故排放现象。因此，本报告对废水事故排放提出防患措施。具体措施如下：</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1</w:t>
      </w:r>
      <w:r w:rsidRPr="002F3527">
        <w:rPr>
          <w:color w:val="0D0D0D" w:themeColor="text1" w:themeTint="F2"/>
        </w:rPr>
        <w:t>）确保本项目内病区污水、生活污水进入相应的收集、处理系统，避免造成流失、外溢，尤其病区污水、生活污水，切不可同雨水混排到雨水排口；</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2</w:t>
      </w:r>
      <w:r w:rsidRPr="002F3527">
        <w:rPr>
          <w:color w:val="0D0D0D" w:themeColor="text1" w:themeTint="F2"/>
        </w:rPr>
        <w:t>）</w:t>
      </w:r>
      <w:r w:rsidRPr="002F3527">
        <w:rPr>
          <w:rFonts w:hint="eastAsia"/>
          <w:color w:val="0D0D0D" w:themeColor="text1" w:themeTint="F2"/>
        </w:rPr>
        <w:t>注意废水总排口与市政污水管线的衔接，雨水排放系统；</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）按废水性质合理分类收集，检验室废水必须采取预处理措施，有效处理后再外排。</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）加强对设备、各种输液管道的维护修养，及时处理隐患、杜绝病区污水收集和处理过程中的跑、冒、滴、漏；</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）加强对治理设施的维护修养，及时处理隐患，确保废水处理系统正常运行。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）污水处理设施一旦出现非正常情况，操作人员应立即启动废水回流系统，关闭废水排放口的阀门。查找原因，及时抢修，待系统正常运行后方可开启排放口阀门。</w:t>
      </w:r>
    </w:p>
    <w:p w:rsidR="00BA3956" w:rsidRPr="002F3527" w:rsidRDefault="00A23638">
      <w:pPr>
        <w:pStyle w:val="4"/>
        <w:rPr>
          <w:color w:val="0D0D0D" w:themeColor="text1" w:themeTint="F2"/>
        </w:rPr>
      </w:pPr>
      <w:r w:rsidRPr="002F3527">
        <w:rPr>
          <w:rFonts w:hint="eastAsia"/>
          <w:color w:val="0D0D0D" w:themeColor="text1" w:themeTint="F2"/>
        </w:rPr>
        <w:t>5.6.4.2</w:t>
      </w:r>
      <w:r w:rsidRPr="002F3527">
        <w:rPr>
          <w:rFonts w:hint="eastAsia"/>
          <w:color w:val="0D0D0D" w:themeColor="text1" w:themeTint="F2"/>
        </w:rPr>
        <w:t>危险废物泄漏防范及应急措</w:t>
      </w:r>
    </w:p>
    <w:p w:rsidR="00BA3956" w:rsidRPr="002F3527" w:rsidRDefault="00A23638">
      <w:pPr>
        <w:ind w:firstLine="480"/>
        <w:rPr>
          <w:color w:val="0D0D0D" w:themeColor="text1" w:themeTint="F2"/>
        </w:rPr>
      </w:pPr>
      <w:r w:rsidRPr="002F3527">
        <w:rPr>
          <w:rFonts w:hint="eastAsia"/>
          <w:color w:val="0D0D0D" w:themeColor="text1" w:themeTint="F2"/>
        </w:rPr>
        <w:t>设置负责医疗废物管理的监控部门或者专（兼）职人员，负责检查、督促、</w:t>
      </w:r>
      <w:r w:rsidRPr="002F3527">
        <w:rPr>
          <w:rFonts w:hint="eastAsia"/>
          <w:color w:val="0D0D0D" w:themeColor="text1" w:themeTint="F2"/>
        </w:rPr>
        <w:lastRenderedPageBreak/>
        <w:t>落实本单位医疗废物的管理工作，建立医疗废物管理责任制。</w:t>
      </w:r>
    </w:p>
    <w:p w:rsidR="00BA3956" w:rsidRPr="002F3527" w:rsidRDefault="00A23638">
      <w:pPr>
        <w:ind w:firstLine="480"/>
        <w:rPr>
          <w:color w:val="0D0D0D" w:themeColor="text1" w:themeTint="F2"/>
        </w:rPr>
      </w:pPr>
      <w:r w:rsidRPr="002F3527">
        <w:rPr>
          <w:rFonts w:hint="eastAsia"/>
          <w:color w:val="0D0D0D" w:themeColor="text1" w:themeTint="F2"/>
        </w:rPr>
        <w:t>制定并落实相应的规章制度、工作程序和要求、有关人员的工作职责。</w:t>
      </w:r>
    </w:p>
    <w:p w:rsidR="00BA3956" w:rsidRPr="002F3527" w:rsidRDefault="00A23638">
      <w:pPr>
        <w:ind w:firstLine="480"/>
        <w:rPr>
          <w:color w:val="0D0D0D" w:themeColor="text1" w:themeTint="F2"/>
        </w:rPr>
      </w:pPr>
      <w:r w:rsidRPr="002F3527">
        <w:rPr>
          <w:rFonts w:hint="eastAsia"/>
          <w:color w:val="0D0D0D" w:themeColor="text1" w:themeTint="F2"/>
        </w:rPr>
        <w:t>对本单位从事医疗废物收集、运送、贮存等工作的人员和管理人员，进行相关法律和专业技术、安全防护以及紧急处理等知识的培训。</w:t>
      </w:r>
    </w:p>
    <w:p w:rsidR="00BA3956" w:rsidRPr="002F3527" w:rsidRDefault="00A23638">
      <w:pPr>
        <w:ind w:firstLine="480"/>
        <w:rPr>
          <w:color w:val="0D0D0D" w:themeColor="text1" w:themeTint="F2"/>
        </w:rPr>
      </w:pPr>
      <w:r w:rsidRPr="002F3527">
        <w:rPr>
          <w:rFonts w:hint="eastAsia"/>
          <w:color w:val="0D0D0D" w:themeColor="text1" w:themeTint="F2"/>
        </w:rPr>
        <w:t>根据中华人民共和国卫生部</w:t>
      </w:r>
      <w:r w:rsidRPr="002F3527">
        <w:rPr>
          <w:rFonts w:hint="eastAsia"/>
          <w:color w:val="0D0D0D" w:themeColor="text1" w:themeTint="F2"/>
        </w:rPr>
        <w:t>48</w:t>
      </w:r>
      <w:r w:rsidRPr="002F3527">
        <w:rPr>
          <w:rFonts w:hint="eastAsia"/>
          <w:color w:val="0D0D0D" w:themeColor="text1" w:themeTint="F2"/>
        </w:rPr>
        <w:t>号令《医院感染管理办法》医院感染管理部门的职责中对医疗污物管理工作提供指导的要求，如发生医疗废物流失、泄漏、扩散和意外事故时，应当按照以下要求及时采取紧急处理措施：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）医院发生医疗废物流失、泄漏、扩散和意外事故时，应当在</w:t>
      </w:r>
      <w:r w:rsidRPr="002F3527">
        <w:rPr>
          <w:rFonts w:hint="eastAsia"/>
          <w:color w:val="0D0D0D" w:themeColor="text1" w:themeTint="F2"/>
        </w:rPr>
        <w:t>48</w:t>
      </w:r>
      <w:r w:rsidRPr="002F3527">
        <w:rPr>
          <w:rFonts w:hint="eastAsia"/>
          <w:color w:val="0D0D0D" w:themeColor="text1" w:themeTint="F2"/>
        </w:rPr>
        <w:t>小时内向当地卫生局、环保局报告；发生因医疗废物管理不当导致</w:t>
      </w:r>
      <w:r w:rsidRPr="002F3527">
        <w:rPr>
          <w:rFonts w:hint="eastAsia"/>
          <w:color w:val="0D0D0D" w:themeColor="text1" w:themeTint="F2"/>
        </w:rPr>
        <w:t>1</w:t>
      </w:r>
      <w:r w:rsidRPr="002F3527">
        <w:rPr>
          <w:rFonts w:hint="eastAsia"/>
          <w:color w:val="0D0D0D" w:themeColor="text1" w:themeTint="F2"/>
        </w:rPr>
        <w:t>人以上死亡或者</w:t>
      </w:r>
      <w:r w:rsidRPr="002F3527">
        <w:rPr>
          <w:rFonts w:hint="eastAsia"/>
          <w:color w:val="0D0D0D" w:themeColor="text1" w:themeTint="F2"/>
        </w:rPr>
        <w:t>3</w:t>
      </w:r>
      <w:r w:rsidRPr="002F3527">
        <w:rPr>
          <w:rFonts w:hint="eastAsia"/>
          <w:color w:val="0D0D0D" w:themeColor="text1" w:themeTint="F2"/>
        </w:rPr>
        <w:t>人以上健康损害，需要对致病人员提供医疗救护和现场救援时，应当在</w:t>
      </w:r>
      <w:r w:rsidRPr="002F3527">
        <w:rPr>
          <w:rFonts w:hint="eastAsia"/>
          <w:color w:val="0D0D0D" w:themeColor="text1" w:themeTint="F2"/>
        </w:rPr>
        <w:t>24</w:t>
      </w:r>
      <w:r w:rsidRPr="002F3527">
        <w:rPr>
          <w:rFonts w:hint="eastAsia"/>
          <w:color w:val="0D0D0D" w:themeColor="text1" w:themeTint="F2"/>
        </w:rPr>
        <w:t>小时内向市卫生局和环保局报告，并按以下规定采取紧急处理措施：</w:t>
      </w:r>
    </w:p>
    <w:p w:rsidR="00BA3956" w:rsidRPr="002F3527" w:rsidRDefault="00A23638">
      <w:pPr>
        <w:ind w:firstLine="480"/>
        <w:rPr>
          <w:color w:val="0D0D0D" w:themeColor="text1" w:themeTint="F2"/>
        </w:rPr>
      </w:pPr>
      <w:r w:rsidRPr="002F3527">
        <w:rPr>
          <w:rFonts w:hint="eastAsia"/>
          <w:color w:val="0D0D0D" w:themeColor="text1" w:themeTint="F2"/>
        </w:rPr>
        <w:t>①确定流失、泄漏、扩散的医疗废物的类别、数量、发生时间、影响范围及严重程度；</w:t>
      </w:r>
    </w:p>
    <w:p w:rsidR="00BA3956" w:rsidRPr="002F3527" w:rsidRDefault="00A23638">
      <w:pPr>
        <w:ind w:firstLine="480"/>
        <w:rPr>
          <w:color w:val="0D0D0D" w:themeColor="text1" w:themeTint="F2"/>
        </w:rPr>
      </w:pPr>
      <w:r w:rsidRPr="002F3527">
        <w:rPr>
          <w:rFonts w:hint="eastAsia"/>
          <w:color w:val="0D0D0D" w:themeColor="text1" w:themeTint="F2"/>
        </w:rPr>
        <w:t>②组织有关人员尽快按照应急方案，对发生医疗废物泄漏、扩散的现场进行处理；</w:t>
      </w:r>
    </w:p>
    <w:p w:rsidR="00BA3956" w:rsidRPr="002F3527" w:rsidRDefault="00A23638">
      <w:pPr>
        <w:ind w:firstLine="480"/>
        <w:rPr>
          <w:color w:val="0D0D0D" w:themeColor="text1" w:themeTint="F2"/>
        </w:rPr>
      </w:pPr>
      <w:r w:rsidRPr="002F3527">
        <w:rPr>
          <w:rFonts w:hint="eastAsia"/>
          <w:color w:val="0D0D0D" w:themeColor="text1" w:themeTint="F2"/>
        </w:rPr>
        <w:t>③对被医疗废物污染的区域进行处理时，应当尽可能减少对病人、医务人员、其它现场人员及环境的影响；</w:t>
      </w:r>
    </w:p>
    <w:p w:rsidR="00BA3956" w:rsidRPr="002F3527" w:rsidRDefault="00A23638">
      <w:pPr>
        <w:ind w:firstLine="480"/>
        <w:rPr>
          <w:color w:val="0D0D0D" w:themeColor="text1" w:themeTint="F2"/>
        </w:rPr>
      </w:pPr>
      <w:r w:rsidRPr="002F3527">
        <w:rPr>
          <w:rFonts w:hint="eastAsia"/>
          <w:color w:val="0D0D0D" w:themeColor="text1" w:themeTint="F2"/>
        </w:rPr>
        <w:t>④采取适当的安全处置措施，对泄漏物及受污染的区域、物品进行消毒或者其他无害化处置，污染或可疑污染处用</w:t>
      </w:r>
      <w:r w:rsidRPr="002F3527">
        <w:rPr>
          <w:rFonts w:hint="eastAsia"/>
          <w:color w:val="0D0D0D" w:themeColor="text1" w:themeTint="F2"/>
        </w:rPr>
        <w:t>2000mg/L</w:t>
      </w:r>
      <w:r w:rsidRPr="002F3527">
        <w:rPr>
          <w:rFonts w:hint="eastAsia"/>
          <w:color w:val="0D0D0D" w:themeColor="text1" w:themeTint="F2"/>
        </w:rPr>
        <w:t>含氯消毒剂喷洒消毒，停留</w:t>
      </w:r>
      <w:r w:rsidRPr="002F3527">
        <w:rPr>
          <w:rFonts w:hint="eastAsia"/>
          <w:color w:val="0D0D0D" w:themeColor="text1" w:themeTint="F2"/>
        </w:rPr>
        <w:t>30</w:t>
      </w:r>
      <w:r w:rsidRPr="002F3527">
        <w:rPr>
          <w:rFonts w:hint="eastAsia"/>
          <w:color w:val="0D0D0D" w:themeColor="text1" w:themeTint="F2"/>
        </w:rPr>
        <w:t>分钟后再做处理。必要时封锁污染区域，以防扩大污染；</w:t>
      </w:r>
    </w:p>
    <w:p w:rsidR="00BA3956" w:rsidRPr="002F3527" w:rsidRDefault="00A23638">
      <w:pPr>
        <w:ind w:firstLine="480"/>
        <w:rPr>
          <w:color w:val="0D0D0D" w:themeColor="text1" w:themeTint="F2"/>
        </w:rPr>
      </w:pPr>
      <w:r w:rsidRPr="002F3527">
        <w:rPr>
          <w:rFonts w:hint="eastAsia"/>
          <w:color w:val="0D0D0D" w:themeColor="text1" w:themeTint="F2"/>
        </w:rPr>
        <w:t>⑤对感染性废物污染区域进行消毒时，消毒工作从污染最轻区域向污染最严重区域进行，对可能被污染的所有使用过的工具也应当用</w:t>
      </w:r>
      <w:r w:rsidRPr="002F3527">
        <w:rPr>
          <w:rFonts w:hint="eastAsia"/>
          <w:color w:val="0D0D0D" w:themeColor="text1" w:themeTint="F2"/>
        </w:rPr>
        <w:t>2000mg/L</w:t>
      </w:r>
      <w:r w:rsidRPr="002F3527">
        <w:rPr>
          <w:rFonts w:hint="eastAsia"/>
          <w:color w:val="0D0D0D" w:themeColor="text1" w:themeTint="F2"/>
        </w:rPr>
        <w:t>含氯消毒剂喷洒消毒。</w:t>
      </w:r>
    </w:p>
    <w:p w:rsidR="00BA3956" w:rsidRPr="002F3527" w:rsidRDefault="00A23638">
      <w:pPr>
        <w:ind w:firstLine="480"/>
        <w:rPr>
          <w:color w:val="0D0D0D" w:themeColor="text1" w:themeTint="F2"/>
        </w:rPr>
      </w:pPr>
      <w:r w:rsidRPr="002F3527">
        <w:rPr>
          <w:rFonts w:hint="eastAsia"/>
          <w:color w:val="0D0D0D" w:themeColor="text1" w:themeTint="F2"/>
        </w:rPr>
        <w:t>⑥工作人员应当做好卫生安全防护后进行工作，戴口罩、帽子和手套，进行</w:t>
      </w:r>
      <w:r w:rsidRPr="002F3527">
        <w:rPr>
          <w:rFonts w:hint="eastAsia"/>
          <w:color w:val="0D0D0D" w:themeColor="text1" w:themeTint="F2"/>
        </w:rPr>
        <w:lastRenderedPageBreak/>
        <w:t>工作时应避免用污染的手套接触其他物品，以避免污染环境。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）调查处理处理工作结束后，及时将处理结果报告市卫生局和环保局。</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）处理工作结束后，及时对事件的起因进行调查，并采取有效的防范措施预防类似事件的发生。</w:t>
      </w:r>
    </w:p>
    <w:p w:rsidR="00BA3956" w:rsidRPr="002F3527" w:rsidRDefault="00A23638">
      <w:pPr>
        <w:pStyle w:val="4"/>
        <w:rPr>
          <w:color w:val="0D0D0D" w:themeColor="text1" w:themeTint="F2"/>
        </w:rPr>
      </w:pPr>
      <w:r w:rsidRPr="002F3527">
        <w:rPr>
          <w:rFonts w:hint="eastAsia"/>
          <w:color w:val="0D0D0D" w:themeColor="text1" w:themeTint="F2"/>
        </w:rPr>
        <w:t>5.6.4.3</w:t>
      </w:r>
      <w:r w:rsidRPr="002F3527">
        <w:rPr>
          <w:rFonts w:hint="eastAsia"/>
          <w:color w:val="0D0D0D" w:themeColor="text1" w:themeTint="F2"/>
        </w:rPr>
        <w:t>化学品、有毒药品、中心供氧罐及制剂管理风险防范及应急措施措施</w:t>
      </w:r>
    </w:p>
    <w:p w:rsidR="00BA3956" w:rsidRPr="002F3527" w:rsidRDefault="00A23638">
      <w:pPr>
        <w:ind w:firstLine="480"/>
        <w:rPr>
          <w:color w:val="0D0D0D" w:themeColor="text1" w:themeTint="F2"/>
        </w:rPr>
      </w:pPr>
      <w:r w:rsidRPr="002F3527">
        <w:rPr>
          <w:rFonts w:hint="eastAsia"/>
          <w:color w:val="0D0D0D" w:themeColor="text1" w:themeTint="F2"/>
        </w:rPr>
        <w:t>医院使用的化学品种类繁多，乙醇等多以</w:t>
      </w:r>
      <w:r w:rsidRPr="002F3527">
        <w:rPr>
          <w:rFonts w:hint="eastAsia"/>
          <w:color w:val="0D0D0D" w:themeColor="text1" w:themeTint="F2"/>
        </w:rPr>
        <w:t>500mL</w:t>
      </w:r>
      <w:r w:rsidRPr="002F3527">
        <w:rPr>
          <w:rFonts w:hint="eastAsia"/>
          <w:color w:val="0D0D0D" w:themeColor="text1" w:themeTint="F2"/>
        </w:rPr>
        <w:t>试剂瓶形式贮存于医院中心药库及各科室药库中，贮存量较少，泄漏风险较低。本项目易发生泄漏的化学品主要为</w:t>
      </w:r>
      <w:r w:rsidRPr="002F3527">
        <w:rPr>
          <w:rFonts w:hint="eastAsia"/>
          <w:color w:val="0D0D0D" w:themeColor="text1" w:themeTint="F2"/>
        </w:rPr>
        <w:t>ClO</w:t>
      </w:r>
      <w:r w:rsidRPr="002F3527">
        <w:rPr>
          <w:rFonts w:hint="eastAsia"/>
          <w:color w:val="0D0D0D" w:themeColor="text1" w:themeTint="F2"/>
          <w:vertAlign w:val="subscript"/>
        </w:rPr>
        <w:t>2</w:t>
      </w:r>
      <w:r w:rsidRPr="002F3527">
        <w:rPr>
          <w:rFonts w:hint="eastAsia"/>
          <w:color w:val="0D0D0D" w:themeColor="text1" w:themeTint="F2"/>
        </w:rPr>
        <w:t>溶液和中心供氧罐中的氧气。各类物质发生泄漏事故的防范措施如下：</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w:t>
      </w:r>
      <w:r w:rsidRPr="002F3527">
        <w:rPr>
          <w:rFonts w:hint="eastAsia"/>
          <w:color w:val="0D0D0D" w:themeColor="text1" w:themeTint="F2"/>
        </w:rPr>
        <w:t>ClO</w:t>
      </w:r>
      <w:r w:rsidRPr="002F3527">
        <w:rPr>
          <w:rFonts w:hint="eastAsia"/>
          <w:color w:val="0D0D0D" w:themeColor="text1" w:themeTint="F2"/>
          <w:vertAlign w:val="subscript"/>
        </w:rPr>
        <w:t>2</w:t>
      </w:r>
      <w:r w:rsidRPr="002F3527">
        <w:rPr>
          <w:rFonts w:hint="eastAsia"/>
          <w:color w:val="0D0D0D" w:themeColor="text1" w:themeTint="F2"/>
        </w:rPr>
        <w:t>泄漏事故</w:t>
      </w:r>
    </w:p>
    <w:p w:rsidR="00BA3956" w:rsidRPr="002F3527" w:rsidRDefault="00A23638">
      <w:pPr>
        <w:ind w:firstLine="480"/>
        <w:rPr>
          <w:color w:val="0D0D0D" w:themeColor="text1" w:themeTint="F2"/>
        </w:rPr>
      </w:pPr>
      <w:r w:rsidRPr="002F3527">
        <w:rPr>
          <w:rFonts w:hint="eastAsia"/>
          <w:color w:val="0D0D0D" w:themeColor="text1" w:themeTint="F2"/>
        </w:rPr>
        <w:t>污水处理站维护人员必须严守操作规程和安全措施，并定期巡视、检查</w:t>
      </w:r>
      <w:r w:rsidRPr="002F3527">
        <w:rPr>
          <w:rFonts w:hint="eastAsia"/>
          <w:color w:val="0D0D0D" w:themeColor="text1" w:themeTint="F2"/>
        </w:rPr>
        <w:t>ClO</w:t>
      </w:r>
      <w:r w:rsidRPr="002F3527">
        <w:rPr>
          <w:rFonts w:hint="eastAsia"/>
          <w:color w:val="0D0D0D" w:themeColor="text1" w:themeTint="F2"/>
          <w:vertAlign w:val="subscript"/>
        </w:rPr>
        <w:t>2</w:t>
      </w:r>
      <w:r w:rsidRPr="002F3527">
        <w:rPr>
          <w:rFonts w:hint="eastAsia"/>
          <w:color w:val="0D0D0D" w:themeColor="text1" w:themeTint="F2"/>
        </w:rPr>
        <w:t>水溶液容器是否正常无损坏。</w:t>
      </w:r>
      <w:r w:rsidRPr="002F3527">
        <w:rPr>
          <w:rFonts w:hint="eastAsia"/>
          <w:color w:val="0D0D0D" w:themeColor="text1" w:themeTint="F2"/>
        </w:rPr>
        <w:t>ClO</w:t>
      </w:r>
      <w:r w:rsidRPr="002F3527">
        <w:rPr>
          <w:rFonts w:hint="eastAsia"/>
          <w:color w:val="0D0D0D" w:themeColor="text1" w:themeTint="F2"/>
          <w:vertAlign w:val="subscript"/>
        </w:rPr>
        <w:t>2</w:t>
      </w:r>
      <w:r w:rsidRPr="002F3527">
        <w:rPr>
          <w:rFonts w:hint="eastAsia"/>
          <w:color w:val="0D0D0D" w:themeColor="text1" w:themeTint="F2"/>
        </w:rPr>
        <w:t>水溶液一旦泄漏，医院负责人员应立即打开贮存间进行通风，并用大量水对贮存间进行冲洗，冲洗水排入医院事故应急池；抢险救援人员必须穿戴好劳保用品，必须穿水鞋、戴浸塑手套，若雾气浓度大，必须使用空气呼吸器。</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）氧气泄漏事故</w:t>
      </w:r>
    </w:p>
    <w:p w:rsidR="00BA3956" w:rsidRPr="002F3527" w:rsidRDefault="00A23638">
      <w:pPr>
        <w:ind w:firstLine="480"/>
        <w:rPr>
          <w:color w:val="0D0D0D" w:themeColor="text1" w:themeTint="F2"/>
        </w:rPr>
      </w:pPr>
      <w:r w:rsidRPr="002F3527">
        <w:rPr>
          <w:rFonts w:hint="eastAsia"/>
          <w:color w:val="0D0D0D" w:themeColor="text1" w:themeTint="F2"/>
        </w:rPr>
        <w:t>按照《医用中心供氧系统通用技术条件》（</w:t>
      </w:r>
      <w:r w:rsidRPr="002F3527">
        <w:rPr>
          <w:rFonts w:hint="eastAsia"/>
          <w:color w:val="0D0D0D" w:themeColor="text1" w:themeTint="F2"/>
        </w:rPr>
        <w:t>YYT0187-1994</w:t>
      </w:r>
      <w:r w:rsidRPr="002F3527">
        <w:rPr>
          <w:rFonts w:hint="eastAsia"/>
          <w:color w:val="0D0D0D" w:themeColor="text1" w:themeTint="F2"/>
        </w:rPr>
        <w:t>）的规定，为防止出现各种事故，应采取以下措施：</w:t>
      </w:r>
    </w:p>
    <w:p w:rsidR="00BA3956" w:rsidRPr="002F3527" w:rsidRDefault="00A23638">
      <w:pPr>
        <w:ind w:firstLine="480"/>
        <w:rPr>
          <w:color w:val="0D0D0D" w:themeColor="text1" w:themeTint="F2"/>
        </w:rPr>
      </w:pPr>
      <w:r w:rsidRPr="002F3527">
        <w:rPr>
          <w:rFonts w:hint="eastAsia"/>
          <w:color w:val="0D0D0D" w:themeColor="text1" w:themeTint="F2"/>
        </w:rPr>
        <w:t>①在有氧管道的吊顶和竖井内应该有良好通风，避免管道泄漏后氧气聚集。</w:t>
      </w:r>
    </w:p>
    <w:p w:rsidR="00BA3956" w:rsidRPr="002F3527" w:rsidRDefault="00A23638">
      <w:pPr>
        <w:ind w:firstLine="480"/>
        <w:rPr>
          <w:color w:val="0D0D0D" w:themeColor="text1" w:themeTint="F2"/>
        </w:rPr>
      </w:pPr>
      <w:r w:rsidRPr="002F3527">
        <w:rPr>
          <w:rFonts w:hint="eastAsia"/>
          <w:color w:val="0D0D0D" w:themeColor="text1" w:themeTint="F2"/>
        </w:rPr>
        <w:t>②凡供病人使用的医用气体管道必须做导静电接地装置。</w:t>
      </w:r>
    </w:p>
    <w:p w:rsidR="00BA3956" w:rsidRPr="002F3527" w:rsidRDefault="00A23638">
      <w:pPr>
        <w:ind w:firstLine="480"/>
        <w:rPr>
          <w:color w:val="0D0D0D" w:themeColor="text1" w:themeTint="F2"/>
        </w:rPr>
      </w:pPr>
      <w:r w:rsidRPr="002F3527">
        <w:rPr>
          <w:rFonts w:hint="eastAsia"/>
          <w:color w:val="0D0D0D" w:themeColor="text1" w:themeTint="F2"/>
        </w:rPr>
        <w:t>③室内供氧管道应涂刷防火涂料，防火涂料的耐火等级不得低于所在建筑物的房屋隔墙耐火等级。</w:t>
      </w:r>
    </w:p>
    <w:p w:rsidR="00BA3956" w:rsidRPr="002F3527" w:rsidRDefault="00A23638">
      <w:pPr>
        <w:ind w:firstLine="480"/>
        <w:rPr>
          <w:color w:val="0D0D0D" w:themeColor="text1" w:themeTint="F2"/>
        </w:rPr>
      </w:pPr>
      <w:r w:rsidRPr="002F3527">
        <w:rPr>
          <w:rFonts w:hint="eastAsia"/>
          <w:color w:val="0D0D0D" w:themeColor="text1" w:themeTint="F2"/>
        </w:rPr>
        <w:t>④为保证安全供氧，应有供氧欠压报警装置，当供氧系统压力低于报警压力时，应有声、光同时报警。</w:t>
      </w:r>
    </w:p>
    <w:p w:rsidR="00BA3956" w:rsidRPr="002F3527" w:rsidRDefault="00A23638">
      <w:pPr>
        <w:ind w:firstLine="480"/>
        <w:rPr>
          <w:color w:val="0D0D0D" w:themeColor="text1" w:themeTint="F2"/>
        </w:rPr>
      </w:pPr>
      <w:r w:rsidRPr="002F3527">
        <w:rPr>
          <w:rFonts w:hint="eastAsia"/>
          <w:color w:val="0D0D0D" w:themeColor="text1" w:themeTint="F2"/>
        </w:rPr>
        <w:lastRenderedPageBreak/>
        <w:t>⑤氧气储存间应通风良好，室内氧气浓度应小于</w:t>
      </w:r>
      <w:r w:rsidRPr="002F3527">
        <w:rPr>
          <w:rFonts w:hint="eastAsia"/>
          <w:color w:val="0D0D0D" w:themeColor="text1" w:themeTint="F2"/>
        </w:rPr>
        <w:t>23%</w:t>
      </w:r>
      <w:r w:rsidRPr="002F3527">
        <w:rPr>
          <w:rFonts w:hint="eastAsia"/>
          <w:color w:val="0D0D0D" w:themeColor="text1" w:themeTint="F2"/>
        </w:rPr>
        <w:t>，气瓶间及控制间室温为</w:t>
      </w:r>
      <w:r w:rsidRPr="002F3527">
        <w:rPr>
          <w:rFonts w:hint="eastAsia"/>
          <w:color w:val="0D0D0D" w:themeColor="text1" w:themeTint="F2"/>
        </w:rPr>
        <w:t>10-38</w:t>
      </w:r>
      <w:r w:rsidRPr="002F3527">
        <w:rPr>
          <w:rFonts w:hint="eastAsia"/>
          <w:color w:val="0D0D0D" w:themeColor="text1" w:themeTint="F2"/>
        </w:rPr>
        <w:t>℃，使用后的空瓶，必须留有</w:t>
      </w:r>
      <w:r w:rsidRPr="002F3527">
        <w:rPr>
          <w:rFonts w:hint="eastAsia"/>
          <w:color w:val="0D0D0D" w:themeColor="text1" w:themeTint="F2"/>
        </w:rPr>
        <w:t>0.1MP</w:t>
      </w:r>
      <w:r w:rsidRPr="002F3527">
        <w:rPr>
          <w:color w:val="0D0D0D" w:themeColor="text1" w:themeTint="F2"/>
        </w:rPr>
        <w:t>a</w:t>
      </w:r>
      <w:r w:rsidRPr="002F3527">
        <w:rPr>
          <w:rFonts w:hint="eastAsia"/>
          <w:color w:val="0D0D0D" w:themeColor="text1" w:themeTint="F2"/>
        </w:rPr>
        <w:t>以上的余压。</w:t>
      </w:r>
    </w:p>
    <w:p w:rsidR="00BA3956" w:rsidRPr="002F3527" w:rsidRDefault="00A23638">
      <w:pPr>
        <w:ind w:firstLine="480"/>
        <w:rPr>
          <w:color w:val="0D0D0D" w:themeColor="text1" w:themeTint="F2"/>
        </w:rPr>
      </w:pPr>
      <w:r w:rsidRPr="002F3527">
        <w:rPr>
          <w:rFonts w:hint="eastAsia"/>
          <w:color w:val="0D0D0D" w:themeColor="text1" w:themeTint="F2"/>
        </w:rPr>
        <w:t>⑥项目应严格按照有关要求注意安全事故的发生，氧气储存应远离火种、热源。并配备相应品种和数量的消防器材。</w:t>
      </w:r>
    </w:p>
    <w:p w:rsidR="00BA3956" w:rsidRPr="002F3527" w:rsidRDefault="00A23638">
      <w:pPr>
        <w:ind w:firstLine="480"/>
        <w:rPr>
          <w:color w:val="0D0D0D" w:themeColor="text1" w:themeTint="F2"/>
        </w:rPr>
      </w:pPr>
      <w:r w:rsidRPr="002F3527">
        <w:rPr>
          <w:rFonts w:hint="eastAsia"/>
          <w:color w:val="0D0D0D" w:themeColor="text1" w:themeTint="F2"/>
        </w:rPr>
        <w:t>⑦应加强管理，强化安全文明教育。</w:t>
      </w:r>
    </w:p>
    <w:p w:rsidR="00BA3956" w:rsidRPr="002F3527" w:rsidRDefault="00A23638">
      <w:pPr>
        <w:ind w:firstLine="480"/>
        <w:rPr>
          <w:color w:val="0D0D0D" w:themeColor="text1" w:themeTint="F2"/>
        </w:rPr>
      </w:pPr>
      <w:r w:rsidRPr="002F3527">
        <w:rPr>
          <w:rFonts w:hint="eastAsia"/>
          <w:color w:val="0D0D0D" w:themeColor="text1" w:themeTint="F2"/>
        </w:rPr>
        <w:t>⑧项目应制定应急措施，当发生紧急事故时应及时采取各种措施最有效地减轻对环境的影响。</w:t>
      </w:r>
    </w:p>
    <w:p w:rsidR="00BA3956" w:rsidRPr="002F3527" w:rsidRDefault="00A23638">
      <w:pPr>
        <w:ind w:firstLine="480"/>
        <w:rPr>
          <w:bCs/>
          <w:color w:val="0D0D0D" w:themeColor="text1" w:themeTint="F2"/>
        </w:rPr>
      </w:pPr>
      <w:r w:rsidRPr="002F3527">
        <w:rPr>
          <w:rFonts w:hint="eastAsia"/>
          <w:bCs/>
          <w:color w:val="0D0D0D" w:themeColor="text1" w:themeTint="F2"/>
        </w:rPr>
        <w:t>当氧气发生泄漏时，应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过量吸入氧气后，应迅速脱离现场至空气新鲜处。保持呼吸道通畅。如呼吸停止，应立即进行人工呼吸，就医。</w:t>
      </w:r>
    </w:p>
    <w:p w:rsidR="00BA3956" w:rsidRPr="002F3527" w:rsidRDefault="00A23638">
      <w:pPr>
        <w:ind w:firstLine="480"/>
        <w:rPr>
          <w:bCs/>
          <w:color w:val="0D0D0D" w:themeColor="text1" w:themeTint="F2"/>
        </w:rPr>
      </w:pPr>
      <w:r w:rsidRPr="002F3527">
        <w:rPr>
          <w:rFonts w:hint="eastAsia"/>
          <w:bCs/>
          <w:color w:val="0D0D0D" w:themeColor="text1" w:themeTint="F2"/>
        </w:rPr>
        <w:t>灭火方法：用水保持容器冷却，以防受热爆炸，急剧助长火势。迅速切断气源，用水喷淋保护切断气源的人员，然后根据着火原因选择适当灭火剂灭火。</w:t>
      </w:r>
    </w:p>
    <w:p w:rsidR="00BA3956" w:rsidRPr="002F3527" w:rsidRDefault="00A23638">
      <w:pPr>
        <w:pStyle w:val="4"/>
        <w:rPr>
          <w:color w:val="0D0D0D" w:themeColor="text1" w:themeTint="F2"/>
        </w:rPr>
      </w:pPr>
      <w:r w:rsidRPr="002F3527">
        <w:rPr>
          <w:rFonts w:hint="eastAsia"/>
          <w:color w:val="0D0D0D" w:themeColor="text1" w:themeTint="F2"/>
        </w:rPr>
        <w:t>5.6.4.</w:t>
      </w:r>
      <w:r w:rsidRPr="002F3527">
        <w:rPr>
          <w:color w:val="0D0D0D" w:themeColor="text1" w:themeTint="F2"/>
        </w:rPr>
        <w:t>4</w:t>
      </w:r>
      <w:r w:rsidRPr="002F3527">
        <w:rPr>
          <w:rFonts w:hint="eastAsia"/>
          <w:color w:val="0D0D0D" w:themeColor="text1" w:themeTint="F2"/>
        </w:rPr>
        <w:t>致病</w:t>
      </w:r>
      <w:r w:rsidRPr="002F3527">
        <w:rPr>
          <w:color w:val="0D0D0D" w:themeColor="text1" w:themeTint="F2"/>
        </w:rPr>
        <w:t>微生物环境风险防范措施</w:t>
      </w:r>
    </w:p>
    <w:p w:rsidR="00BA3956" w:rsidRPr="002F3527" w:rsidRDefault="00A23638">
      <w:pPr>
        <w:ind w:firstLine="480"/>
        <w:rPr>
          <w:bCs/>
          <w:color w:val="0D0D0D" w:themeColor="text1" w:themeTint="F2"/>
        </w:rPr>
      </w:pPr>
      <w:r w:rsidRPr="002F3527">
        <w:rPr>
          <w:rFonts w:hint="eastAsia"/>
          <w:bCs/>
          <w:color w:val="0D0D0D" w:themeColor="text1" w:themeTint="F2"/>
        </w:rPr>
        <w:t>本项目为不设传染科，不涉及单独的微生物菌种或病毒的实验操作，仅在化验、诊断等环节涉及的病人血液、尿液样本或病理组织中可能携带少量病原微生物，属于第四类病原微生物，在通常情况下不会引起人类或者动物疾病，因此本项目检验科、病理科及科研实验室的生物安全等级为一级。</w:t>
      </w:r>
    </w:p>
    <w:p w:rsidR="00BA3956" w:rsidRPr="002F3527" w:rsidRDefault="00A23638">
      <w:pPr>
        <w:ind w:firstLine="480"/>
        <w:rPr>
          <w:bCs/>
          <w:color w:val="0D0D0D" w:themeColor="text1" w:themeTint="F2"/>
        </w:rPr>
      </w:pPr>
      <w:r w:rsidRPr="002F3527">
        <w:rPr>
          <w:rFonts w:hint="eastAsia"/>
          <w:bCs/>
          <w:color w:val="0D0D0D" w:themeColor="text1" w:themeTint="F2"/>
        </w:rPr>
        <w:t>生物安全防护措施要求：本项目检验科、病理科及科研实验室涉及病原微生物的场所，其安全设备和设施的配备、实验室的设计以及安全操作应符合《实验室生物安全通用要求》（</w:t>
      </w:r>
      <w:r w:rsidRPr="002F3527">
        <w:rPr>
          <w:rFonts w:hint="eastAsia"/>
          <w:bCs/>
          <w:color w:val="0D0D0D" w:themeColor="text1" w:themeTint="F2"/>
        </w:rPr>
        <w:t>GB19489-2008</w:t>
      </w:r>
      <w:r w:rsidRPr="002F3527">
        <w:rPr>
          <w:rFonts w:hint="eastAsia"/>
          <w:bCs/>
          <w:color w:val="0D0D0D" w:themeColor="text1" w:themeTint="F2"/>
        </w:rPr>
        <w:t>）、《生物安全实验室建筑技术规范》（</w:t>
      </w:r>
      <w:r w:rsidRPr="002F3527">
        <w:rPr>
          <w:rFonts w:hint="eastAsia"/>
          <w:bCs/>
          <w:color w:val="0D0D0D" w:themeColor="text1" w:themeTint="F2"/>
        </w:rPr>
        <w:t>GB50346-2011</w:t>
      </w:r>
      <w:r w:rsidRPr="002F3527">
        <w:rPr>
          <w:rFonts w:hint="eastAsia"/>
          <w:bCs/>
          <w:color w:val="0D0D0D" w:themeColor="text1" w:themeTint="F2"/>
        </w:rPr>
        <w:t>）、《病原微生物实验室生物安全管理条例》（</w:t>
      </w:r>
      <w:r w:rsidRPr="002F3527">
        <w:rPr>
          <w:rFonts w:hint="eastAsia"/>
          <w:bCs/>
          <w:color w:val="0D0D0D" w:themeColor="text1" w:themeTint="F2"/>
        </w:rPr>
        <w:t>2008</w:t>
      </w:r>
      <w:r w:rsidRPr="002F3527">
        <w:rPr>
          <w:rFonts w:hint="eastAsia"/>
          <w:bCs/>
          <w:color w:val="0D0D0D" w:themeColor="text1" w:themeTint="F2"/>
        </w:rPr>
        <w:t>年</w:t>
      </w:r>
      <w:r w:rsidRPr="002F3527">
        <w:rPr>
          <w:rFonts w:hint="eastAsia"/>
          <w:bCs/>
          <w:color w:val="0D0D0D" w:themeColor="text1" w:themeTint="F2"/>
        </w:rPr>
        <w:t>11</w:t>
      </w:r>
      <w:r w:rsidRPr="002F3527">
        <w:rPr>
          <w:rFonts w:hint="eastAsia"/>
          <w:bCs/>
          <w:color w:val="0D0D0D" w:themeColor="text1" w:themeTint="F2"/>
        </w:rPr>
        <w:t>月）、《微生物和生物医学实验室生物安全通用准则》（</w:t>
      </w:r>
      <w:r w:rsidRPr="002F3527">
        <w:rPr>
          <w:rFonts w:hint="eastAsia"/>
          <w:bCs/>
          <w:color w:val="0D0D0D" w:themeColor="text1" w:themeTint="F2"/>
        </w:rPr>
        <w:t>WS233-2002</w:t>
      </w:r>
      <w:r w:rsidRPr="002F3527">
        <w:rPr>
          <w:rFonts w:hint="eastAsia"/>
          <w:bCs/>
          <w:color w:val="0D0D0D" w:themeColor="text1" w:themeTint="F2"/>
        </w:rPr>
        <w:t>）等规范、条例的要求。</w:t>
      </w:r>
    </w:p>
    <w:p w:rsidR="00BA3956" w:rsidRPr="002F3527" w:rsidRDefault="00A23638">
      <w:pPr>
        <w:ind w:firstLine="480"/>
        <w:rPr>
          <w:bCs/>
          <w:color w:val="0D0D0D" w:themeColor="text1" w:themeTint="F2"/>
        </w:rPr>
      </w:pPr>
      <w:r w:rsidRPr="002F3527">
        <w:rPr>
          <w:rFonts w:hint="eastAsia"/>
          <w:bCs/>
          <w:color w:val="0D0D0D" w:themeColor="text1" w:themeTint="F2"/>
        </w:rPr>
        <w:lastRenderedPageBreak/>
        <w:t>本项目仅涉及第四类病原微生物，生物安全级别为一级，应采取的生物安全防范措施见表</w:t>
      </w:r>
      <w:r w:rsidRPr="002F3527">
        <w:rPr>
          <w:rFonts w:hint="eastAsia"/>
          <w:bCs/>
          <w:color w:val="0D0D0D" w:themeColor="text1" w:themeTint="F2"/>
        </w:rPr>
        <w:t>5.6</w:t>
      </w:r>
      <w:r w:rsidRPr="002F3527">
        <w:rPr>
          <w:bCs/>
          <w:color w:val="0D0D0D" w:themeColor="text1" w:themeTint="F2"/>
        </w:rPr>
        <w:t>-8</w:t>
      </w:r>
      <w:r w:rsidRPr="002F3527">
        <w:rPr>
          <w:rFonts w:hint="eastAsia"/>
          <w:bCs/>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b/>
          <w:color w:val="0D0D0D" w:themeColor="text1" w:themeTint="F2"/>
        </w:rPr>
        <w:t xml:space="preserve">5.6-8  </w:t>
      </w:r>
      <w:r w:rsidRPr="002F3527">
        <w:rPr>
          <w:rFonts w:hint="eastAsia"/>
          <w:b/>
          <w:color w:val="0D0D0D" w:themeColor="text1" w:themeTint="F2"/>
        </w:rPr>
        <w:t>一级生物安全等级的防范措施</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2F3527" w:rsidRPr="002F3527">
        <w:trPr>
          <w:trHeight w:val="340"/>
          <w:jc w:val="center"/>
        </w:trPr>
        <w:tc>
          <w:tcPr>
            <w:tcW w:w="2130" w:type="dxa"/>
            <w:vAlign w:val="center"/>
          </w:tcPr>
          <w:p w:rsidR="00BA3956" w:rsidRPr="002F3527" w:rsidRDefault="00A23638">
            <w:pPr>
              <w:pStyle w:val="afd"/>
              <w:snapToGrid w:val="0"/>
              <w:spacing w:line="240" w:lineRule="auto"/>
              <w:rPr>
                <w:rFonts w:eastAsia="宋体" w:cs="Times New Roman"/>
                <w:b/>
                <w:bCs w:val="0"/>
                <w:color w:val="0D0D0D" w:themeColor="text1" w:themeTint="F2"/>
                <w:szCs w:val="21"/>
              </w:rPr>
            </w:pPr>
            <w:r w:rsidRPr="002F3527">
              <w:rPr>
                <w:rFonts w:eastAsia="宋体" w:cs="Times New Roman" w:hint="eastAsia"/>
                <w:b/>
                <w:bCs w:val="0"/>
                <w:color w:val="0D0D0D" w:themeColor="text1" w:themeTint="F2"/>
                <w:szCs w:val="21"/>
              </w:rPr>
              <w:t>病原</w:t>
            </w:r>
          </w:p>
        </w:tc>
        <w:tc>
          <w:tcPr>
            <w:tcW w:w="2130" w:type="dxa"/>
            <w:vAlign w:val="center"/>
          </w:tcPr>
          <w:p w:rsidR="00BA3956" w:rsidRPr="002F3527" w:rsidRDefault="00A23638">
            <w:pPr>
              <w:pStyle w:val="afd"/>
              <w:snapToGrid w:val="0"/>
              <w:spacing w:line="240" w:lineRule="auto"/>
              <w:rPr>
                <w:rFonts w:eastAsia="宋体" w:cs="Times New Roman"/>
                <w:b/>
                <w:bCs w:val="0"/>
                <w:color w:val="0D0D0D" w:themeColor="text1" w:themeTint="F2"/>
                <w:szCs w:val="21"/>
              </w:rPr>
            </w:pPr>
            <w:r w:rsidRPr="002F3527">
              <w:rPr>
                <w:rFonts w:eastAsia="宋体" w:cs="Times New Roman" w:hint="eastAsia"/>
                <w:b/>
                <w:bCs w:val="0"/>
                <w:color w:val="0D0D0D" w:themeColor="text1" w:themeTint="F2"/>
                <w:szCs w:val="21"/>
              </w:rPr>
              <w:t>规范操作要求</w:t>
            </w:r>
          </w:p>
        </w:tc>
        <w:tc>
          <w:tcPr>
            <w:tcW w:w="2131" w:type="dxa"/>
            <w:vAlign w:val="center"/>
          </w:tcPr>
          <w:p w:rsidR="00BA3956" w:rsidRPr="002F3527" w:rsidRDefault="00A23638">
            <w:pPr>
              <w:pStyle w:val="afd"/>
              <w:snapToGrid w:val="0"/>
              <w:spacing w:line="240" w:lineRule="auto"/>
              <w:rPr>
                <w:rFonts w:eastAsia="宋体" w:cs="Times New Roman"/>
                <w:b/>
                <w:bCs w:val="0"/>
                <w:color w:val="0D0D0D" w:themeColor="text1" w:themeTint="F2"/>
                <w:szCs w:val="21"/>
              </w:rPr>
            </w:pPr>
            <w:r w:rsidRPr="002F3527">
              <w:rPr>
                <w:rFonts w:eastAsia="宋体" w:cs="Times New Roman" w:hint="eastAsia"/>
                <w:b/>
                <w:bCs w:val="0"/>
                <w:color w:val="0D0D0D" w:themeColor="text1" w:themeTint="F2"/>
                <w:szCs w:val="21"/>
              </w:rPr>
              <w:t>安全设备</w:t>
            </w:r>
          </w:p>
        </w:tc>
        <w:tc>
          <w:tcPr>
            <w:tcW w:w="2131" w:type="dxa"/>
            <w:vAlign w:val="center"/>
          </w:tcPr>
          <w:p w:rsidR="00BA3956" w:rsidRPr="002F3527" w:rsidRDefault="00A23638">
            <w:pPr>
              <w:pStyle w:val="afd"/>
              <w:snapToGrid w:val="0"/>
              <w:spacing w:line="240" w:lineRule="auto"/>
              <w:rPr>
                <w:rFonts w:eastAsia="宋体" w:cs="Times New Roman"/>
                <w:b/>
                <w:bCs w:val="0"/>
                <w:color w:val="0D0D0D" w:themeColor="text1" w:themeTint="F2"/>
                <w:szCs w:val="21"/>
              </w:rPr>
            </w:pPr>
            <w:r w:rsidRPr="002F3527">
              <w:rPr>
                <w:rFonts w:eastAsia="宋体" w:cs="Times New Roman" w:hint="eastAsia"/>
                <w:b/>
                <w:bCs w:val="0"/>
                <w:color w:val="0D0D0D" w:themeColor="text1" w:themeTint="F2"/>
                <w:szCs w:val="21"/>
              </w:rPr>
              <w:t>实验室设施</w:t>
            </w:r>
          </w:p>
        </w:tc>
      </w:tr>
      <w:tr w:rsidR="00BA3956" w:rsidRPr="002F3527">
        <w:trPr>
          <w:trHeight w:val="340"/>
          <w:jc w:val="center"/>
        </w:trPr>
        <w:tc>
          <w:tcPr>
            <w:tcW w:w="2130"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对健康成人已知无致病作用的微生物</w:t>
            </w:r>
          </w:p>
        </w:tc>
        <w:tc>
          <w:tcPr>
            <w:tcW w:w="2130"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标准的微生物操作（</w:t>
            </w:r>
            <w:r w:rsidRPr="002F3527">
              <w:rPr>
                <w:rFonts w:eastAsia="宋体" w:cs="Times New Roman" w:hint="eastAsia"/>
                <w:bCs w:val="0"/>
                <w:color w:val="0D0D0D" w:themeColor="text1" w:themeTint="F2"/>
                <w:szCs w:val="21"/>
              </w:rPr>
              <w:t>GMP</w:t>
            </w:r>
            <w:r w:rsidRPr="002F3527">
              <w:rPr>
                <w:rFonts w:eastAsia="宋体" w:cs="Times New Roman" w:hint="eastAsia"/>
                <w:bCs w:val="0"/>
                <w:color w:val="0D0D0D" w:themeColor="text1" w:themeTint="F2"/>
                <w:szCs w:val="21"/>
              </w:rPr>
              <w:t>）</w:t>
            </w:r>
          </w:p>
        </w:tc>
        <w:tc>
          <w:tcPr>
            <w:tcW w:w="2131"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无特殊要求</w:t>
            </w:r>
          </w:p>
        </w:tc>
        <w:tc>
          <w:tcPr>
            <w:tcW w:w="2131"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开放实验台洗手池</w:t>
            </w:r>
          </w:p>
        </w:tc>
      </w:tr>
    </w:tbl>
    <w:p w:rsidR="00BA3956" w:rsidRPr="002F3527" w:rsidRDefault="00BA3956">
      <w:pPr>
        <w:adjustRightInd w:val="0"/>
        <w:snapToGrid w:val="0"/>
        <w:spacing w:line="240" w:lineRule="auto"/>
        <w:ind w:firstLine="480"/>
        <w:rPr>
          <w:bCs/>
          <w:color w:val="0D0D0D" w:themeColor="text1" w:themeTint="F2"/>
        </w:rPr>
      </w:pPr>
    </w:p>
    <w:p w:rsidR="00BA3956" w:rsidRPr="002F3527" w:rsidRDefault="00A23638">
      <w:pPr>
        <w:ind w:firstLine="480"/>
        <w:rPr>
          <w:bCs/>
          <w:color w:val="0D0D0D" w:themeColor="text1" w:themeTint="F2"/>
        </w:rPr>
      </w:pPr>
      <w:r w:rsidRPr="002F3527">
        <w:rPr>
          <w:rFonts w:hint="eastAsia"/>
          <w:bCs/>
          <w:color w:val="0D0D0D" w:themeColor="text1" w:themeTint="F2"/>
        </w:rPr>
        <w:t>根据《微生物和生物医学实验室生物安全通用准则》（</w:t>
      </w:r>
      <w:r w:rsidRPr="002F3527">
        <w:rPr>
          <w:rFonts w:hint="eastAsia"/>
          <w:bCs/>
          <w:color w:val="0D0D0D" w:themeColor="text1" w:themeTint="F2"/>
        </w:rPr>
        <w:t>WS233-2002</w:t>
      </w:r>
      <w:r w:rsidRPr="002F3527">
        <w:rPr>
          <w:rFonts w:hint="eastAsia"/>
          <w:bCs/>
          <w:color w:val="0D0D0D" w:themeColor="text1" w:themeTint="F2"/>
        </w:rPr>
        <w:t>），一级生物安全实验室应在安全设备和个体防护、实验室设计和建造达到表</w:t>
      </w:r>
      <w:r w:rsidRPr="002F3527">
        <w:rPr>
          <w:rFonts w:hint="eastAsia"/>
          <w:bCs/>
          <w:color w:val="0D0D0D" w:themeColor="text1" w:themeTint="F2"/>
        </w:rPr>
        <w:t>5.6-9</w:t>
      </w:r>
      <w:r w:rsidRPr="002F3527">
        <w:rPr>
          <w:rFonts w:hint="eastAsia"/>
          <w:bCs/>
          <w:color w:val="0D0D0D" w:themeColor="text1" w:themeTint="F2"/>
        </w:rPr>
        <w:t>中的基本要求。本项目检验科、病理科及科研实验室涉及病原微生物的场所应严格按照表中的要求进行设计和建造，并配备个人防护用具，同时还应满足《实验室生物安全通用要求》（</w:t>
      </w:r>
      <w:r w:rsidRPr="002F3527">
        <w:rPr>
          <w:rFonts w:hint="eastAsia"/>
          <w:bCs/>
          <w:color w:val="0D0D0D" w:themeColor="text1" w:themeTint="F2"/>
        </w:rPr>
        <w:t>GB19489-2008</w:t>
      </w:r>
      <w:r w:rsidRPr="002F3527">
        <w:rPr>
          <w:rFonts w:hint="eastAsia"/>
          <w:bCs/>
          <w:color w:val="0D0D0D" w:themeColor="text1" w:themeTint="F2"/>
        </w:rPr>
        <w:t>）、《生物安全实验室建筑技术规范》（</w:t>
      </w:r>
      <w:r w:rsidRPr="002F3527">
        <w:rPr>
          <w:rFonts w:hint="eastAsia"/>
          <w:bCs/>
          <w:color w:val="0D0D0D" w:themeColor="text1" w:themeTint="F2"/>
        </w:rPr>
        <w:t>GB50346-2011</w:t>
      </w:r>
      <w:r w:rsidRPr="002F3527">
        <w:rPr>
          <w:rFonts w:hint="eastAsia"/>
          <w:bCs/>
          <w:color w:val="0D0D0D" w:themeColor="text1" w:themeTint="F2"/>
        </w:rPr>
        <w:t>）等相关规范的要求。</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b/>
          <w:color w:val="0D0D0D" w:themeColor="text1" w:themeTint="F2"/>
        </w:rPr>
        <w:t xml:space="preserve">5.6-9  </w:t>
      </w:r>
      <w:r w:rsidRPr="002F3527">
        <w:rPr>
          <w:rFonts w:hint="eastAsia"/>
          <w:b/>
          <w:color w:val="0D0D0D" w:themeColor="text1" w:themeTint="F2"/>
        </w:rPr>
        <w:t>一级生物安全等级的防范措施</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43"/>
        <w:gridCol w:w="5579"/>
      </w:tblGrid>
      <w:tr w:rsidR="002F3527" w:rsidRPr="002F3527">
        <w:trPr>
          <w:trHeight w:val="340"/>
          <w:jc w:val="center"/>
        </w:trPr>
        <w:tc>
          <w:tcPr>
            <w:tcW w:w="2943" w:type="dxa"/>
            <w:vAlign w:val="center"/>
          </w:tcPr>
          <w:p w:rsidR="00BA3956" w:rsidRPr="002F3527" w:rsidRDefault="00A23638">
            <w:pPr>
              <w:pStyle w:val="afd"/>
              <w:snapToGrid w:val="0"/>
              <w:spacing w:line="240" w:lineRule="auto"/>
              <w:rPr>
                <w:rFonts w:eastAsia="宋体" w:cs="Times New Roman"/>
                <w:b/>
                <w:bCs w:val="0"/>
                <w:color w:val="0D0D0D" w:themeColor="text1" w:themeTint="F2"/>
                <w:szCs w:val="21"/>
              </w:rPr>
            </w:pPr>
            <w:r w:rsidRPr="002F3527">
              <w:rPr>
                <w:rFonts w:eastAsia="宋体" w:cs="Times New Roman" w:hint="eastAsia"/>
                <w:b/>
                <w:bCs w:val="0"/>
                <w:color w:val="0D0D0D" w:themeColor="text1" w:themeTint="F2"/>
                <w:szCs w:val="21"/>
              </w:rPr>
              <w:t>安全设备和个体防护要求</w:t>
            </w:r>
          </w:p>
        </w:tc>
        <w:tc>
          <w:tcPr>
            <w:tcW w:w="5579" w:type="dxa"/>
            <w:vAlign w:val="center"/>
          </w:tcPr>
          <w:p w:rsidR="00BA3956" w:rsidRPr="002F3527" w:rsidRDefault="00A23638">
            <w:pPr>
              <w:pStyle w:val="afd"/>
              <w:snapToGrid w:val="0"/>
              <w:spacing w:line="240" w:lineRule="auto"/>
              <w:rPr>
                <w:rFonts w:eastAsia="宋体" w:cs="Times New Roman"/>
                <w:b/>
                <w:bCs w:val="0"/>
                <w:color w:val="0D0D0D" w:themeColor="text1" w:themeTint="F2"/>
                <w:szCs w:val="21"/>
              </w:rPr>
            </w:pPr>
            <w:r w:rsidRPr="002F3527">
              <w:rPr>
                <w:rFonts w:eastAsia="宋体" w:cs="Times New Roman" w:hint="eastAsia"/>
                <w:b/>
                <w:bCs w:val="0"/>
                <w:color w:val="0D0D0D" w:themeColor="text1" w:themeTint="F2"/>
                <w:szCs w:val="21"/>
              </w:rPr>
              <w:t>实验室设计和建造</w:t>
            </w:r>
          </w:p>
        </w:tc>
      </w:tr>
      <w:tr w:rsidR="00BA3956" w:rsidRPr="002F3527">
        <w:trPr>
          <w:trHeight w:val="340"/>
          <w:jc w:val="center"/>
        </w:trPr>
        <w:tc>
          <w:tcPr>
            <w:tcW w:w="2943"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一般无须使用生物安全柜等专用安全设备。</w:t>
            </w:r>
          </w:p>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工作人员在实验时应穿工作服，戴防护眼镜。</w:t>
            </w:r>
          </w:p>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工作人员手上有皮肤破损或皮疹时应戴手套。</w:t>
            </w:r>
          </w:p>
        </w:tc>
        <w:tc>
          <w:tcPr>
            <w:tcW w:w="5579" w:type="dxa"/>
            <w:vAlign w:val="center"/>
          </w:tcPr>
          <w:p w:rsidR="00BA3956" w:rsidRPr="002F3527" w:rsidRDefault="00A23638">
            <w:pPr>
              <w:pStyle w:val="afd"/>
              <w:snapToGrid w:val="0"/>
              <w:spacing w:line="240" w:lineRule="auto"/>
              <w:jc w:val="both"/>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每个实验室应设洗手池，宜设置在靠近出口处。</w:t>
            </w:r>
          </w:p>
          <w:p w:rsidR="00BA3956" w:rsidRPr="002F3527" w:rsidRDefault="00A23638">
            <w:pPr>
              <w:pStyle w:val="afd"/>
              <w:snapToGrid w:val="0"/>
              <w:spacing w:line="240" w:lineRule="auto"/>
              <w:jc w:val="both"/>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实验室围护结构内表面应易于清洁，地面应防滑、无缝隙，不得敷设地毯。</w:t>
            </w:r>
          </w:p>
          <w:p w:rsidR="00BA3956" w:rsidRPr="002F3527" w:rsidRDefault="00A23638">
            <w:pPr>
              <w:pStyle w:val="afd"/>
              <w:snapToGrid w:val="0"/>
              <w:spacing w:line="240" w:lineRule="auto"/>
              <w:jc w:val="both"/>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实验台表面应不透水，耐腐蚀、耐热。</w:t>
            </w:r>
          </w:p>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实验室中的家具应牢固，为易于清洁，各种家具和设备之间应保持一定间隙，应有专门放置生物废弃物容器的台（架）。</w:t>
            </w:r>
          </w:p>
          <w:p w:rsidR="00BA3956" w:rsidRPr="002F3527" w:rsidRDefault="00A23638">
            <w:pPr>
              <w:pStyle w:val="afd"/>
              <w:snapToGrid w:val="0"/>
              <w:spacing w:line="240" w:lineRule="auto"/>
              <w:jc w:val="both"/>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实验室如有可开启的窗户，应设置纱窗。</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4"/>
        <w:rPr>
          <w:color w:val="0D0D0D" w:themeColor="text1" w:themeTint="F2"/>
        </w:rPr>
      </w:pPr>
      <w:r w:rsidRPr="002F3527">
        <w:rPr>
          <w:rFonts w:hint="eastAsia"/>
          <w:color w:val="0D0D0D" w:themeColor="text1" w:themeTint="F2"/>
        </w:rPr>
        <w:t>5.6.4.</w:t>
      </w:r>
      <w:r w:rsidRPr="002F3527">
        <w:rPr>
          <w:color w:val="0D0D0D" w:themeColor="text1" w:themeTint="F2"/>
        </w:rPr>
        <w:t>5</w:t>
      </w:r>
      <w:r w:rsidRPr="002F3527">
        <w:rPr>
          <w:rFonts w:hint="eastAsia"/>
          <w:color w:val="0D0D0D" w:themeColor="text1" w:themeTint="F2"/>
        </w:rPr>
        <w:t>火灾安全防范及应急措施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）建设项目建筑物耐火等级、防火间隔、防火分区和防火构造均按照《建筑设计防火规范（</w:t>
      </w:r>
      <w:r w:rsidRPr="002F3527">
        <w:rPr>
          <w:rFonts w:hint="eastAsia"/>
          <w:color w:val="0D0D0D" w:themeColor="text1" w:themeTint="F2"/>
        </w:rPr>
        <w:t>GB50016-2014</w:t>
      </w:r>
      <w:r w:rsidRPr="002F3527">
        <w:rPr>
          <w:rFonts w:hint="eastAsia"/>
          <w:color w:val="0D0D0D" w:themeColor="text1" w:themeTint="F2"/>
        </w:rPr>
        <w:t>）》设计建设。并按照《建筑灭火器配置设计规范（</w:t>
      </w:r>
      <w:r w:rsidRPr="002F3527">
        <w:rPr>
          <w:rFonts w:hint="eastAsia"/>
          <w:color w:val="0D0D0D" w:themeColor="text1" w:themeTint="F2"/>
        </w:rPr>
        <w:t>GB50140-2005</w:t>
      </w:r>
      <w:r w:rsidRPr="002F3527">
        <w:rPr>
          <w:rFonts w:hint="eastAsia"/>
          <w:color w:val="0D0D0D" w:themeColor="text1" w:themeTint="F2"/>
        </w:rPr>
        <w:t>）》和《火灾自动报警系统设计规范（</w:t>
      </w:r>
      <w:r w:rsidRPr="002F3527">
        <w:rPr>
          <w:rFonts w:hint="eastAsia"/>
          <w:color w:val="0D0D0D" w:themeColor="text1" w:themeTint="F2"/>
        </w:rPr>
        <w:t>50116-2013</w:t>
      </w:r>
      <w:r w:rsidRPr="002F3527">
        <w:rPr>
          <w:rFonts w:hint="eastAsia"/>
          <w:color w:val="0D0D0D" w:themeColor="text1" w:themeTint="F2"/>
        </w:rPr>
        <w:t>）》设置了消防系统，配备了必要的消防器材。</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）道路面宽</w:t>
      </w:r>
      <w:r w:rsidRPr="002F3527">
        <w:rPr>
          <w:rFonts w:hint="eastAsia"/>
          <w:color w:val="0D0D0D" w:themeColor="text1" w:themeTint="F2"/>
        </w:rPr>
        <w:t>4~8</w:t>
      </w:r>
      <w:r w:rsidRPr="002F3527">
        <w:rPr>
          <w:rFonts w:hint="eastAsia"/>
          <w:color w:val="0D0D0D" w:themeColor="text1" w:themeTint="F2"/>
        </w:rPr>
        <w:t>米，符合消防道路的规定宽度，并呈环形消防通道，能保证消防、急救车辆通畅到达各个区域。</w:t>
      </w: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3</w:t>
      </w:r>
      <w:r w:rsidRPr="002F3527">
        <w:rPr>
          <w:rFonts w:hint="eastAsia"/>
          <w:color w:val="0D0D0D" w:themeColor="text1" w:themeTint="F2"/>
        </w:rPr>
        <w:t>）消防水收集处理：水池贮存室内外消火栓系统用水量和自动喷水灭火系统水池用水量，容积为</w:t>
      </w:r>
      <w:r w:rsidRPr="002F3527">
        <w:rPr>
          <w:rFonts w:hint="eastAsia"/>
          <w:color w:val="0D0D0D" w:themeColor="text1" w:themeTint="F2"/>
        </w:rPr>
        <w:t>432m</w:t>
      </w:r>
      <w:r w:rsidRPr="002F3527">
        <w:rPr>
          <w:rFonts w:hint="eastAsia"/>
          <w:color w:val="0D0D0D" w:themeColor="text1" w:themeTint="F2"/>
          <w:vertAlign w:val="superscript"/>
        </w:rPr>
        <w:t>3</w:t>
      </w:r>
      <w:r w:rsidRPr="002F3527">
        <w:rPr>
          <w:rFonts w:hint="eastAsia"/>
          <w:color w:val="0D0D0D" w:themeColor="text1" w:themeTint="F2"/>
        </w:rPr>
        <w:t>，设于肿瘤医院地下</w:t>
      </w:r>
      <w:r w:rsidRPr="002F3527">
        <w:rPr>
          <w:rFonts w:hint="eastAsia"/>
          <w:color w:val="0D0D0D" w:themeColor="text1" w:themeTint="F2"/>
        </w:rPr>
        <w:t>1</w:t>
      </w:r>
      <w:r w:rsidRPr="002F3527">
        <w:rPr>
          <w:rFonts w:hint="eastAsia"/>
          <w:color w:val="0D0D0D" w:themeColor="text1" w:themeTint="F2"/>
        </w:rPr>
        <w:t>层。室内消火栓用水量为</w:t>
      </w:r>
      <w:r w:rsidRPr="002F3527">
        <w:rPr>
          <w:rFonts w:hint="eastAsia"/>
          <w:color w:val="0D0D0D" w:themeColor="text1" w:themeTint="F2"/>
        </w:rPr>
        <w:t>40L/s</w:t>
      </w:r>
      <w:r w:rsidRPr="002F3527">
        <w:rPr>
          <w:rFonts w:hint="eastAsia"/>
          <w:color w:val="0D0D0D" w:themeColor="text1" w:themeTint="F2"/>
        </w:rPr>
        <w:t>，自动喷淋用水量为</w:t>
      </w:r>
      <w:r w:rsidRPr="002F3527">
        <w:rPr>
          <w:rFonts w:hint="eastAsia"/>
          <w:color w:val="0D0D0D" w:themeColor="text1" w:themeTint="F2"/>
        </w:rPr>
        <w:t xml:space="preserve"> 40L/s</w:t>
      </w:r>
      <w:r w:rsidRPr="002F3527">
        <w:rPr>
          <w:rFonts w:hint="eastAsia"/>
          <w:color w:val="0D0D0D" w:themeColor="text1" w:themeTint="F2"/>
        </w:rPr>
        <w:t>，室外消火栓用水量为</w:t>
      </w:r>
      <w:r w:rsidRPr="002F3527">
        <w:rPr>
          <w:rFonts w:hint="eastAsia"/>
          <w:color w:val="0D0D0D" w:themeColor="text1" w:themeTint="F2"/>
        </w:rPr>
        <w:t>40L/s</w:t>
      </w:r>
      <w:r w:rsidRPr="002F3527">
        <w:rPr>
          <w:rFonts w:hint="eastAsia"/>
          <w:color w:val="0D0D0D" w:themeColor="text1" w:themeTint="F2"/>
        </w:rPr>
        <w:t>。建设项目实行雨污分流，消防水正常提供量为</w:t>
      </w:r>
      <w:r w:rsidRPr="002F3527">
        <w:rPr>
          <w:rFonts w:hint="eastAsia"/>
          <w:color w:val="0D0D0D" w:themeColor="text1" w:themeTint="F2"/>
        </w:rPr>
        <w:t>40L/s</w:t>
      </w:r>
      <w:r w:rsidRPr="002F3527">
        <w:rPr>
          <w:rFonts w:hint="eastAsia"/>
          <w:color w:val="0D0D0D" w:themeColor="text1" w:themeTint="F2"/>
        </w:rPr>
        <w:t>（约</w:t>
      </w:r>
      <w:r w:rsidRPr="002F3527">
        <w:rPr>
          <w:rFonts w:hint="eastAsia"/>
          <w:color w:val="0D0D0D" w:themeColor="text1" w:themeTint="F2"/>
        </w:rPr>
        <w:t>144m</w:t>
      </w:r>
      <w:r w:rsidRPr="002F3527">
        <w:rPr>
          <w:rFonts w:hint="eastAsia"/>
          <w:color w:val="0D0D0D" w:themeColor="text1" w:themeTint="F2"/>
          <w:vertAlign w:val="superscript"/>
        </w:rPr>
        <w:t>3</w:t>
      </w:r>
      <w:r w:rsidRPr="002F3527">
        <w:rPr>
          <w:rFonts w:hint="eastAsia"/>
          <w:color w:val="0D0D0D" w:themeColor="text1" w:themeTint="F2"/>
        </w:rPr>
        <w:t>/h</w:t>
      </w:r>
      <w:r w:rsidRPr="002F3527">
        <w:rPr>
          <w:rFonts w:hint="eastAsia"/>
          <w:color w:val="0D0D0D" w:themeColor="text1" w:themeTint="F2"/>
        </w:rPr>
        <w:t>），按</w:t>
      </w:r>
      <w:r w:rsidRPr="002F3527">
        <w:rPr>
          <w:rFonts w:hint="eastAsia"/>
          <w:color w:val="0D0D0D" w:themeColor="text1" w:themeTint="F2"/>
        </w:rPr>
        <w:t>2</w:t>
      </w:r>
      <w:r w:rsidRPr="002F3527">
        <w:rPr>
          <w:rFonts w:hint="eastAsia"/>
          <w:color w:val="0D0D0D" w:themeColor="text1" w:themeTint="F2"/>
        </w:rPr>
        <w:t>小时灭火计算，消防水池容积取</w:t>
      </w:r>
      <w:r w:rsidRPr="002F3527">
        <w:rPr>
          <w:rFonts w:hint="eastAsia"/>
          <w:color w:val="0D0D0D" w:themeColor="text1" w:themeTint="F2"/>
        </w:rPr>
        <w:t>288m</w:t>
      </w:r>
      <w:r w:rsidRPr="002F3527">
        <w:rPr>
          <w:rFonts w:hint="eastAsia"/>
          <w:color w:val="0D0D0D" w:themeColor="text1" w:themeTint="F2"/>
          <w:vertAlign w:val="superscript"/>
        </w:rPr>
        <w:t>3</w:t>
      </w:r>
      <w:r w:rsidRPr="002F3527">
        <w:rPr>
          <w:rFonts w:hint="eastAsia"/>
          <w:color w:val="0D0D0D" w:themeColor="text1" w:themeTint="F2"/>
        </w:rPr>
        <w:t>。</w:t>
      </w:r>
    </w:p>
    <w:p w:rsidR="00BA3956" w:rsidRPr="002F3527" w:rsidRDefault="00A23638">
      <w:pPr>
        <w:pStyle w:val="4"/>
        <w:rPr>
          <w:color w:val="0D0D0D" w:themeColor="text1" w:themeTint="F2"/>
        </w:rPr>
      </w:pPr>
      <w:r w:rsidRPr="002F3527">
        <w:rPr>
          <w:rFonts w:hint="eastAsia"/>
          <w:color w:val="0D0D0D" w:themeColor="text1" w:themeTint="F2"/>
        </w:rPr>
        <w:t>5.6.4.6</w:t>
      </w:r>
      <w:r w:rsidRPr="002F3527">
        <w:rPr>
          <w:rFonts w:hint="eastAsia"/>
          <w:color w:val="0D0D0D" w:themeColor="text1" w:themeTint="F2"/>
        </w:rPr>
        <w:t>事故池的设立</w:t>
      </w:r>
    </w:p>
    <w:p w:rsidR="00BA3956" w:rsidRPr="002F3527" w:rsidRDefault="00A23638">
      <w:pPr>
        <w:ind w:firstLine="480"/>
        <w:rPr>
          <w:color w:val="0D0D0D" w:themeColor="text1" w:themeTint="F2"/>
        </w:rPr>
      </w:pPr>
      <w:r w:rsidRPr="002F3527">
        <w:rPr>
          <w:rFonts w:hint="eastAsia"/>
          <w:color w:val="0D0D0D" w:themeColor="text1" w:themeTint="F2"/>
        </w:rPr>
        <w:t>本项目可能出现的非正常污染物排放情况是污水处理站废水处理站设备非正常运行时，可能会使处理出水水质不合格，将采用回流再处理的方法解决，即自动监测仪表发现废水主要指标（</w:t>
      </w:r>
      <w:r w:rsidRPr="002F3527">
        <w:rPr>
          <w:rFonts w:hint="eastAsia"/>
          <w:color w:val="0D0D0D" w:themeColor="text1" w:themeTint="F2"/>
        </w:rPr>
        <w:t>COD</w:t>
      </w:r>
      <w:r w:rsidRPr="002F3527">
        <w:rPr>
          <w:rFonts w:hint="eastAsia"/>
          <w:color w:val="0D0D0D" w:themeColor="text1" w:themeTint="F2"/>
        </w:rPr>
        <w:t>、</w:t>
      </w:r>
      <w:r w:rsidRPr="002F3527">
        <w:rPr>
          <w:rFonts w:hint="eastAsia"/>
          <w:color w:val="0D0D0D" w:themeColor="text1" w:themeTint="F2"/>
        </w:rPr>
        <w:t>NH</w:t>
      </w:r>
      <w:r w:rsidRPr="002F3527">
        <w:rPr>
          <w:rFonts w:hint="eastAsia"/>
          <w:color w:val="0D0D0D" w:themeColor="text1" w:themeTint="F2"/>
          <w:vertAlign w:val="subscript"/>
        </w:rPr>
        <w:t>3</w:t>
      </w:r>
      <w:r w:rsidRPr="002F3527">
        <w:rPr>
          <w:rFonts w:hint="eastAsia"/>
          <w:color w:val="0D0D0D" w:themeColor="text1" w:themeTint="F2"/>
        </w:rPr>
        <w:t>-N</w:t>
      </w:r>
      <w:r w:rsidRPr="002F3527">
        <w:rPr>
          <w:rFonts w:hint="eastAsia"/>
          <w:color w:val="0D0D0D" w:themeColor="text1" w:themeTint="F2"/>
        </w:rPr>
        <w:t>、总余氯等）不合格时，不合格的处理水自动回流，重新进行处理。</w:t>
      </w:r>
    </w:p>
    <w:p w:rsidR="00BA3956" w:rsidRPr="002F3527" w:rsidRDefault="00A23638">
      <w:pPr>
        <w:ind w:firstLine="480"/>
        <w:rPr>
          <w:color w:val="0D0D0D" w:themeColor="text1" w:themeTint="F2"/>
        </w:rPr>
      </w:pPr>
      <w:r w:rsidRPr="002F3527">
        <w:rPr>
          <w:rFonts w:hint="eastAsia"/>
          <w:color w:val="0D0D0D" w:themeColor="text1" w:themeTint="F2"/>
        </w:rPr>
        <w:t>本项目自建污水处理系统，处理规模为</w:t>
      </w:r>
      <w:r w:rsidRPr="002F3527">
        <w:rPr>
          <w:rFonts w:hint="eastAsia"/>
          <w:color w:val="0D0D0D" w:themeColor="text1" w:themeTint="F2"/>
        </w:rPr>
        <w:t>700m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。废水发生事故排放时对周边水环境有一定的影响，因此，本项目建议应建立一座</w:t>
      </w:r>
      <w:r w:rsidRPr="002F3527">
        <w:rPr>
          <w:rFonts w:hint="eastAsia"/>
          <w:color w:val="0D0D0D" w:themeColor="text1" w:themeTint="F2"/>
        </w:rPr>
        <w:t>350m</w:t>
      </w:r>
      <w:r w:rsidRPr="002F3527">
        <w:rPr>
          <w:rFonts w:hint="eastAsia"/>
          <w:color w:val="0D0D0D" w:themeColor="text1" w:themeTint="F2"/>
          <w:vertAlign w:val="superscript"/>
        </w:rPr>
        <w:t>3</w:t>
      </w:r>
      <w:r w:rsidRPr="002F3527">
        <w:rPr>
          <w:rFonts w:hint="eastAsia"/>
          <w:color w:val="0D0D0D" w:themeColor="text1" w:themeTint="F2"/>
        </w:rPr>
        <w:t>的事故应急池，能够满足</w:t>
      </w:r>
      <w:r w:rsidRPr="002F3527">
        <w:rPr>
          <w:rFonts w:hint="eastAsia"/>
          <w:color w:val="0D0D0D" w:themeColor="text1" w:themeTint="F2"/>
        </w:rPr>
        <w:t>12</w:t>
      </w:r>
      <w:r w:rsidRPr="002F3527">
        <w:rPr>
          <w:rFonts w:hint="eastAsia"/>
          <w:color w:val="0D0D0D" w:themeColor="text1" w:themeTint="F2"/>
        </w:rPr>
        <w:t>小时的事故废水，一旦污水处理系统发生异常，造成事故排放时，立即将事故废水引入应急池暂存，并对污水处理系统进行事故排除。等污水处理系统正常运行时将应急池污水重新引入污水处理系统处理达标后排放，防止事故污水对周边水环境的影响。</w:t>
      </w:r>
    </w:p>
    <w:p w:rsidR="00BA3956" w:rsidRPr="002F3527" w:rsidRDefault="00A23638">
      <w:pPr>
        <w:ind w:firstLine="480"/>
        <w:rPr>
          <w:color w:val="0D0D0D" w:themeColor="text1" w:themeTint="F2"/>
        </w:rPr>
      </w:pPr>
      <w:r w:rsidRPr="002F3527">
        <w:rPr>
          <w:rFonts w:hint="eastAsia"/>
          <w:color w:val="0D0D0D" w:themeColor="text1" w:themeTint="F2"/>
        </w:rPr>
        <w:t>根据《医院污水处理工程技术规范》中“非传染病医院污水处理工程应急事故池容积不小于日排放量的</w:t>
      </w:r>
      <w:r w:rsidRPr="002F3527">
        <w:rPr>
          <w:rFonts w:hint="eastAsia"/>
          <w:color w:val="0D0D0D" w:themeColor="text1" w:themeTint="F2"/>
        </w:rPr>
        <w:t>30%</w:t>
      </w:r>
      <w:r w:rsidRPr="002F3527">
        <w:rPr>
          <w:rFonts w:hint="eastAsia"/>
          <w:color w:val="0D0D0D" w:themeColor="text1" w:themeTint="F2"/>
        </w:rPr>
        <w:t>”的要求，本项目设置</w:t>
      </w:r>
      <w:r w:rsidRPr="002F3527">
        <w:rPr>
          <w:rFonts w:hint="eastAsia"/>
          <w:color w:val="0D0D0D" w:themeColor="text1" w:themeTint="F2"/>
        </w:rPr>
        <w:t>350m</w:t>
      </w:r>
      <w:r w:rsidRPr="002F3527">
        <w:rPr>
          <w:rFonts w:hint="eastAsia"/>
          <w:color w:val="0D0D0D" w:themeColor="text1" w:themeTint="F2"/>
          <w:vertAlign w:val="superscript"/>
        </w:rPr>
        <w:t>3</w:t>
      </w:r>
      <w:r w:rsidRPr="002F3527">
        <w:rPr>
          <w:rFonts w:hint="eastAsia"/>
          <w:color w:val="0D0D0D" w:themeColor="text1" w:themeTint="F2"/>
        </w:rPr>
        <w:t>的事故池能够满足要求，措施可行。</w:t>
      </w:r>
    </w:p>
    <w:p w:rsidR="00BA3956" w:rsidRPr="002F3527" w:rsidRDefault="00A23638">
      <w:pPr>
        <w:pStyle w:val="3"/>
        <w:rPr>
          <w:color w:val="0D0D0D" w:themeColor="text1" w:themeTint="F2"/>
        </w:rPr>
      </w:pPr>
      <w:r w:rsidRPr="002F3527">
        <w:rPr>
          <w:rFonts w:hint="eastAsia"/>
          <w:color w:val="0D0D0D" w:themeColor="text1" w:themeTint="F2"/>
        </w:rPr>
        <w:t>5.6.5</w:t>
      </w:r>
      <w:r w:rsidRPr="002F3527">
        <w:rPr>
          <w:rFonts w:hint="eastAsia"/>
          <w:color w:val="0D0D0D" w:themeColor="text1" w:themeTint="F2"/>
        </w:rPr>
        <w:t>应急预案</w:t>
      </w:r>
    </w:p>
    <w:p w:rsidR="00BA3956" w:rsidRPr="002F3527" w:rsidRDefault="00A23638">
      <w:pPr>
        <w:ind w:firstLine="480"/>
        <w:rPr>
          <w:color w:val="0D0D0D" w:themeColor="text1" w:themeTint="F2"/>
        </w:rPr>
      </w:pPr>
      <w:r w:rsidRPr="002F3527">
        <w:rPr>
          <w:rFonts w:hint="eastAsia"/>
          <w:color w:val="0D0D0D" w:themeColor="text1" w:themeTint="F2"/>
        </w:rPr>
        <w:t>针对</w:t>
      </w:r>
      <w:r w:rsidRPr="002F3527">
        <w:rPr>
          <w:color w:val="0D0D0D" w:themeColor="text1" w:themeTint="F2"/>
        </w:rPr>
        <w:t>本</w:t>
      </w:r>
      <w:r w:rsidRPr="002F3527">
        <w:rPr>
          <w:rFonts w:hint="eastAsia"/>
          <w:color w:val="0D0D0D" w:themeColor="text1" w:themeTint="F2"/>
        </w:rPr>
        <w:t>项目</w:t>
      </w:r>
      <w:r w:rsidRPr="002F3527">
        <w:rPr>
          <w:color w:val="0D0D0D" w:themeColor="text1" w:themeTint="F2"/>
        </w:rPr>
        <w:t>的特点</w:t>
      </w:r>
      <w:r w:rsidRPr="002F3527">
        <w:rPr>
          <w:rFonts w:hint="eastAsia"/>
          <w:color w:val="0D0D0D" w:themeColor="text1" w:themeTint="F2"/>
        </w:rPr>
        <w:t>，</w:t>
      </w:r>
      <w:r w:rsidRPr="002F3527">
        <w:rPr>
          <w:color w:val="0D0D0D" w:themeColor="text1" w:themeTint="F2"/>
        </w:rPr>
        <w:t>制定应急预案如表</w:t>
      </w:r>
      <w:r w:rsidRPr="002F3527">
        <w:rPr>
          <w:rFonts w:hint="eastAsia"/>
          <w:color w:val="0D0D0D" w:themeColor="text1" w:themeTint="F2"/>
        </w:rPr>
        <w:t>5.6-</w:t>
      </w:r>
      <w:r w:rsidRPr="002F3527">
        <w:rPr>
          <w:color w:val="0D0D0D" w:themeColor="text1" w:themeTint="F2"/>
        </w:rPr>
        <w:t>10</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5.6-</w:t>
      </w:r>
      <w:r w:rsidRPr="002F3527">
        <w:rPr>
          <w:b/>
          <w:color w:val="0D0D0D" w:themeColor="text1" w:themeTint="F2"/>
        </w:rPr>
        <w:t>10</w:t>
      </w:r>
      <w:r w:rsidRPr="002F3527">
        <w:rPr>
          <w:rFonts w:hint="eastAsia"/>
          <w:b/>
          <w:color w:val="0D0D0D" w:themeColor="text1" w:themeTint="F2"/>
        </w:rPr>
        <w:t xml:space="preserve">  </w:t>
      </w:r>
      <w:r w:rsidRPr="002F3527">
        <w:rPr>
          <w:rFonts w:hint="eastAsia"/>
          <w:b/>
          <w:color w:val="0D0D0D" w:themeColor="text1" w:themeTint="F2"/>
        </w:rPr>
        <w:t>应急预案</w:t>
      </w:r>
      <w:r w:rsidRPr="002F3527">
        <w:rPr>
          <w:b/>
          <w:color w:val="0D0D0D" w:themeColor="text1" w:themeTint="F2"/>
        </w:rPr>
        <w:t>内容</w:t>
      </w:r>
    </w:p>
    <w:tbl>
      <w:tblPr>
        <w:tblStyle w:val="TableNormal"/>
        <w:tblW w:w="8306" w:type="dxa"/>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485"/>
        <w:gridCol w:w="1731"/>
        <w:gridCol w:w="6090"/>
      </w:tblGrid>
      <w:tr w:rsidR="002F3527" w:rsidRPr="002F3527">
        <w:trPr>
          <w:trHeight w:val="397"/>
          <w:jc w:val="center"/>
        </w:trPr>
        <w:tc>
          <w:tcPr>
            <w:tcW w:w="485" w:type="dxa"/>
            <w:tcBorders>
              <w:tl2br w:val="nil"/>
              <w:tr2bl w:val="nil"/>
            </w:tcBorders>
            <w:vAlign w:val="center"/>
          </w:tcPr>
          <w:p w:rsidR="00BA3956" w:rsidRPr="002F3527" w:rsidRDefault="00A23638">
            <w:pPr>
              <w:spacing w:line="240" w:lineRule="auto"/>
              <w:ind w:firstLineChars="0" w:firstLine="0"/>
              <w:jc w:val="center"/>
              <w:rPr>
                <w:b/>
                <w:color w:val="0D0D0D" w:themeColor="text1" w:themeTint="F2"/>
                <w:sz w:val="21"/>
                <w:szCs w:val="21"/>
              </w:rPr>
            </w:pPr>
            <w:r w:rsidRPr="002F3527">
              <w:rPr>
                <w:b/>
                <w:color w:val="0D0D0D" w:themeColor="text1" w:themeTint="F2"/>
                <w:sz w:val="21"/>
                <w:szCs w:val="21"/>
              </w:rPr>
              <w:br w:type="page"/>
            </w:r>
            <w:r w:rsidRPr="002F3527">
              <w:rPr>
                <w:rFonts w:hint="eastAsia"/>
                <w:b/>
                <w:color w:val="0D0D0D" w:themeColor="text1" w:themeTint="F2"/>
                <w:sz w:val="21"/>
                <w:szCs w:val="21"/>
              </w:rPr>
              <w:t>序号</w:t>
            </w:r>
          </w:p>
        </w:tc>
        <w:tc>
          <w:tcPr>
            <w:tcW w:w="1731" w:type="dxa"/>
            <w:tcBorders>
              <w:tl2br w:val="nil"/>
              <w:tr2bl w:val="nil"/>
            </w:tcBorders>
            <w:vAlign w:val="center"/>
          </w:tcPr>
          <w:p w:rsidR="00BA3956" w:rsidRPr="002F3527" w:rsidRDefault="00A23638">
            <w:pPr>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项目</w:t>
            </w:r>
          </w:p>
        </w:tc>
        <w:tc>
          <w:tcPr>
            <w:tcW w:w="6090" w:type="dxa"/>
            <w:tcBorders>
              <w:tl2br w:val="nil"/>
              <w:tr2bl w:val="nil"/>
            </w:tcBorders>
            <w:vAlign w:val="center"/>
          </w:tcPr>
          <w:p w:rsidR="00BA3956" w:rsidRPr="002F3527" w:rsidRDefault="00A23638">
            <w:pPr>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内容</w:t>
            </w:r>
          </w:p>
        </w:tc>
      </w:tr>
      <w:tr w:rsidR="002F3527" w:rsidRPr="002F3527">
        <w:trPr>
          <w:trHeight w:val="397"/>
          <w:jc w:val="center"/>
        </w:trPr>
        <w:tc>
          <w:tcPr>
            <w:tcW w:w="485"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1731"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sz w:val="21"/>
                <w:szCs w:val="21"/>
                <w:lang w:eastAsia="zh-CN"/>
              </w:rPr>
            </w:pPr>
            <w:r w:rsidRPr="002F3527">
              <w:rPr>
                <w:rFonts w:hint="eastAsia"/>
                <w:color w:val="0D0D0D" w:themeColor="text1" w:themeTint="F2"/>
                <w:sz w:val="21"/>
                <w:szCs w:val="21"/>
                <w:lang w:eastAsia="zh-CN"/>
              </w:rPr>
              <w:t>健全环境风险应急管理组织机构</w:t>
            </w:r>
          </w:p>
        </w:tc>
        <w:tc>
          <w:tcPr>
            <w:tcW w:w="6090" w:type="dxa"/>
            <w:tcBorders>
              <w:tl2br w:val="nil"/>
              <w:tr2bl w:val="nil"/>
            </w:tcBorders>
            <w:vAlign w:val="center"/>
          </w:tcPr>
          <w:p w:rsidR="00BA3956" w:rsidRPr="002F3527" w:rsidRDefault="00A23638">
            <w:pPr>
              <w:spacing w:line="240" w:lineRule="auto"/>
              <w:ind w:firstLineChars="0" w:firstLine="0"/>
              <w:jc w:val="left"/>
              <w:rPr>
                <w:color w:val="0D0D0D" w:themeColor="text1" w:themeTint="F2"/>
                <w:sz w:val="21"/>
                <w:szCs w:val="21"/>
                <w:lang w:eastAsia="zh-CN"/>
              </w:rPr>
            </w:pPr>
            <w:r w:rsidRPr="002F3527">
              <w:rPr>
                <w:rFonts w:hint="eastAsia"/>
                <w:color w:val="0D0D0D" w:themeColor="text1" w:themeTint="F2"/>
                <w:sz w:val="21"/>
                <w:szCs w:val="21"/>
                <w:lang w:eastAsia="zh-CN"/>
              </w:rPr>
              <w:t>要求建立环境风险应急管理，实行两级管理，成立环境风险应急控制指挥部，为一级应急管理指挥机构，由法人代表担任负责人；成立风险应急控制指挥小组，为二级应急管理指挥机构。</w:t>
            </w:r>
          </w:p>
        </w:tc>
      </w:tr>
      <w:tr w:rsidR="002F3527" w:rsidRPr="002F3527">
        <w:trPr>
          <w:trHeight w:val="397"/>
          <w:jc w:val="center"/>
        </w:trPr>
        <w:tc>
          <w:tcPr>
            <w:tcW w:w="485"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1731"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报警</w:t>
            </w:r>
          </w:p>
        </w:tc>
        <w:tc>
          <w:tcPr>
            <w:tcW w:w="6090" w:type="dxa"/>
            <w:tcBorders>
              <w:tl2br w:val="nil"/>
              <w:tr2bl w:val="nil"/>
            </w:tcBorders>
            <w:vAlign w:val="center"/>
          </w:tcPr>
          <w:p w:rsidR="00BA3956" w:rsidRPr="002F3527" w:rsidRDefault="00A23638">
            <w:pPr>
              <w:spacing w:line="240" w:lineRule="auto"/>
              <w:ind w:firstLineChars="0" w:firstLine="0"/>
              <w:jc w:val="left"/>
              <w:rPr>
                <w:color w:val="0D0D0D" w:themeColor="text1" w:themeTint="F2"/>
                <w:sz w:val="21"/>
                <w:szCs w:val="21"/>
                <w:lang w:eastAsia="zh-CN"/>
              </w:rPr>
            </w:pPr>
            <w:r w:rsidRPr="002F3527">
              <w:rPr>
                <w:rFonts w:hint="eastAsia"/>
                <w:color w:val="0D0D0D" w:themeColor="text1" w:themeTint="F2"/>
                <w:sz w:val="21"/>
                <w:szCs w:val="21"/>
                <w:lang w:eastAsia="zh-CN"/>
              </w:rPr>
              <w:t>事故部门或事故发现者必须以最快的方法向值班干部或调度报警，报告事故发生的时间、地点、有无人受伤等。</w:t>
            </w:r>
          </w:p>
        </w:tc>
      </w:tr>
      <w:tr w:rsidR="002F3527" w:rsidRPr="002F3527">
        <w:trPr>
          <w:trHeight w:val="397"/>
          <w:jc w:val="center"/>
        </w:trPr>
        <w:tc>
          <w:tcPr>
            <w:tcW w:w="485" w:type="dxa"/>
            <w:vMerge w:val="restart"/>
            <w:tcBorders>
              <w:tl2br w:val="nil"/>
              <w:tr2bl w:val="nil"/>
            </w:tcBorders>
            <w:vAlign w:val="center"/>
          </w:tcPr>
          <w:p w:rsidR="00BA3956" w:rsidRPr="002F3527" w:rsidRDefault="00A23638">
            <w:pPr>
              <w:spacing w:line="240" w:lineRule="auto"/>
              <w:ind w:firstLineChars="0" w:firstLine="0"/>
              <w:jc w:val="center"/>
              <w:rPr>
                <w:color w:val="0D0D0D" w:themeColor="text1" w:themeTint="F2"/>
                <w:sz w:val="21"/>
                <w:szCs w:val="21"/>
              </w:rPr>
            </w:pPr>
            <w:r w:rsidRPr="002F3527">
              <w:rPr>
                <w:color w:val="0D0D0D" w:themeColor="text1" w:themeTint="F2"/>
                <w:sz w:val="21"/>
                <w:szCs w:val="21"/>
              </w:rPr>
              <w:t>3</w:t>
            </w:r>
          </w:p>
        </w:tc>
        <w:tc>
          <w:tcPr>
            <w:tcW w:w="1731" w:type="dxa"/>
            <w:vMerge w:val="restart"/>
            <w:tcBorders>
              <w:tl2br w:val="nil"/>
              <w:tr2bl w:val="nil"/>
            </w:tcBorders>
            <w:vAlign w:val="center"/>
          </w:tcPr>
          <w:p w:rsidR="00BA3956" w:rsidRPr="002F3527" w:rsidRDefault="00A23638">
            <w:pPr>
              <w:spacing w:line="240" w:lineRule="auto"/>
              <w:ind w:firstLineChars="0" w:firstLine="0"/>
              <w:jc w:val="center"/>
              <w:rPr>
                <w:color w:val="0D0D0D" w:themeColor="text1" w:themeTint="F2"/>
                <w:sz w:val="21"/>
                <w:szCs w:val="21"/>
                <w:lang w:eastAsia="zh-CN"/>
              </w:rPr>
            </w:pPr>
            <w:r w:rsidRPr="002F3527">
              <w:rPr>
                <w:rFonts w:hint="eastAsia"/>
                <w:color w:val="0D0D0D" w:themeColor="text1" w:themeTint="F2"/>
                <w:sz w:val="21"/>
                <w:szCs w:val="21"/>
                <w:lang w:eastAsia="zh-CN"/>
              </w:rPr>
              <w:t>应急抢救、救援及控制措施、事故环境监测</w:t>
            </w:r>
          </w:p>
        </w:tc>
        <w:tc>
          <w:tcPr>
            <w:tcW w:w="6090" w:type="dxa"/>
            <w:tcBorders>
              <w:tl2br w:val="nil"/>
              <w:tr2bl w:val="nil"/>
            </w:tcBorders>
            <w:vAlign w:val="center"/>
          </w:tcPr>
          <w:p w:rsidR="00BA3956" w:rsidRPr="002F3527" w:rsidRDefault="00A23638">
            <w:pPr>
              <w:spacing w:line="240" w:lineRule="auto"/>
              <w:ind w:firstLineChars="0" w:firstLine="0"/>
              <w:jc w:val="left"/>
              <w:rPr>
                <w:color w:val="0D0D0D" w:themeColor="text1" w:themeTint="F2"/>
                <w:sz w:val="21"/>
                <w:szCs w:val="21"/>
                <w:lang w:eastAsia="zh-CN"/>
              </w:rPr>
            </w:pPr>
            <w:r w:rsidRPr="002F3527">
              <w:rPr>
                <w:rFonts w:hint="eastAsia"/>
                <w:color w:val="0D0D0D" w:themeColor="text1" w:themeTint="F2"/>
                <w:sz w:val="21"/>
                <w:szCs w:val="21"/>
                <w:lang w:eastAsia="zh-CN"/>
              </w:rPr>
              <w:t>接到报警后，应立刻启动应急救援程序，成立现场指挥部，立即向环保、消防、安监等部门报警，并紧急通知本医院组织救护人员；通知相关人员和各专业分队赶赴现场开展应急救援行动。</w:t>
            </w:r>
          </w:p>
        </w:tc>
      </w:tr>
      <w:tr w:rsidR="002F3527" w:rsidRPr="002F3527">
        <w:trPr>
          <w:trHeight w:val="397"/>
          <w:jc w:val="center"/>
        </w:trPr>
        <w:tc>
          <w:tcPr>
            <w:tcW w:w="485" w:type="dxa"/>
            <w:vMerge/>
            <w:tcBorders>
              <w:tl2br w:val="nil"/>
              <w:tr2bl w:val="nil"/>
            </w:tcBorders>
            <w:vAlign w:val="center"/>
          </w:tcPr>
          <w:p w:rsidR="00BA3956" w:rsidRPr="002F3527" w:rsidRDefault="00BA3956">
            <w:pPr>
              <w:spacing w:line="240" w:lineRule="auto"/>
              <w:ind w:firstLineChars="0" w:firstLine="0"/>
              <w:jc w:val="center"/>
              <w:rPr>
                <w:color w:val="0D0D0D" w:themeColor="text1" w:themeTint="F2"/>
                <w:kern w:val="0"/>
                <w:sz w:val="21"/>
                <w:szCs w:val="21"/>
                <w:lang w:eastAsia="zh-CN"/>
              </w:rPr>
            </w:pPr>
          </w:p>
        </w:tc>
        <w:tc>
          <w:tcPr>
            <w:tcW w:w="1731" w:type="dxa"/>
            <w:vMerge/>
            <w:tcBorders>
              <w:tl2br w:val="nil"/>
              <w:tr2bl w:val="nil"/>
            </w:tcBorders>
            <w:vAlign w:val="center"/>
          </w:tcPr>
          <w:p w:rsidR="00BA3956" w:rsidRPr="002F3527" w:rsidRDefault="00BA3956">
            <w:pPr>
              <w:spacing w:line="240" w:lineRule="auto"/>
              <w:ind w:firstLineChars="0" w:firstLine="0"/>
              <w:jc w:val="center"/>
              <w:rPr>
                <w:color w:val="0D0D0D" w:themeColor="text1" w:themeTint="F2"/>
                <w:kern w:val="0"/>
                <w:sz w:val="21"/>
                <w:szCs w:val="21"/>
                <w:lang w:eastAsia="zh-CN"/>
              </w:rPr>
            </w:pPr>
          </w:p>
        </w:tc>
        <w:tc>
          <w:tcPr>
            <w:tcW w:w="6090" w:type="dxa"/>
            <w:tcBorders>
              <w:tl2br w:val="nil"/>
              <w:tr2bl w:val="nil"/>
            </w:tcBorders>
            <w:vAlign w:val="center"/>
          </w:tcPr>
          <w:p w:rsidR="00BA3956" w:rsidRPr="002F3527" w:rsidRDefault="00A23638">
            <w:pPr>
              <w:pStyle w:val="TableParagraph"/>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紧急通告周边群众，组织附近员工安全疏散，并建立警戒区域，设置明显警戒标志，控制人员与车辆的出入，维持秩序。</w:t>
            </w:r>
          </w:p>
        </w:tc>
      </w:tr>
      <w:tr w:rsidR="002F3527" w:rsidRPr="002F3527">
        <w:trPr>
          <w:trHeight w:val="397"/>
          <w:jc w:val="center"/>
        </w:trPr>
        <w:tc>
          <w:tcPr>
            <w:tcW w:w="485" w:type="dxa"/>
            <w:vMerge/>
            <w:tcBorders>
              <w:tl2br w:val="nil"/>
              <w:tr2bl w:val="nil"/>
            </w:tcBorders>
            <w:vAlign w:val="center"/>
          </w:tcPr>
          <w:p w:rsidR="00BA3956" w:rsidRPr="002F3527" w:rsidRDefault="00BA3956">
            <w:pPr>
              <w:spacing w:line="240" w:lineRule="auto"/>
              <w:ind w:firstLineChars="0" w:firstLine="0"/>
              <w:jc w:val="center"/>
              <w:rPr>
                <w:color w:val="0D0D0D" w:themeColor="text1" w:themeTint="F2"/>
                <w:kern w:val="0"/>
                <w:sz w:val="21"/>
                <w:szCs w:val="21"/>
                <w:lang w:eastAsia="zh-CN"/>
              </w:rPr>
            </w:pPr>
          </w:p>
        </w:tc>
        <w:tc>
          <w:tcPr>
            <w:tcW w:w="1731" w:type="dxa"/>
            <w:vMerge/>
            <w:tcBorders>
              <w:tl2br w:val="nil"/>
              <w:tr2bl w:val="nil"/>
            </w:tcBorders>
            <w:vAlign w:val="center"/>
          </w:tcPr>
          <w:p w:rsidR="00BA3956" w:rsidRPr="002F3527" w:rsidRDefault="00BA3956">
            <w:pPr>
              <w:spacing w:line="240" w:lineRule="auto"/>
              <w:ind w:firstLineChars="0" w:firstLine="0"/>
              <w:jc w:val="center"/>
              <w:rPr>
                <w:color w:val="0D0D0D" w:themeColor="text1" w:themeTint="F2"/>
                <w:kern w:val="0"/>
                <w:sz w:val="21"/>
                <w:szCs w:val="21"/>
                <w:lang w:eastAsia="zh-CN"/>
              </w:rPr>
            </w:pPr>
          </w:p>
        </w:tc>
        <w:tc>
          <w:tcPr>
            <w:tcW w:w="6090" w:type="dxa"/>
            <w:tcBorders>
              <w:tl2br w:val="nil"/>
              <w:tr2bl w:val="nil"/>
            </w:tcBorders>
            <w:vAlign w:val="center"/>
          </w:tcPr>
          <w:p w:rsidR="00BA3956" w:rsidRPr="002F3527" w:rsidRDefault="00A23638">
            <w:pPr>
              <w:pStyle w:val="TableParagraph"/>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抢修危险队到达后，应戴自给正压式呼吸器，穿特别推荐的化学防护服（完全隔离），对受伤人员展开搜救，使用消防砂灭火或清除渗漏液、进行局部空间清洗等，想方设法地阻止事故扩大。同时启动事故应急收集系统，将事故产生的废水集中收集到事故应急池，防止污染周围环境。</w:t>
            </w:r>
          </w:p>
        </w:tc>
      </w:tr>
      <w:tr w:rsidR="002F3527" w:rsidRPr="002F3527">
        <w:trPr>
          <w:trHeight w:val="397"/>
          <w:jc w:val="center"/>
        </w:trPr>
        <w:tc>
          <w:tcPr>
            <w:tcW w:w="485" w:type="dxa"/>
            <w:vMerge/>
            <w:tcBorders>
              <w:tl2br w:val="nil"/>
              <w:tr2bl w:val="nil"/>
            </w:tcBorders>
            <w:vAlign w:val="center"/>
          </w:tcPr>
          <w:p w:rsidR="00BA3956" w:rsidRPr="002F3527" w:rsidRDefault="00BA3956">
            <w:pPr>
              <w:spacing w:line="240" w:lineRule="auto"/>
              <w:ind w:firstLineChars="0" w:firstLine="0"/>
              <w:jc w:val="center"/>
              <w:rPr>
                <w:color w:val="0D0D0D" w:themeColor="text1" w:themeTint="F2"/>
                <w:kern w:val="0"/>
                <w:sz w:val="21"/>
                <w:szCs w:val="21"/>
                <w:lang w:eastAsia="zh-CN"/>
              </w:rPr>
            </w:pPr>
          </w:p>
        </w:tc>
        <w:tc>
          <w:tcPr>
            <w:tcW w:w="1731" w:type="dxa"/>
            <w:vMerge/>
            <w:tcBorders>
              <w:tl2br w:val="nil"/>
              <w:tr2bl w:val="nil"/>
            </w:tcBorders>
            <w:vAlign w:val="center"/>
          </w:tcPr>
          <w:p w:rsidR="00BA3956" w:rsidRPr="002F3527" w:rsidRDefault="00BA3956">
            <w:pPr>
              <w:spacing w:line="240" w:lineRule="auto"/>
              <w:ind w:firstLineChars="0" w:firstLine="0"/>
              <w:jc w:val="center"/>
              <w:rPr>
                <w:color w:val="0D0D0D" w:themeColor="text1" w:themeTint="F2"/>
                <w:kern w:val="0"/>
                <w:sz w:val="21"/>
                <w:szCs w:val="21"/>
                <w:lang w:eastAsia="zh-CN"/>
              </w:rPr>
            </w:pPr>
          </w:p>
        </w:tc>
        <w:tc>
          <w:tcPr>
            <w:tcW w:w="6090" w:type="dxa"/>
            <w:tcBorders>
              <w:tl2br w:val="nil"/>
              <w:tr2bl w:val="nil"/>
            </w:tcBorders>
            <w:vAlign w:val="center"/>
          </w:tcPr>
          <w:p w:rsidR="00BA3956" w:rsidRPr="002F3527" w:rsidRDefault="00A23638">
            <w:pPr>
              <w:pStyle w:val="TableParagraph"/>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医疗救护人员到达现场后，应迅速将受伤人员转移到安全区，进行急救、护理，对严重烧伤人员迅速转院抢救。</w:t>
            </w:r>
          </w:p>
        </w:tc>
      </w:tr>
      <w:tr w:rsidR="002F3527" w:rsidRPr="002F3527">
        <w:trPr>
          <w:trHeight w:val="397"/>
          <w:jc w:val="center"/>
        </w:trPr>
        <w:tc>
          <w:tcPr>
            <w:tcW w:w="485" w:type="dxa"/>
            <w:vMerge/>
            <w:tcBorders>
              <w:tl2br w:val="nil"/>
              <w:tr2bl w:val="nil"/>
            </w:tcBorders>
            <w:vAlign w:val="center"/>
          </w:tcPr>
          <w:p w:rsidR="00BA3956" w:rsidRPr="002F3527" w:rsidRDefault="00BA3956">
            <w:pPr>
              <w:spacing w:line="240" w:lineRule="auto"/>
              <w:ind w:firstLineChars="0" w:firstLine="0"/>
              <w:jc w:val="center"/>
              <w:rPr>
                <w:color w:val="0D0D0D" w:themeColor="text1" w:themeTint="F2"/>
                <w:kern w:val="0"/>
                <w:sz w:val="21"/>
                <w:szCs w:val="21"/>
                <w:lang w:eastAsia="zh-CN"/>
              </w:rPr>
            </w:pPr>
          </w:p>
        </w:tc>
        <w:tc>
          <w:tcPr>
            <w:tcW w:w="1731" w:type="dxa"/>
            <w:vMerge/>
            <w:tcBorders>
              <w:tl2br w:val="nil"/>
              <w:tr2bl w:val="nil"/>
            </w:tcBorders>
            <w:vAlign w:val="center"/>
          </w:tcPr>
          <w:p w:rsidR="00BA3956" w:rsidRPr="002F3527" w:rsidRDefault="00BA3956">
            <w:pPr>
              <w:spacing w:line="240" w:lineRule="auto"/>
              <w:ind w:firstLineChars="0" w:firstLine="0"/>
              <w:jc w:val="center"/>
              <w:rPr>
                <w:color w:val="0D0D0D" w:themeColor="text1" w:themeTint="F2"/>
                <w:kern w:val="0"/>
                <w:sz w:val="21"/>
                <w:szCs w:val="21"/>
                <w:lang w:eastAsia="zh-CN"/>
              </w:rPr>
            </w:pPr>
          </w:p>
        </w:tc>
        <w:tc>
          <w:tcPr>
            <w:tcW w:w="6090" w:type="dxa"/>
            <w:tcBorders>
              <w:tl2br w:val="nil"/>
              <w:tr2bl w:val="nil"/>
            </w:tcBorders>
            <w:vAlign w:val="center"/>
          </w:tcPr>
          <w:p w:rsidR="00BA3956" w:rsidRPr="002F3527" w:rsidRDefault="00A23638">
            <w:pPr>
              <w:pStyle w:val="TableParagraph"/>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事故监测队到达现场后，对事故影响的范围及程度进行分析预测，并向事故现场指挥部报告监测情况。</w:t>
            </w:r>
          </w:p>
        </w:tc>
      </w:tr>
      <w:tr w:rsidR="002F3527" w:rsidRPr="002F3527">
        <w:trPr>
          <w:trHeight w:val="397"/>
          <w:jc w:val="center"/>
        </w:trPr>
        <w:tc>
          <w:tcPr>
            <w:tcW w:w="485"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kern w:val="0"/>
                <w:sz w:val="21"/>
                <w:szCs w:val="21"/>
              </w:rPr>
            </w:pPr>
            <w:r w:rsidRPr="002F3527">
              <w:rPr>
                <w:color w:val="0D0D0D" w:themeColor="text1" w:themeTint="F2"/>
                <w:kern w:val="0"/>
                <w:sz w:val="21"/>
                <w:szCs w:val="21"/>
              </w:rPr>
              <w:t>4</w:t>
            </w:r>
          </w:p>
        </w:tc>
        <w:tc>
          <w:tcPr>
            <w:tcW w:w="1731"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社会力量参与</w:t>
            </w:r>
          </w:p>
        </w:tc>
        <w:tc>
          <w:tcPr>
            <w:tcW w:w="6090" w:type="dxa"/>
            <w:tcBorders>
              <w:tl2br w:val="nil"/>
              <w:tr2bl w:val="nil"/>
            </w:tcBorders>
            <w:vAlign w:val="center"/>
          </w:tcPr>
          <w:p w:rsidR="00BA3956" w:rsidRPr="002F3527" w:rsidRDefault="00A23638">
            <w:pPr>
              <w:pStyle w:val="TableParagraph"/>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如救援力量不够，应尽快请社会力量参与抢险救援行动。</w:t>
            </w:r>
          </w:p>
        </w:tc>
      </w:tr>
      <w:tr w:rsidR="002F3527" w:rsidRPr="002F3527">
        <w:trPr>
          <w:trHeight w:val="397"/>
          <w:jc w:val="center"/>
        </w:trPr>
        <w:tc>
          <w:tcPr>
            <w:tcW w:w="485"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kern w:val="0"/>
                <w:sz w:val="21"/>
                <w:szCs w:val="21"/>
              </w:rPr>
            </w:pPr>
            <w:r w:rsidRPr="002F3527">
              <w:rPr>
                <w:color w:val="0D0D0D" w:themeColor="text1" w:themeTint="F2"/>
                <w:kern w:val="0"/>
                <w:sz w:val="21"/>
                <w:szCs w:val="21"/>
              </w:rPr>
              <w:t>5</w:t>
            </w:r>
          </w:p>
        </w:tc>
        <w:tc>
          <w:tcPr>
            <w:tcW w:w="1731" w:type="dxa"/>
            <w:tcBorders>
              <w:tl2br w:val="nil"/>
              <w:tr2bl w:val="nil"/>
            </w:tcBorders>
            <w:vAlign w:val="center"/>
          </w:tcPr>
          <w:p w:rsidR="00BA3956" w:rsidRPr="002F3527" w:rsidRDefault="00A23638">
            <w:pPr>
              <w:pStyle w:val="TableParagraph"/>
              <w:jc w:val="center"/>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事故应急救援关闭</w:t>
            </w:r>
            <w:r w:rsidRPr="002F3527">
              <w:rPr>
                <w:rFonts w:hint="eastAsia"/>
                <w:color w:val="0D0D0D" w:themeColor="text1" w:themeTint="F2"/>
                <w:sz w:val="21"/>
                <w:szCs w:val="21"/>
                <w:lang w:eastAsia="zh-CN"/>
              </w:rPr>
              <w:t>程序与恢复措施</w:t>
            </w:r>
          </w:p>
        </w:tc>
        <w:tc>
          <w:tcPr>
            <w:tcW w:w="6090" w:type="dxa"/>
            <w:tcBorders>
              <w:tl2br w:val="nil"/>
              <w:tr2bl w:val="nil"/>
            </w:tcBorders>
            <w:vAlign w:val="center"/>
          </w:tcPr>
          <w:p w:rsidR="00BA3956" w:rsidRPr="002F3527" w:rsidRDefault="00A23638">
            <w:pPr>
              <w:pStyle w:val="TableParagraph"/>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规定应急状态终止程序；事故现场善后处理、恢复措施；邻近区域解除事故警戒及善后恢复措施。</w:t>
            </w:r>
          </w:p>
        </w:tc>
      </w:tr>
      <w:tr w:rsidR="002F3527" w:rsidRPr="002F3527">
        <w:trPr>
          <w:trHeight w:val="397"/>
          <w:jc w:val="center"/>
        </w:trPr>
        <w:tc>
          <w:tcPr>
            <w:tcW w:w="485"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kern w:val="0"/>
                <w:sz w:val="21"/>
                <w:szCs w:val="21"/>
              </w:rPr>
            </w:pPr>
            <w:r w:rsidRPr="002F3527">
              <w:rPr>
                <w:color w:val="0D0D0D" w:themeColor="text1" w:themeTint="F2"/>
                <w:kern w:val="0"/>
                <w:sz w:val="21"/>
                <w:szCs w:val="21"/>
              </w:rPr>
              <w:t>6</w:t>
            </w:r>
          </w:p>
        </w:tc>
        <w:tc>
          <w:tcPr>
            <w:tcW w:w="1731"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应急培训计划</w:t>
            </w:r>
          </w:p>
        </w:tc>
        <w:tc>
          <w:tcPr>
            <w:tcW w:w="6090" w:type="dxa"/>
            <w:tcBorders>
              <w:tl2br w:val="nil"/>
              <w:tr2bl w:val="nil"/>
            </w:tcBorders>
            <w:vAlign w:val="center"/>
          </w:tcPr>
          <w:p w:rsidR="00BA3956" w:rsidRPr="002F3527" w:rsidRDefault="00A23638">
            <w:pPr>
              <w:pStyle w:val="TableParagraph"/>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应急计划制定后，平时安排人员培训与演练。</w:t>
            </w:r>
          </w:p>
        </w:tc>
      </w:tr>
      <w:tr w:rsidR="002F3527" w:rsidRPr="002F3527">
        <w:trPr>
          <w:trHeight w:val="397"/>
          <w:jc w:val="center"/>
        </w:trPr>
        <w:tc>
          <w:tcPr>
            <w:tcW w:w="485"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kern w:val="0"/>
                <w:sz w:val="21"/>
                <w:szCs w:val="21"/>
              </w:rPr>
            </w:pPr>
            <w:r w:rsidRPr="002F3527">
              <w:rPr>
                <w:color w:val="0D0D0D" w:themeColor="text1" w:themeTint="F2"/>
                <w:kern w:val="0"/>
                <w:sz w:val="21"/>
                <w:szCs w:val="21"/>
              </w:rPr>
              <w:t>7</w:t>
            </w:r>
          </w:p>
        </w:tc>
        <w:tc>
          <w:tcPr>
            <w:tcW w:w="1731"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事故原因调查</w:t>
            </w:r>
          </w:p>
        </w:tc>
        <w:tc>
          <w:tcPr>
            <w:tcW w:w="6090" w:type="dxa"/>
            <w:tcBorders>
              <w:tl2br w:val="nil"/>
              <w:tr2bl w:val="nil"/>
            </w:tcBorders>
            <w:vAlign w:val="center"/>
          </w:tcPr>
          <w:p w:rsidR="00BA3956" w:rsidRPr="002F3527" w:rsidRDefault="00A23638">
            <w:pPr>
              <w:pStyle w:val="TableParagraph"/>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当事故得到控制后，应调查事故原因和落实防范措施，并向环保部门汇报。</w:t>
            </w:r>
          </w:p>
        </w:tc>
      </w:tr>
      <w:tr w:rsidR="00BA3956" w:rsidRPr="002F3527">
        <w:trPr>
          <w:trHeight w:val="397"/>
          <w:jc w:val="center"/>
        </w:trPr>
        <w:tc>
          <w:tcPr>
            <w:tcW w:w="485"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kern w:val="0"/>
                <w:sz w:val="21"/>
                <w:szCs w:val="21"/>
              </w:rPr>
            </w:pPr>
            <w:r w:rsidRPr="002F3527">
              <w:rPr>
                <w:color w:val="0D0D0D" w:themeColor="text1" w:themeTint="F2"/>
                <w:kern w:val="0"/>
                <w:sz w:val="21"/>
                <w:szCs w:val="21"/>
              </w:rPr>
              <w:t>8</w:t>
            </w:r>
          </w:p>
        </w:tc>
        <w:tc>
          <w:tcPr>
            <w:tcW w:w="1731" w:type="dxa"/>
            <w:tcBorders>
              <w:tl2br w:val="nil"/>
              <w:tr2bl w:val="nil"/>
            </w:tcBorders>
            <w:vAlign w:val="center"/>
          </w:tcPr>
          <w:p w:rsidR="00BA3956" w:rsidRPr="002F3527" w:rsidRDefault="00A23638">
            <w:pPr>
              <w:spacing w:line="240" w:lineRule="auto"/>
              <w:ind w:firstLineChars="0" w:firstLine="0"/>
              <w:jc w:val="center"/>
              <w:rPr>
                <w:color w:val="0D0D0D" w:themeColor="text1" w:themeTint="F2"/>
                <w:kern w:val="0"/>
                <w:sz w:val="21"/>
                <w:szCs w:val="21"/>
              </w:rPr>
            </w:pPr>
            <w:r w:rsidRPr="002F3527">
              <w:rPr>
                <w:rFonts w:hint="eastAsia"/>
                <w:color w:val="0D0D0D" w:themeColor="text1" w:themeTint="F2"/>
                <w:kern w:val="0"/>
                <w:sz w:val="21"/>
                <w:szCs w:val="21"/>
              </w:rPr>
              <w:t>信息发布</w:t>
            </w:r>
          </w:p>
        </w:tc>
        <w:tc>
          <w:tcPr>
            <w:tcW w:w="6090" w:type="dxa"/>
            <w:tcBorders>
              <w:tl2br w:val="nil"/>
              <w:tr2bl w:val="nil"/>
            </w:tcBorders>
            <w:vAlign w:val="center"/>
          </w:tcPr>
          <w:p w:rsidR="00BA3956" w:rsidRPr="002F3527" w:rsidRDefault="00A23638">
            <w:pPr>
              <w:pStyle w:val="TableParagraph"/>
              <w:rPr>
                <w:rFonts w:ascii="Times New Roman" w:hAnsi="Times New Roman"/>
                <w:color w:val="0D0D0D" w:themeColor="text1" w:themeTint="F2"/>
                <w:kern w:val="2"/>
                <w:sz w:val="21"/>
                <w:szCs w:val="21"/>
                <w:lang w:eastAsia="zh-CN"/>
              </w:rPr>
            </w:pPr>
            <w:r w:rsidRPr="002F3527">
              <w:rPr>
                <w:rFonts w:ascii="Times New Roman" w:hAnsi="Times New Roman" w:hint="eastAsia"/>
                <w:color w:val="0D0D0D" w:themeColor="text1" w:themeTint="F2"/>
                <w:kern w:val="2"/>
                <w:sz w:val="21"/>
                <w:szCs w:val="21"/>
                <w:lang w:eastAsia="zh-CN"/>
              </w:rPr>
              <w:t>及时准确地向社会公众及新闻媒体发布有关事故和事故救援情况。</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t>5.6.6</w:t>
      </w:r>
      <w:r w:rsidRPr="002F3527">
        <w:rPr>
          <w:rFonts w:hint="eastAsia"/>
          <w:color w:val="0D0D0D" w:themeColor="text1" w:themeTint="F2"/>
        </w:rPr>
        <w:t>小结</w:t>
      </w:r>
    </w:p>
    <w:p w:rsidR="00BA3956" w:rsidRPr="002F3527" w:rsidRDefault="00A23638">
      <w:pPr>
        <w:ind w:firstLine="480"/>
        <w:rPr>
          <w:color w:val="0D0D0D" w:themeColor="text1" w:themeTint="F2"/>
        </w:rPr>
      </w:pPr>
      <w:r w:rsidRPr="002F3527">
        <w:rPr>
          <w:rFonts w:hint="eastAsia"/>
          <w:color w:val="0D0D0D" w:themeColor="text1" w:themeTint="F2"/>
        </w:rPr>
        <w:t>本项目</w:t>
      </w:r>
      <w:r w:rsidRPr="002F3527">
        <w:rPr>
          <w:color w:val="0D0D0D" w:themeColor="text1" w:themeTint="F2"/>
        </w:rPr>
        <w:t>运营过程中存在</w:t>
      </w:r>
      <w:r w:rsidRPr="002F3527">
        <w:rPr>
          <w:rFonts w:hint="eastAsia"/>
          <w:color w:val="0D0D0D" w:themeColor="text1" w:themeTint="F2"/>
        </w:rPr>
        <w:t>污水</w:t>
      </w:r>
      <w:r w:rsidRPr="002F3527">
        <w:rPr>
          <w:color w:val="0D0D0D" w:themeColor="text1" w:themeTint="F2"/>
        </w:rPr>
        <w:t>处理站废水非正常排放及泄漏、有毒化学品、易燃易爆</w:t>
      </w:r>
      <w:r w:rsidRPr="002F3527">
        <w:rPr>
          <w:rFonts w:hint="eastAsia"/>
          <w:color w:val="0D0D0D" w:themeColor="text1" w:themeTint="F2"/>
        </w:rPr>
        <w:t>物品</w:t>
      </w:r>
      <w:r w:rsidRPr="002F3527">
        <w:rPr>
          <w:color w:val="0D0D0D" w:themeColor="text1" w:themeTint="F2"/>
        </w:rPr>
        <w:t>泄漏、医疗垃圾等危险废物泄漏等风险。</w:t>
      </w:r>
      <w:r w:rsidRPr="002F3527">
        <w:rPr>
          <w:rFonts w:hint="eastAsia"/>
          <w:color w:val="0D0D0D" w:themeColor="text1" w:themeTint="F2"/>
        </w:rPr>
        <w:t>本项目</w:t>
      </w:r>
      <w:r w:rsidRPr="002F3527">
        <w:rPr>
          <w:color w:val="0D0D0D" w:themeColor="text1" w:themeTint="F2"/>
        </w:rPr>
        <w:t>在采取适当风险防范措施、提高相关管理水平后，可将项目事故</w:t>
      </w:r>
      <w:r w:rsidRPr="002F3527">
        <w:rPr>
          <w:rFonts w:hint="eastAsia"/>
          <w:color w:val="0D0D0D" w:themeColor="text1" w:themeTint="F2"/>
        </w:rPr>
        <w:t>风险</w:t>
      </w:r>
      <w:r w:rsidRPr="002F3527">
        <w:rPr>
          <w:color w:val="0D0D0D" w:themeColor="text1" w:themeTint="F2"/>
        </w:rPr>
        <w:t>控制在可接受范围</w:t>
      </w:r>
      <w:r w:rsidRPr="002F3527">
        <w:rPr>
          <w:rFonts w:hint="eastAsia"/>
          <w:color w:val="0D0D0D" w:themeColor="text1" w:themeTint="F2"/>
        </w:rPr>
        <w:t>。</w:t>
      </w:r>
    </w:p>
    <w:p w:rsidR="00BA3956" w:rsidRPr="002F3527" w:rsidRDefault="00BA3956">
      <w:pPr>
        <w:ind w:firstLine="480"/>
        <w:rPr>
          <w:color w:val="0D0D0D" w:themeColor="text1" w:themeTint="F2"/>
        </w:rPr>
        <w:sectPr w:rsidR="00BA3956" w:rsidRPr="002F3527">
          <w:pgSz w:w="11906" w:h="16838"/>
          <w:pgMar w:top="1440" w:right="1800" w:bottom="1440" w:left="1800" w:header="851" w:footer="992" w:gutter="0"/>
          <w:cols w:space="425"/>
          <w:docGrid w:type="lines" w:linePitch="381"/>
        </w:sectPr>
      </w:pPr>
    </w:p>
    <w:p w:rsidR="00BA3956" w:rsidRPr="002F3527" w:rsidRDefault="00A23638">
      <w:pPr>
        <w:pStyle w:val="1"/>
        <w:rPr>
          <w:color w:val="0D0D0D" w:themeColor="text1" w:themeTint="F2"/>
        </w:rPr>
      </w:pPr>
      <w:bookmarkStart w:id="42" w:name="_Toc498705093"/>
      <w:r w:rsidRPr="002F3527">
        <w:rPr>
          <w:rFonts w:hint="eastAsia"/>
          <w:color w:val="0D0D0D" w:themeColor="text1" w:themeTint="F2"/>
        </w:rPr>
        <w:lastRenderedPageBreak/>
        <w:t>6</w:t>
      </w:r>
      <w:r w:rsidRPr="002F3527">
        <w:rPr>
          <w:rFonts w:hint="eastAsia"/>
          <w:color w:val="0D0D0D" w:themeColor="text1" w:themeTint="F2"/>
        </w:rPr>
        <w:t>环境保护措施及其可行性论证</w:t>
      </w:r>
      <w:bookmarkEnd w:id="42"/>
    </w:p>
    <w:p w:rsidR="00BA3956" w:rsidRPr="002F3527" w:rsidRDefault="00A23638">
      <w:pPr>
        <w:pStyle w:val="2"/>
        <w:rPr>
          <w:color w:val="0D0D0D" w:themeColor="text1" w:themeTint="F2"/>
        </w:rPr>
      </w:pPr>
      <w:bookmarkStart w:id="43" w:name="_Toc498705094"/>
      <w:r w:rsidRPr="002F3527">
        <w:rPr>
          <w:rFonts w:hint="eastAsia"/>
          <w:color w:val="0D0D0D" w:themeColor="text1" w:themeTint="F2"/>
        </w:rPr>
        <w:t>6.1</w:t>
      </w:r>
      <w:r w:rsidRPr="002F3527">
        <w:rPr>
          <w:rFonts w:hint="eastAsia"/>
          <w:color w:val="0D0D0D" w:themeColor="text1" w:themeTint="F2"/>
        </w:rPr>
        <w:t>施工期污染防治措施</w:t>
      </w:r>
      <w:bookmarkEnd w:id="43"/>
    </w:p>
    <w:p w:rsidR="00BA3956" w:rsidRPr="002F3527" w:rsidRDefault="00A23638">
      <w:pPr>
        <w:pStyle w:val="3"/>
        <w:rPr>
          <w:color w:val="0D0D0D" w:themeColor="text1" w:themeTint="F2"/>
        </w:rPr>
      </w:pPr>
      <w:r w:rsidRPr="002F3527">
        <w:rPr>
          <w:rFonts w:hint="eastAsia"/>
          <w:color w:val="0D0D0D" w:themeColor="text1" w:themeTint="F2"/>
        </w:rPr>
        <w:t>6.1.1</w:t>
      </w:r>
      <w:r w:rsidRPr="002F3527">
        <w:rPr>
          <w:rFonts w:hint="eastAsia"/>
          <w:color w:val="0D0D0D" w:themeColor="text1" w:themeTint="F2"/>
        </w:rPr>
        <w:t>施工期大气污染防治措施</w:t>
      </w:r>
    </w:p>
    <w:p w:rsidR="00BA3956" w:rsidRPr="002F3527" w:rsidRDefault="00A23638">
      <w:pPr>
        <w:pStyle w:val="4"/>
        <w:rPr>
          <w:color w:val="0D0D0D" w:themeColor="text1" w:themeTint="F2"/>
        </w:rPr>
      </w:pPr>
      <w:r w:rsidRPr="002F3527">
        <w:rPr>
          <w:rFonts w:hint="eastAsia"/>
          <w:color w:val="0D0D0D" w:themeColor="text1" w:themeTint="F2"/>
        </w:rPr>
        <w:t>6.1.1.1</w:t>
      </w:r>
      <w:r w:rsidRPr="002F3527">
        <w:rPr>
          <w:rFonts w:hint="eastAsia"/>
          <w:color w:val="0D0D0D" w:themeColor="text1" w:themeTint="F2"/>
        </w:rPr>
        <w:t>施工扬尘</w:t>
      </w:r>
    </w:p>
    <w:p w:rsidR="00BA3956" w:rsidRPr="002F3527" w:rsidRDefault="00A23638">
      <w:pPr>
        <w:ind w:firstLine="480"/>
        <w:rPr>
          <w:color w:val="0D0D0D" w:themeColor="text1" w:themeTint="F2"/>
        </w:rPr>
      </w:pPr>
      <w:r w:rsidRPr="002F3527">
        <w:rPr>
          <w:rFonts w:hint="eastAsia"/>
          <w:color w:val="0D0D0D" w:themeColor="text1" w:themeTint="F2"/>
        </w:rPr>
        <w:t>施工期对大气造成污染的主要是粉尘，应严格按照《防治城市扬尘污染技术规范》（</w:t>
      </w:r>
      <w:r w:rsidRPr="002F3527">
        <w:rPr>
          <w:rFonts w:hint="eastAsia"/>
          <w:color w:val="0D0D0D" w:themeColor="text1" w:themeTint="F2"/>
        </w:rPr>
        <w:t>HJ/T393-2007</w:t>
      </w:r>
      <w:r w:rsidRPr="002F3527">
        <w:rPr>
          <w:rFonts w:hint="eastAsia"/>
          <w:color w:val="0D0D0D" w:themeColor="text1" w:themeTint="F2"/>
        </w:rPr>
        <w:t>）中相关规定控制施工期粉尘，根据本项目施工规模拟定的施工扬尘控制方案如下：</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）施工标志牌的规格及内容</w:t>
      </w:r>
    </w:p>
    <w:p w:rsidR="00BA3956" w:rsidRPr="002F3527" w:rsidRDefault="00A23638">
      <w:pPr>
        <w:ind w:firstLine="480"/>
        <w:rPr>
          <w:color w:val="0D0D0D" w:themeColor="text1" w:themeTint="F2"/>
        </w:rPr>
      </w:pPr>
      <w:r w:rsidRPr="002F3527">
        <w:rPr>
          <w:rFonts w:hint="eastAsia"/>
          <w:color w:val="0D0D0D" w:themeColor="text1" w:themeTint="F2"/>
        </w:rPr>
        <w:t>施工期间，施工单位应根据《建设工程施工现场管理规定》的规定设置现场平面布置图、工程概况图、安全生产牌、消防保卫牌、文明施工牌、环境保护牌、管理人员名单及监督电话牌等。</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）围挡、围栏及防溢座的设置</w:t>
      </w:r>
    </w:p>
    <w:p w:rsidR="00BA3956" w:rsidRPr="002F3527" w:rsidRDefault="00A23638">
      <w:pPr>
        <w:ind w:firstLine="480"/>
        <w:rPr>
          <w:color w:val="0D0D0D" w:themeColor="text1" w:themeTint="F2"/>
        </w:rPr>
      </w:pPr>
      <w:r w:rsidRPr="002F3527">
        <w:rPr>
          <w:rFonts w:hint="eastAsia"/>
          <w:color w:val="0D0D0D" w:themeColor="text1" w:themeTint="F2"/>
        </w:rPr>
        <w:t>施工期间，土建工地边界应设置高度</w:t>
      </w:r>
      <w:r w:rsidRPr="002F3527">
        <w:rPr>
          <w:rFonts w:hint="eastAsia"/>
          <w:color w:val="0D0D0D" w:themeColor="text1" w:themeTint="F2"/>
        </w:rPr>
        <w:t>2.5m</w:t>
      </w:r>
      <w:r w:rsidRPr="002F3527">
        <w:rPr>
          <w:rFonts w:hint="eastAsia"/>
          <w:color w:val="0D0D0D" w:themeColor="text1" w:themeTint="F2"/>
        </w:rPr>
        <w:t>以上的围挡；围挡底端应设置防溢座，围挡之间以及围挡与防溢座之间无缝隙。对于特殊地点无法设置围挡、围栏及防溢座的，应设置警示牌。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）土方工程防尘控制方案</w:t>
      </w:r>
    </w:p>
    <w:p w:rsidR="00BA3956" w:rsidRPr="002F3527" w:rsidRDefault="00A23638">
      <w:pPr>
        <w:ind w:firstLine="480"/>
        <w:rPr>
          <w:color w:val="0D0D0D" w:themeColor="text1" w:themeTint="F2"/>
        </w:rPr>
      </w:pPr>
      <w:r w:rsidRPr="002F3527">
        <w:rPr>
          <w:rFonts w:hint="eastAsia"/>
          <w:color w:val="0D0D0D" w:themeColor="text1" w:themeTint="F2"/>
        </w:rPr>
        <w:t>土方工程包括土的开挖、运输和填筑等施工过程，开挖基坑（槽）的土方，在场地有条件堆放时，应留足回填的好土，多余土方应一次运走，避免二次搬运。</w:t>
      </w:r>
    </w:p>
    <w:p w:rsidR="00BA3956" w:rsidRPr="002F3527" w:rsidRDefault="00A23638">
      <w:pPr>
        <w:ind w:firstLine="480"/>
        <w:rPr>
          <w:color w:val="0D0D0D" w:themeColor="text1" w:themeTint="F2"/>
        </w:rPr>
      </w:pPr>
      <w:r w:rsidRPr="002F3527">
        <w:rPr>
          <w:rFonts w:hint="eastAsia"/>
          <w:color w:val="0D0D0D" w:themeColor="text1" w:themeTint="F2"/>
        </w:rPr>
        <w:t>根据《江苏省城市市容和环境卫生管理条例》中第二十二条“施工现场应当按照规定设置围挡、车辆冲洗设施和临时厕所、垃圾收集容器等临时环境卫生设施。施工期间应当及时清运渣土，采取措施防止扬尘和污水污染周围环境。驶出施工场地的车辆应当保持整洁。竣工后应当及时清除废弃物料，清理施工现场，拆除临时环境卫生设施”以及第二十九条“任何单位和个人不得擅自倾倒、堆放</w:t>
      </w:r>
      <w:r w:rsidRPr="002F3527">
        <w:rPr>
          <w:rFonts w:hint="eastAsia"/>
          <w:color w:val="0D0D0D" w:themeColor="text1" w:themeTint="F2"/>
        </w:rPr>
        <w:lastRenderedPageBreak/>
        <w:t>或者处置建筑垃圾、工程渣土。因建设施工、拆除产生的建筑垃圾、工程渣土等废弃物应当单独堆放，不得倒入城市生活垃圾收集站”。本项目施工期间渣土及建筑垃圾应当分类、分规格存放，散体物料应当采取挡墙、覆盖等措施，易产生粉尘的材料应当在库房或密闭容器内存放，施工现场的施工垃圾，应设置密闭式垃圾站集中存放，及时清运；对容易产生扬尘污染的裸置土方，裸置六个月以上的土方，应当采取绿化措施，裸置六个月以下的土方，应当采取覆盖、压实、洒水等压尘措施。表</w:t>
      </w:r>
      <w:r w:rsidRPr="002F3527">
        <w:rPr>
          <w:rFonts w:hint="eastAsia"/>
          <w:color w:val="0D0D0D" w:themeColor="text1" w:themeTint="F2"/>
        </w:rPr>
        <w:t>6.1-1</w:t>
      </w:r>
      <w:r w:rsidRPr="002F3527">
        <w:rPr>
          <w:rFonts w:hint="eastAsia"/>
          <w:color w:val="0D0D0D" w:themeColor="text1" w:themeTint="F2"/>
        </w:rPr>
        <w:t>为施工场地洒水抑尘试验结果。经试验表明：每天洒水</w:t>
      </w:r>
      <w:r w:rsidRPr="002F3527">
        <w:rPr>
          <w:rFonts w:hint="eastAsia"/>
          <w:color w:val="0D0D0D" w:themeColor="text1" w:themeTint="F2"/>
        </w:rPr>
        <w:t>4-5</w:t>
      </w:r>
      <w:r w:rsidRPr="002F3527">
        <w:rPr>
          <w:rFonts w:hint="eastAsia"/>
          <w:color w:val="0D0D0D" w:themeColor="text1" w:themeTint="F2"/>
        </w:rPr>
        <w:t>次，可使扬尘量减少</w:t>
      </w:r>
      <w:r w:rsidRPr="002F3527">
        <w:rPr>
          <w:rFonts w:hint="eastAsia"/>
          <w:color w:val="0D0D0D" w:themeColor="text1" w:themeTint="F2"/>
        </w:rPr>
        <w:t>70%</w:t>
      </w:r>
      <w:r w:rsidRPr="002F3527">
        <w:rPr>
          <w:rFonts w:hint="eastAsia"/>
          <w:color w:val="0D0D0D" w:themeColor="text1" w:themeTint="F2"/>
        </w:rPr>
        <w:t>左右，扬尘造成的</w:t>
      </w:r>
      <w:r w:rsidRPr="002F3527">
        <w:rPr>
          <w:rFonts w:hint="eastAsia"/>
          <w:color w:val="0D0D0D" w:themeColor="text1" w:themeTint="F2"/>
        </w:rPr>
        <w:t>TSP</w:t>
      </w:r>
      <w:r w:rsidRPr="002F3527">
        <w:rPr>
          <w:rFonts w:hint="eastAsia"/>
          <w:color w:val="0D0D0D" w:themeColor="text1" w:themeTint="F2"/>
        </w:rPr>
        <w:t>污染距离可缩小到</w:t>
      </w:r>
      <w:r w:rsidRPr="002F3527">
        <w:rPr>
          <w:rFonts w:hint="eastAsia"/>
          <w:color w:val="0D0D0D" w:themeColor="text1" w:themeTint="F2"/>
        </w:rPr>
        <w:t>20-50m</w:t>
      </w:r>
      <w:r w:rsidRPr="002F3527">
        <w:rPr>
          <w:rFonts w:hint="eastAsia"/>
          <w:color w:val="0D0D0D" w:themeColor="text1" w:themeTint="F2"/>
        </w:rPr>
        <w:t>范围，因此本工程可通过该方式来减缓施工扬尘。尽量缩短起尘操作时间。遇到四级或四级以上大风天气，应停止土方作业，同时作业处覆以防尘网。</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 xml:space="preserve">6.1-1  </w:t>
      </w:r>
      <w:r w:rsidRPr="002F3527">
        <w:rPr>
          <w:rFonts w:hint="eastAsia"/>
          <w:b/>
          <w:color w:val="0D0D0D" w:themeColor="text1" w:themeTint="F2"/>
        </w:rPr>
        <w:t>施工期场地洒水抑尘试验结果</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17"/>
        <w:gridCol w:w="1204"/>
        <w:gridCol w:w="1205"/>
        <w:gridCol w:w="1204"/>
        <w:gridCol w:w="1205"/>
        <w:gridCol w:w="1204"/>
        <w:gridCol w:w="1183"/>
      </w:tblGrid>
      <w:tr w:rsidR="002F3527" w:rsidRPr="002F3527">
        <w:trPr>
          <w:trHeight w:val="340"/>
          <w:jc w:val="center"/>
        </w:trPr>
        <w:tc>
          <w:tcPr>
            <w:tcW w:w="2521"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距路边距离（</w:t>
            </w:r>
            <w:r w:rsidRPr="002F3527">
              <w:rPr>
                <w:b/>
                <w:color w:val="0D0D0D" w:themeColor="text1" w:themeTint="F2"/>
                <w:sz w:val="21"/>
                <w:szCs w:val="21"/>
              </w:rPr>
              <w:t>m</w:t>
            </w:r>
            <w:r w:rsidRPr="002F3527">
              <w:rPr>
                <w:b/>
                <w:color w:val="0D0D0D" w:themeColor="text1" w:themeTint="F2"/>
                <w:sz w:val="21"/>
                <w:szCs w:val="21"/>
              </w:rPr>
              <w:t>）</w:t>
            </w:r>
          </w:p>
        </w:tc>
        <w:tc>
          <w:tcPr>
            <w:tcW w:w="120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0</w:t>
            </w:r>
          </w:p>
        </w:tc>
        <w:tc>
          <w:tcPr>
            <w:tcW w:w="120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20</w:t>
            </w:r>
          </w:p>
        </w:tc>
        <w:tc>
          <w:tcPr>
            <w:tcW w:w="120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50</w:t>
            </w:r>
          </w:p>
        </w:tc>
        <w:tc>
          <w:tcPr>
            <w:tcW w:w="120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100</w:t>
            </w:r>
          </w:p>
        </w:tc>
        <w:tc>
          <w:tcPr>
            <w:tcW w:w="1183"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200</w:t>
            </w:r>
          </w:p>
        </w:tc>
      </w:tr>
      <w:tr w:rsidR="002F3527" w:rsidRPr="002F3527">
        <w:trPr>
          <w:trHeight w:val="340"/>
          <w:jc w:val="center"/>
        </w:trPr>
        <w:tc>
          <w:tcPr>
            <w:tcW w:w="1317"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扬尘</w:t>
            </w:r>
          </w:p>
        </w:tc>
        <w:tc>
          <w:tcPr>
            <w:tcW w:w="12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不洒水</w:t>
            </w:r>
          </w:p>
        </w:tc>
        <w:tc>
          <w:tcPr>
            <w:tcW w:w="120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11.03</w:t>
            </w:r>
          </w:p>
        </w:tc>
        <w:tc>
          <w:tcPr>
            <w:tcW w:w="12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2.89</w:t>
            </w:r>
          </w:p>
        </w:tc>
        <w:tc>
          <w:tcPr>
            <w:tcW w:w="120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1.15</w:t>
            </w:r>
          </w:p>
        </w:tc>
        <w:tc>
          <w:tcPr>
            <w:tcW w:w="12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0.86</w:t>
            </w:r>
          </w:p>
        </w:tc>
        <w:tc>
          <w:tcPr>
            <w:tcW w:w="11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0.56</w:t>
            </w:r>
          </w:p>
        </w:tc>
      </w:tr>
      <w:tr w:rsidR="00BA3956" w:rsidRPr="002F3527">
        <w:trPr>
          <w:trHeight w:val="340"/>
          <w:jc w:val="center"/>
        </w:trPr>
        <w:tc>
          <w:tcPr>
            <w:tcW w:w="1317"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2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洒水</w:t>
            </w:r>
          </w:p>
        </w:tc>
        <w:tc>
          <w:tcPr>
            <w:tcW w:w="120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2.11</w:t>
            </w:r>
          </w:p>
        </w:tc>
        <w:tc>
          <w:tcPr>
            <w:tcW w:w="12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1.40</w:t>
            </w:r>
          </w:p>
        </w:tc>
        <w:tc>
          <w:tcPr>
            <w:tcW w:w="120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0.68</w:t>
            </w:r>
          </w:p>
        </w:tc>
        <w:tc>
          <w:tcPr>
            <w:tcW w:w="12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0.60</w:t>
            </w:r>
          </w:p>
        </w:tc>
        <w:tc>
          <w:tcPr>
            <w:tcW w:w="1183"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0.29</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针对渣土车扬尘，采取以下措施进行控制：</w:t>
      </w:r>
    </w:p>
    <w:p w:rsidR="00BA3956" w:rsidRPr="002F3527" w:rsidRDefault="00A23638">
      <w:pPr>
        <w:ind w:firstLine="480"/>
        <w:rPr>
          <w:color w:val="0D0D0D" w:themeColor="text1" w:themeTint="F2"/>
        </w:rPr>
      </w:pPr>
      <w:r w:rsidRPr="002F3527">
        <w:rPr>
          <w:rFonts w:hint="eastAsia"/>
          <w:color w:val="0D0D0D" w:themeColor="text1" w:themeTint="F2"/>
        </w:rPr>
        <w:t>①强制推行工地进出口硬化标准，从施工硬件上防止渣土装载作业造成扬尘污染。工地主要道路实行硬化处理，工地出口处必须设有混凝土冲洗台，冲洗台要与大门等宽，长度不少于</w:t>
      </w:r>
      <w:r w:rsidRPr="002F3527">
        <w:rPr>
          <w:rFonts w:hint="eastAsia"/>
          <w:color w:val="0D0D0D" w:themeColor="text1" w:themeTint="F2"/>
        </w:rPr>
        <w:t>6</w:t>
      </w:r>
      <w:r w:rsidRPr="002F3527">
        <w:rPr>
          <w:rFonts w:hint="eastAsia"/>
          <w:color w:val="0D0D0D" w:themeColor="text1" w:themeTint="F2"/>
        </w:rPr>
        <w:t>米。工地在进行出土作业时必须配备</w:t>
      </w:r>
      <w:r w:rsidRPr="002F3527">
        <w:rPr>
          <w:rFonts w:hint="eastAsia"/>
          <w:color w:val="0D0D0D" w:themeColor="text1" w:themeTint="F2"/>
        </w:rPr>
        <w:t>8</w:t>
      </w:r>
      <w:r w:rsidRPr="002F3527">
        <w:rPr>
          <w:rFonts w:hint="eastAsia"/>
          <w:color w:val="0D0D0D" w:themeColor="text1" w:themeTint="F2"/>
        </w:rPr>
        <w:t>名以上清扫保洁员和高压水枪，高频次洒水降尘、冲洗进出工地车辆。</w:t>
      </w:r>
    </w:p>
    <w:p w:rsidR="00BA3956" w:rsidRPr="002F3527" w:rsidRDefault="00A23638">
      <w:pPr>
        <w:ind w:firstLine="480"/>
        <w:rPr>
          <w:color w:val="0D0D0D" w:themeColor="text1" w:themeTint="F2"/>
        </w:rPr>
      </w:pPr>
      <w:r w:rsidRPr="002F3527">
        <w:rPr>
          <w:rFonts w:hint="eastAsia"/>
          <w:color w:val="0D0D0D" w:themeColor="text1" w:themeTint="F2"/>
        </w:rPr>
        <w:t>②强制推进运输车辆密闭化工程，从运输硬件上防止渣土运输作业造成扬尘污染。实施密闭运输是防止渣土运输抛撒污染的治本之策，渣土、砂石的车辆必须加装密闭装置，实行覆盖或密闭化运输。</w:t>
      </w:r>
    </w:p>
    <w:p w:rsidR="00BA3956" w:rsidRPr="002F3527" w:rsidRDefault="00A23638">
      <w:pPr>
        <w:ind w:firstLine="480"/>
        <w:rPr>
          <w:color w:val="0D0D0D" w:themeColor="text1" w:themeTint="F2"/>
        </w:rPr>
      </w:pPr>
      <w:r w:rsidRPr="002F3527">
        <w:rPr>
          <w:rFonts w:hint="eastAsia"/>
          <w:color w:val="0D0D0D" w:themeColor="text1" w:themeTint="F2"/>
        </w:rPr>
        <w:t>另外，土石方运输车辆控制措施如下：</w:t>
      </w:r>
    </w:p>
    <w:p w:rsidR="00BA3956" w:rsidRPr="002F3527" w:rsidRDefault="00A23638">
      <w:pPr>
        <w:ind w:firstLine="480"/>
        <w:rPr>
          <w:color w:val="0D0D0D" w:themeColor="text1" w:themeTint="F2"/>
        </w:rPr>
      </w:pPr>
      <w:r w:rsidRPr="002F3527">
        <w:rPr>
          <w:rFonts w:hint="eastAsia"/>
          <w:color w:val="0D0D0D" w:themeColor="text1" w:themeTint="F2"/>
        </w:rPr>
        <w:t>①土石方运输车辆（包括部队所属车辆）在驶离施工现场时，必须采取措施清扫车体，洗净车轮，严禁轮胎带泥上路；</w:t>
      </w:r>
    </w:p>
    <w:p w:rsidR="00BA3956" w:rsidRPr="002F3527" w:rsidRDefault="00A23638">
      <w:pPr>
        <w:ind w:firstLine="480"/>
        <w:rPr>
          <w:color w:val="0D0D0D" w:themeColor="text1" w:themeTint="F2"/>
        </w:rPr>
      </w:pPr>
      <w:r w:rsidRPr="002F3527">
        <w:rPr>
          <w:rFonts w:hint="eastAsia"/>
          <w:color w:val="0D0D0D" w:themeColor="text1" w:themeTint="F2"/>
        </w:rPr>
        <w:lastRenderedPageBreak/>
        <w:t>②必须在土石方运输车辆车箱上部覆盖篷布，避免在行驶过程中尘土飞扬或泥土洒落路面；</w:t>
      </w:r>
    </w:p>
    <w:p w:rsidR="00BA3956" w:rsidRPr="002F3527" w:rsidRDefault="00A23638">
      <w:pPr>
        <w:ind w:firstLine="480"/>
        <w:rPr>
          <w:color w:val="0D0D0D" w:themeColor="text1" w:themeTint="F2"/>
        </w:rPr>
      </w:pPr>
      <w:r w:rsidRPr="002F3527">
        <w:rPr>
          <w:rFonts w:hint="eastAsia"/>
          <w:color w:val="0D0D0D" w:themeColor="text1" w:themeTint="F2"/>
        </w:rPr>
        <w:t>③必须保持土石方运输车辆车况良好，车容车貌整洁，车箱完好无损，严禁车箱底板和四周以及缝隙泄漏泥、砂等污物；必须配备后车箱挡板，凡无后车箱档板的车辆，不准从事土石方运输业务；</w:t>
      </w:r>
    </w:p>
    <w:p w:rsidR="00BA3956" w:rsidRPr="002F3527" w:rsidRDefault="00A23638">
      <w:pPr>
        <w:ind w:firstLine="480"/>
        <w:rPr>
          <w:color w:val="0D0D0D" w:themeColor="text1" w:themeTint="F2"/>
        </w:rPr>
      </w:pPr>
      <w:r w:rsidRPr="002F3527">
        <w:rPr>
          <w:rFonts w:hint="eastAsia"/>
          <w:color w:val="0D0D0D" w:themeColor="text1" w:themeTint="F2"/>
        </w:rPr>
        <w:t>④土石方运输车辆不得超载、超宽、超高运输；</w:t>
      </w:r>
    </w:p>
    <w:p w:rsidR="00BA3956" w:rsidRPr="002F3527" w:rsidRDefault="00A23638">
      <w:pPr>
        <w:ind w:firstLine="480"/>
        <w:rPr>
          <w:color w:val="0D0D0D" w:themeColor="text1" w:themeTint="F2"/>
        </w:rPr>
      </w:pPr>
      <w:r w:rsidRPr="002F3527">
        <w:rPr>
          <w:rFonts w:hint="eastAsia"/>
          <w:color w:val="0D0D0D" w:themeColor="text1" w:themeTint="F2"/>
        </w:rPr>
        <w:t>⑤从事土石方运输的车辆必须到市余泥渣土排放管理部门指定地点弃土，严禁随意乱倒。</w:t>
      </w:r>
    </w:p>
    <w:p w:rsidR="00BA3956" w:rsidRPr="002F3527" w:rsidRDefault="00A23638">
      <w:pPr>
        <w:ind w:firstLine="480"/>
        <w:rPr>
          <w:color w:val="0D0D0D" w:themeColor="text1" w:themeTint="F2"/>
        </w:rPr>
      </w:pPr>
      <w:r w:rsidRPr="002F3527">
        <w:rPr>
          <w:rFonts w:hint="eastAsia"/>
          <w:color w:val="0D0D0D" w:themeColor="text1" w:themeTint="F2"/>
        </w:rPr>
        <w:t>施工阶段产生的建筑垃圾主要为废弃的建筑材料如砂石、石灰、混凝土、木材、废砖、土石方等。建筑垃圾部分可用于填路材料，部分可以回收利用，其他的统一收集后由市政环卫部门清理。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）建筑材料的防尘控制方案</w:t>
      </w:r>
    </w:p>
    <w:p w:rsidR="00BA3956" w:rsidRPr="002F3527" w:rsidRDefault="00A23638">
      <w:pPr>
        <w:ind w:firstLine="480"/>
        <w:rPr>
          <w:color w:val="0D0D0D" w:themeColor="text1" w:themeTint="F2"/>
        </w:rPr>
      </w:pPr>
      <w:r w:rsidRPr="002F3527">
        <w:rPr>
          <w:rFonts w:hint="eastAsia"/>
          <w:color w:val="0D0D0D" w:themeColor="text1" w:themeTint="F2"/>
        </w:rPr>
        <w:t>施工过程中使用水泥、石灰、砂石、涂料、铺装材料等易产生扬尘的建筑材料，应采取下列措施之一：</w:t>
      </w:r>
    </w:p>
    <w:p w:rsidR="00BA3956" w:rsidRPr="002F3527" w:rsidRDefault="00A23638">
      <w:pPr>
        <w:ind w:firstLine="480"/>
        <w:rPr>
          <w:color w:val="0D0D0D" w:themeColor="text1" w:themeTint="F2"/>
        </w:rPr>
      </w:pPr>
      <w:r w:rsidRPr="002F3527">
        <w:rPr>
          <w:rFonts w:hint="eastAsia"/>
          <w:color w:val="0D0D0D" w:themeColor="text1" w:themeTint="F2"/>
        </w:rPr>
        <w:t>①密闭存储；</w:t>
      </w:r>
    </w:p>
    <w:p w:rsidR="00BA3956" w:rsidRPr="002F3527" w:rsidRDefault="00A23638">
      <w:pPr>
        <w:ind w:firstLine="480"/>
        <w:rPr>
          <w:color w:val="0D0D0D" w:themeColor="text1" w:themeTint="F2"/>
        </w:rPr>
      </w:pPr>
      <w:r w:rsidRPr="002F3527">
        <w:rPr>
          <w:rFonts w:hint="eastAsia"/>
          <w:color w:val="0D0D0D" w:themeColor="text1" w:themeTint="F2"/>
        </w:rPr>
        <w:t>②设置围挡或堆砌围墙；</w:t>
      </w:r>
    </w:p>
    <w:p w:rsidR="00BA3956" w:rsidRPr="002F3527" w:rsidRDefault="00A23638">
      <w:pPr>
        <w:ind w:firstLine="480"/>
        <w:rPr>
          <w:color w:val="0D0D0D" w:themeColor="text1" w:themeTint="F2"/>
        </w:rPr>
      </w:pPr>
      <w:r w:rsidRPr="002F3527">
        <w:rPr>
          <w:rFonts w:hint="eastAsia"/>
          <w:color w:val="0D0D0D" w:themeColor="text1" w:themeTint="F2"/>
        </w:rPr>
        <w:t>③采用防尘布苫盖；</w:t>
      </w:r>
    </w:p>
    <w:p w:rsidR="00BA3956" w:rsidRPr="002F3527" w:rsidRDefault="00A23638">
      <w:pPr>
        <w:ind w:firstLine="480"/>
        <w:rPr>
          <w:color w:val="0D0D0D" w:themeColor="text1" w:themeTint="F2"/>
        </w:rPr>
      </w:pPr>
      <w:r w:rsidRPr="002F3527">
        <w:rPr>
          <w:rFonts w:hint="eastAsia"/>
          <w:color w:val="0D0D0D" w:themeColor="text1" w:themeTint="F2"/>
        </w:rPr>
        <w:t>④其他有效的防尘措施。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）建筑垃圾的防尘控制方案</w:t>
      </w:r>
    </w:p>
    <w:p w:rsidR="00BA3956" w:rsidRPr="002F3527" w:rsidRDefault="00A23638">
      <w:pPr>
        <w:ind w:firstLine="480"/>
        <w:rPr>
          <w:color w:val="0D0D0D" w:themeColor="text1" w:themeTint="F2"/>
        </w:rPr>
      </w:pPr>
      <w:r w:rsidRPr="002F3527">
        <w:rPr>
          <w:rFonts w:hint="eastAsia"/>
          <w:color w:val="0D0D0D" w:themeColor="text1" w:themeTint="F2"/>
        </w:rPr>
        <w:t>施工过程中产生的弃土、弃料及其他建筑垃圾，应及时清运。若在工地内堆置超过一周的，则应采取下列措施之一，防止风蚀起尘及水蚀迁移：</w:t>
      </w:r>
    </w:p>
    <w:p w:rsidR="00BA3956" w:rsidRPr="002F3527" w:rsidRDefault="00A23638">
      <w:pPr>
        <w:ind w:firstLine="480"/>
        <w:rPr>
          <w:color w:val="0D0D0D" w:themeColor="text1" w:themeTint="F2"/>
        </w:rPr>
      </w:pPr>
      <w:r w:rsidRPr="002F3527">
        <w:rPr>
          <w:rFonts w:hint="eastAsia"/>
          <w:color w:val="0D0D0D" w:themeColor="text1" w:themeTint="F2"/>
        </w:rPr>
        <w:t>①覆盖防尘布、防尘网；</w:t>
      </w:r>
    </w:p>
    <w:p w:rsidR="00BA3956" w:rsidRPr="002F3527" w:rsidRDefault="00A23638">
      <w:pPr>
        <w:ind w:firstLine="480"/>
        <w:rPr>
          <w:color w:val="0D0D0D" w:themeColor="text1" w:themeTint="F2"/>
        </w:rPr>
      </w:pPr>
      <w:r w:rsidRPr="002F3527">
        <w:rPr>
          <w:rFonts w:hint="eastAsia"/>
          <w:color w:val="0D0D0D" w:themeColor="text1" w:themeTint="F2"/>
        </w:rPr>
        <w:t>②定期喷洒抑尘剂；</w:t>
      </w:r>
    </w:p>
    <w:p w:rsidR="00BA3956" w:rsidRPr="002F3527" w:rsidRDefault="00A23638">
      <w:pPr>
        <w:ind w:firstLine="480"/>
        <w:rPr>
          <w:color w:val="0D0D0D" w:themeColor="text1" w:themeTint="F2"/>
        </w:rPr>
      </w:pPr>
      <w:r w:rsidRPr="002F3527">
        <w:rPr>
          <w:rFonts w:hint="eastAsia"/>
          <w:color w:val="0D0D0D" w:themeColor="text1" w:themeTint="F2"/>
        </w:rPr>
        <w:t>③定期喷洒压尘；</w:t>
      </w:r>
    </w:p>
    <w:p w:rsidR="00BA3956" w:rsidRPr="002F3527" w:rsidRDefault="00A23638">
      <w:pPr>
        <w:ind w:firstLine="480"/>
        <w:rPr>
          <w:color w:val="0D0D0D" w:themeColor="text1" w:themeTint="F2"/>
        </w:rPr>
      </w:pPr>
      <w:r w:rsidRPr="002F3527">
        <w:rPr>
          <w:rFonts w:hint="eastAsia"/>
          <w:color w:val="0D0D0D" w:themeColor="text1" w:themeTint="F2"/>
        </w:rPr>
        <w:lastRenderedPageBreak/>
        <w:t>④其他有效的防尘措施。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）设专职人员负责扬尘控制方案的实施和监督</w:t>
      </w:r>
    </w:p>
    <w:p w:rsidR="00BA3956" w:rsidRPr="002F3527" w:rsidRDefault="00A23638">
      <w:pPr>
        <w:ind w:firstLine="480"/>
        <w:rPr>
          <w:color w:val="0D0D0D" w:themeColor="text1" w:themeTint="F2"/>
        </w:rPr>
      </w:pPr>
      <w:r w:rsidRPr="002F3527">
        <w:rPr>
          <w:rFonts w:hint="eastAsia"/>
          <w:color w:val="0D0D0D" w:themeColor="text1" w:themeTint="F2"/>
        </w:rPr>
        <w:t>各工地应有专人负责逸散性材料、垃圾、渣土、裸地等密闭、覆盖、洒水作业以及车辆清洗作业等，并记录扬尘控制措施的实施情况。</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7</w:t>
      </w:r>
      <w:r w:rsidRPr="002F3527">
        <w:rPr>
          <w:rFonts w:hint="eastAsia"/>
          <w:color w:val="0D0D0D" w:themeColor="text1" w:themeTint="F2"/>
        </w:rPr>
        <w:t>）工地周围环境的保洁方案</w:t>
      </w:r>
    </w:p>
    <w:p w:rsidR="00BA3956" w:rsidRPr="002F3527" w:rsidRDefault="00A23638">
      <w:pPr>
        <w:ind w:firstLine="480"/>
        <w:rPr>
          <w:color w:val="0D0D0D" w:themeColor="text1" w:themeTint="F2"/>
        </w:rPr>
      </w:pPr>
      <w:r w:rsidRPr="002F3527">
        <w:rPr>
          <w:rFonts w:hint="eastAsia"/>
          <w:color w:val="0D0D0D" w:themeColor="text1" w:themeTint="F2"/>
        </w:rPr>
        <w:t>施工单位保洁责任区的范围应根据施工扬尘影响情况确定，一般设在施工工地周围</w:t>
      </w:r>
      <w:r w:rsidRPr="002F3527">
        <w:rPr>
          <w:rFonts w:hint="eastAsia"/>
          <w:color w:val="0D0D0D" w:themeColor="text1" w:themeTint="F2"/>
        </w:rPr>
        <w:t>20m</w:t>
      </w:r>
      <w:r w:rsidRPr="002F3527">
        <w:rPr>
          <w:rFonts w:hint="eastAsia"/>
          <w:color w:val="0D0D0D" w:themeColor="text1" w:themeTint="F2"/>
        </w:rPr>
        <w:t>范围内。</w:t>
      </w:r>
    </w:p>
    <w:p w:rsidR="00BA3956" w:rsidRPr="002F3527" w:rsidRDefault="00A23638">
      <w:pPr>
        <w:pStyle w:val="4"/>
        <w:rPr>
          <w:color w:val="0D0D0D" w:themeColor="text1" w:themeTint="F2"/>
        </w:rPr>
      </w:pPr>
      <w:r w:rsidRPr="002F3527">
        <w:rPr>
          <w:rFonts w:hint="eastAsia"/>
          <w:color w:val="0D0D0D" w:themeColor="text1" w:themeTint="F2"/>
        </w:rPr>
        <w:t>6.1.1.2</w:t>
      </w:r>
      <w:r w:rsidRPr="002F3527">
        <w:rPr>
          <w:rFonts w:hint="eastAsia"/>
          <w:color w:val="0D0D0D" w:themeColor="text1" w:themeTint="F2"/>
        </w:rPr>
        <w:t>油漆废气</w:t>
      </w:r>
    </w:p>
    <w:p w:rsidR="00BA3956" w:rsidRPr="002F3527" w:rsidRDefault="00A23638">
      <w:pPr>
        <w:ind w:firstLine="480"/>
        <w:rPr>
          <w:color w:val="0D0D0D" w:themeColor="text1" w:themeTint="F2"/>
        </w:rPr>
      </w:pPr>
      <w:r w:rsidRPr="002F3527">
        <w:rPr>
          <w:rFonts w:hint="eastAsia"/>
          <w:color w:val="0D0D0D" w:themeColor="text1" w:themeTint="F2"/>
        </w:rPr>
        <w:t>室内装修阶段对环境产生污染的材料主要是人造板、饰面人造板以及油漆等有机溶剂（主要有溶剂型涂料、溶剂型胶粘剂，水性阻燃剂、防水剂、防腐剂及防虫剂等）等。其主要污染因子为二甲苯和甲苯，此外还有极少量的汽油、丁醇和丙醇等。</w:t>
      </w:r>
    </w:p>
    <w:p w:rsidR="00BA3956" w:rsidRPr="002F3527" w:rsidRDefault="00A23638">
      <w:pPr>
        <w:ind w:firstLine="480"/>
        <w:rPr>
          <w:color w:val="0D0D0D" w:themeColor="text1" w:themeTint="F2"/>
        </w:rPr>
      </w:pPr>
      <w:r w:rsidRPr="002F3527">
        <w:rPr>
          <w:rFonts w:hint="eastAsia"/>
          <w:color w:val="0D0D0D" w:themeColor="text1" w:themeTint="F2"/>
        </w:rPr>
        <w:t>根据本项目工程分析，装修阶段的油漆废气排放周期短，且作业点分散。因此，在装修油漆期间，应加强室内的通风换气，油漆结束完成以后，也应每天进行通风换气一至二个月后才能投产。由于装修时采用的三合板和油漆中含有的甲醛、甲苯、二甲苯等影响环境质量的有毒有害物质挥发时间长，所以项目运营后也要注意室内空气的流畅。</w:t>
      </w:r>
    </w:p>
    <w:p w:rsidR="00BA3956" w:rsidRPr="002F3527" w:rsidRDefault="00A23638">
      <w:pPr>
        <w:pStyle w:val="3"/>
        <w:rPr>
          <w:color w:val="0D0D0D" w:themeColor="text1" w:themeTint="F2"/>
        </w:rPr>
      </w:pPr>
      <w:r w:rsidRPr="002F3527">
        <w:rPr>
          <w:rFonts w:hint="eastAsia"/>
          <w:color w:val="0D0D0D" w:themeColor="text1" w:themeTint="F2"/>
        </w:rPr>
        <w:t>6.1.2</w:t>
      </w:r>
      <w:r w:rsidRPr="002F3527">
        <w:rPr>
          <w:rFonts w:hint="eastAsia"/>
          <w:color w:val="0D0D0D" w:themeColor="text1" w:themeTint="F2"/>
        </w:rPr>
        <w:t>施工期废水污染防治措施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）加强施工期管理，针对施工期污水产生过程不连续、废水种类较单一等特点，可采取相应措施有效控制污水中污染物的产生量。</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施工现场建造化粪池、隔油池等污水临时处理设施，对含油量大的施工机械冲洗水或悬浮物含量高的其他施工废水经沉淀池及隔油池处理达标循环利用，砂浆和石灰浆等废液宜集中处理，干燥后与固废一起处置。</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）水泥、黄沙、石灰类的建筑材料需集中堆放，并采取一定的防雨淋措</w:t>
      </w:r>
      <w:r w:rsidRPr="002F3527">
        <w:rPr>
          <w:rFonts w:hint="eastAsia"/>
          <w:color w:val="0D0D0D" w:themeColor="text1" w:themeTint="F2"/>
        </w:rPr>
        <w:lastRenderedPageBreak/>
        <w:t>施，及时清扫施工运输工程中抛洒的上述建筑材料，以免这些物质随雨水冲刷污染附近水体。</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）安装小流量的设备和器具以减少在施工期间的用水量，另外建议用雨水进行冲洗作业。</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）在工地内重复利用积存的雨水和施工废水。</w:t>
      </w:r>
    </w:p>
    <w:p w:rsidR="00BA3956" w:rsidRPr="002F3527" w:rsidRDefault="00A23638">
      <w:pPr>
        <w:pStyle w:val="3"/>
        <w:rPr>
          <w:color w:val="0D0D0D" w:themeColor="text1" w:themeTint="F2"/>
        </w:rPr>
      </w:pPr>
      <w:r w:rsidRPr="002F3527">
        <w:rPr>
          <w:rFonts w:hint="eastAsia"/>
          <w:color w:val="0D0D0D" w:themeColor="text1" w:themeTint="F2"/>
        </w:rPr>
        <w:t>6.1.3</w:t>
      </w:r>
      <w:r w:rsidRPr="002F3527">
        <w:rPr>
          <w:rFonts w:hint="eastAsia"/>
          <w:color w:val="0D0D0D" w:themeColor="text1" w:themeTint="F2"/>
        </w:rPr>
        <w:t>施工期噪声污染防治措施</w:t>
      </w:r>
    </w:p>
    <w:p w:rsidR="00BA3956" w:rsidRPr="002F3527" w:rsidRDefault="00A23638">
      <w:pPr>
        <w:ind w:firstLine="480"/>
        <w:rPr>
          <w:color w:val="0D0D0D" w:themeColor="text1" w:themeTint="F2"/>
        </w:rPr>
      </w:pPr>
      <w:r w:rsidRPr="002F3527">
        <w:rPr>
          <w:rFonts w:hint="eastAsia"/>
          <w:color w:val="0D0D0D" w:themeColor="text1" w:themeTint="F2"/>
        </w:rPr>
        <w:t>建设施工单位在施工前应向环保部门申请登记，除抢修、抢险作业和因生产工艺要求或者特殊要求必须连续作业外，禁止夜间进行产生环境噪声污染的建筑施工作业；“因特殊要求必须连续作业的，必须有县级以上人民政府或者有关主管部门的证明，并且必须公告附近公民”</w:t>
      </w:r>
      <w:r w:rsidRPr="002F3527">
        <w:rPr>
          <w:rFonts w:hint="eastAsia"/>
          <w:color w:val="0D0D0D" w:themeColor="text1" w:themeTint="F2"/>
        </w:rPr>
        <w:t xml:space="preserve"> </w:t>
      </w:r>
      <w:r w:rsidRPr="002F3527">
        <w:rPr>
          <w:rFonts w:hint="eastAsia"/>
          <w:color w:val="0D0D0D" w:themeColor="text1" w:themeTint="F2"/>
        </w:rPr>
        <w:t>（《中华人民共和国环境噪污染防治法》第三十条）。</w:t>
      </w:r>
    </w:p>
    <w:p w:rsidR="00BA3956" w:rsidRPr="002F3527" w:rsidRDefault="00A23638">
      <w:pPr>
        <w:ind w:firstLine="480"/>
        <w:rPr>
          <w:color w:val="0D0D0D" w:themeColor="text1" w:themeTint="F2"/>
        </w:rPr>
      </w:pPr>
      <w:r w:rsidRPr="002F3527">
        <w:rPr>
          <w:rFonts w:hint="eastAsia"/>
          <w:color w:val="0D0D0D" w:themeColor="text1" w:themeTint="F2"/>
        </w:rPr>
        <w:t>由于施工场地噪声对环境的影响较大，因此必须采取噪声防治措施，对施工阶段的噪声进行控制，满足《建筑施工场界环境噪声排放标准》（</w:t>
      </w:r>
      <w:r w:rsidRPr="002F3527">
        <w:rPr>
          <w:rFonts w:hint="eastAsia"/>
          <w:color w:val="0D0D0D" w:themeColor="text1" w:themeTint="F2"/>
        </w:rPr>
        <w:t>GB12523-2011</w:t>
      </w:r>
      <w:r w:rsidRPr="002F3527">
        <w:rPr>
          <w:rFonts w:hint="eastAsia"/>
          <w:color w:val="0D0D0D" w:themeColor="text1" w:themeTint="F2"/>
        </w:rPr>
        <w:t>）规定，以最大限度地减少噪声对环境的影响。具体措施有以下几点：</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）选用低噪声的施工机具和先进的工艺，基础打桩应采用静压桩，不得使用冲击式打桩机。</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加强施工管理，合理安排施工作业时间，除抢修、抢险作业和因生产工艺上要求或特殊要求必须连续作业外，禁止夜间进行产生环境噪声污染的建筑施工作业，因特殊需要必须连续作业的必须有有关主管部门的证明，并且必须公告附近居民。</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）在高噪声设备周围设置隔声设施及掩蔽物。</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）施工机械应尽可能放置于对厂界外造成影响最小的地点。</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）尽量压缩减少工区汽车数量与行车密度，控制汽车鸣笛。</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）施工现场要设置防护围栏，以缩小施工扬尘扩散范围和噪声污染。</w:t>
      </w:r>
    </w:p>
    <w:p w:rsidR="00BA3956" w:rsidRPr="002F3527" w:rsidRDefault="00A23638">
      <w:pPr>
        <w:ind w:firstLine="480"/>
        <w:rPr>
          <w:color w:val="0D0D0D" w:themeColor="text1" w:themeTint="F2"/>
        </w:rPr>
      </w:pPr>
      <w:r w:rsidRPr="002F3527">
        <w:rPr>
          <w:rFonts w:hint="eastAsia"/>
          <w:color w:val="0D0D0D" w:themeColor="text1" w:themeTint="F2"/>
        </w:rPr>
        <w:lastRenderedPageBreak/>
        <w:t>对施工场地噪声除采取以上减噪措施以外，还应与施工现场周围单位建立良好的社区关系，对受施工干扰的单位应在作业前予以通知，并随时向他们汇报施工进度及施工中对降低噪声采取的措施，求得大家的共同理解。此外，施工期间应设热线投拆电话，接受噪音扰民的投拆，并对投诉情况进行积极治理。</w:t>
      </w:r>
    </w:p>
    <w:p w:rsidR="00BA3956" w:rsidRPr="002F3527" w:rsidRDefault="00A23638">
      <w:pPr>
        <w:pStyle w:val="3"/>
        <w:rPr>
          <w:color w:val="0D0D0D" w:themeColor="text1" w:themeTint="F2"/>
        </w:rPr>
      </w:pPr>
      <w:r w:rsidRPr="002F3527">
        <w:rPr>
          <w:rFonts w:hint="eastAsia"/>
          <w:color w:val="0D0D0D" w:themeColor="text1" w:themeTint="F2"/>
        </w:rPr>
        <w:t>6.1.4</w:t>
      </w:r>
      <w:r w:rsidRPr="002F3527">
        <w:rPr>
          <w:rFonts w:hint="eastAsia"/>
          <w:color w:val="0D0D0D" w:themeColor="text1" w:themeTint="F2"/>
        </w:rPr>
        <w:t>施工期固废污染防治措施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）施工人员居住区的生活垃圾均实行袋装化，确保垃圾渗滤液不外溢，每天由清洁员清理，集中送至指定堆放点，采取以上措施后，确保了本项目垃圾及其渗滤液不外溢。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）尽量减少建筑材料在运输、装卸、施工过程中的跑、冒、滴、漏，建筑垃圾应在指定的堆放点存放，并及时送城市垃圾填埋场。</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）在工地废料被运送到合适的市场以前，需要制定一个堆放、分类回收和贮存材料的计划。一般而言，主要是针对钢材、金属、砌块、混凝土、未加工木料、瓦楞板纸和沥青等可再生材料进行现场分类和收集。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建设、施工单位，应在申办建设工程审批手续同时，持相关资料向辖区建筑垃圾、渣土管理部门申报建筑垃圾、工程渣土排放处置计划，不得将建筑垃圾、工程渣土混入生活垃圾，不得将危险废物混入建筑垃圾、工程渣土，不得擅自设立弃置场受纳建筑垃圾。居民应当将装饰装修房屋过程中产生的建筑垃圾、工程渣土与生活垃圾分别收集，并堆放到指定地点。各类施工工地应按要求设置围栏，物料应堆放整齐，保持工地和周围环境整洁。不得占用道路堆放建筑垃圾、工程渣土。</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建筑垃圾、工程渣土运输处置作业，应当遵循市容环境卫生作业规范和质量标准。市容环境卫生管理部门对建筑垃圾、工程渣土运输、处置的质量进行监督检查。运输建筑垃圾、工程渣土的车辆应有防撒落、飘扬、滴漏的措施，实行密闭加盖，施工中产生的泥浆和其它浑浊废弃物外运处置，应用专用车辆运</w:t>
      </w:r>
      <w:r w:rsidRPr="002F3527">
        <w:rPr>
          <w:rFonts w:hint="eastAsia"/>
          <w:color w:val="0D0D0D" w:themeColor="text1" w:themeTint="F2"/>
        </w:rPr>
        <w:lastRenderedPageBreak/>
        <w:t>输。</w:t>
      </w:r>
    </w:p>
    <w:p w:rsidR="00BA3956" w:rsidRPr="002F3527" w:rsidRDefault="00A23638">
      <w:pPr>
        <w:ind w:firstLine="480"/>
        <w:rPr>
          <w:color w:val="0D0D0D" w:themeColor="text1" w:themeTint="F2"/>
        </w:rPr>
      </w:pPr>
      <w:r w:rsidRPr="002F3527">
        <w:rPr>
          <w:rFonts w:hint="eastAsia"/>
          <w:color w:val="0D0D0D" w:themeColor="text1" w:themeTint="F2"/>
        </w:rPr>
        <w:t>运输车辆的行驶路线和时间，由建筑垃圾、工程渣土管理部门会同公安交通管理部门确定。车辆运输应按规定的运输路线和时间运行，运输途中不得乱倒。</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）建设项目回填建筑垃圾、工程渣土的，应向县建筑垃圾和工程渣土管理部门提出申请，由县建筑垃圾和工程渣土管理部门统一安排调度。</w:t>
      </w:r>
    </w:p>
    <w:p w:rsidR="00BA3956" w:rsidRPr="002F3527" w:rsidRDefault="00A23638">
      <w:pPr>
        <w:ind w:firstLine="480"/>
        <w:rPr>
          <w:color w:val="0D0D0D" w:themeColor="text1" w:themeTint="F2"/>
        </w:rPr>
      </w:pPr>
      <w:r w:rsidRPr="002F3527">
        <w:rPr>
          <w:rFonts w:hint="eastAsia"/>
          <w:color w:val="0D0D0D" w:themeColor="text1" w:themeTint="F2"/>
        </w:rPr>
        <w:t>各类建筑垃圾、工程渣土消纳场的设置，应符合城市规划和市容环卫、环保等有关规定。应符合城市建筑垃圾处置、核准条件，并经市城市管理局核准后方可运营。</w:t>
      </w:r>
    </w:p>
    <w:p w:rsidR="00BA3956" w:rsidRPr="002F3527" w:rsidRDefault="00A23638">
      <w:pPr>
        <w:ind w:firstLine="480"/>
        <w:rPr>
          <w:color w:val="0D0D0D" w:themeColor="text1" w:themeTint="F2"/>
        </w:rPr>
      </w:pPr>
      <w:r w:rsidRPr="002F3527">
        <w:rPr>
          <w:rFonts w:hint="eastAsia"/>
          <w:color w:val="0D0D0D" w:themeColor="text1" w:themeTint="F2"/>
        </w:rPr>
        <w:t>建筑垃圾、工程渣土储运消纳场应有完备的排水设施和道路，应配备必要的机械设备和照明、防污染等设施。</w:t>
      </w:r>
    </w:p>
    <w:p w:rsidR="00BA3956" w:rsidRPr="002F3527" w:rsidRDefault="00A23638">
      <w:pPr>
        <w:ind w:firstLine="480"/>
        <w:rPr>
          <w:color w:val="0D0D0D" w:themeColor="text1" w:themeTint="F2"/>
        </w:rPr>
      </w:pPr>
      <w:r w:rsidRPr="002F3527">
        <w:rPr>
          <w:rFonts w:hint="eastAsia"/>
          <w:color w:val="0D0D0D" w:themeColor="text1" w:themeTint="F2"/>
        </w:rPr>
        <w:t>储运消纳场不得受纳有毒有害垃圾和生活垃圾，保持环境整洁。入场的建筑垃圾、工程渣土，应分类堆放。</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7</w:t>
      </w:r>
      <w:r w:rsidRPr="002F3527">
        <w:rPr>
          <w:rFonts w:hint="eastAsia"/>
          <w:color w:val="0D0D0D" w:themeColor="text1" w:themeTint="F2"/>
        </w:rPr>
        <w:t>）其中各工程施工过程中的挖方、填方在场内可达到平衡，因此多余土方量为零，不设置永久弃渣场。但本项目施工场地需设置临时性渣土堆场，占地面积约</w:t>
      </w:r>
      <w:r w:rsidRPr="002F3527">
        <w:rPr>
          <w:rFonts w:hint="eastAsia"/>
          <w:color w:val="0D0D0D" w:themeColor="text1" w:themeTint="F2"/>
        </w:rPr>
        <w:t>100m</w:t>
      </w:r>
      <w:r w:rsidRPr="002F3527">
        <w:rPr>
          <w:rFonts w:hint="eastAsia"/>
          <w:color w:val="0D0D0D" w:themeColor="text1" w:themeTint="F2"/>
          <w:vertAlign w:val="superscript"/>
        </w:rPr>
        <w:t>2</w:t>
      </w:r>
      <w:r w:rsidRPr="002F3527">
        <w:rPr>
          <w:rFonts w:hint="eastAsia"/>
          <w:color w:val="0D0D0D" w:themeColor="text1" w:themeTint="F2"/>
        </w:rPr>
        <w:t>，在施工及暂存过程中就土方开挖及临时堆置方式应注意以下几点：</w:t>
      </w:r>
    </w:p>
    <w:p w:rsidR="00BA3956" w:rsidRPr="002F3527" w:rsidRDefault="00A23638">
      <w:pPr>
        <w:ind w:firstLine="480"/>
        <w:rPr>
          <w:color w:val="0D0D0D" w:themeColor="text1" w:themeTint="F2"/>
        </w:rPr>
      </w:pPr>
      <w:r w:rsidRPr="002F3527">
        <w:rPr>
          <w:rFonts w:hint="eastAsia"/>
          <w:color w:val="0D0D0D" w:themeColor="text1" w:themeTint="F2"/>
        </w:rPr>
        <w:t>①建设项目土石方开挖时，要求至上而下、分层开挖，土石分区堆放，以便回填利用：开挖渣料临时堆放时，要求将易产生水土流失的表层土堆放在场地中间，开挖产生的块石堆放在其周围，起临时拦挡作用；</w:t>
      </w:r>
    </w:p>
    <w:p w:rsidR="00BA3956" w:rsidRPr="002F3527" w:rsidRDefault="00A23638">
      <w:pPr>
        <w:ind w:firstLine="480"/>
        <w:rPr>
          <w:color w:val="0D0D0D" w:themeColor="text1" w:themeTint="F2"/>
        </w:rPr>
      </w:pPr>
      <w:r w:rsidRPr="002F3527">
        <w:rPr>
          <w:rFonts w:hint="eastAsia"/>
          <w:color w:val="0D0D0D" w:themeColor="text1" w:themeTint="F2"/>
        </w:rPr>
        <w:t>②对于易流失地段，可采用编制袋装料砌挡墙临时拦挡。弃渣堆放时，应先拦后弃。</w:t>
      </w:r>
    </w:p>
    <w:p w:rsidR="00BA3956" w:rsidRPr="002F3527" w:rsidRDefault="00A23638">
      <w:pPr>
        <w:ind w:firstLine="480"/>
        <w:rPr>
          <w:color w:val="0D0D0D" w:themeColor="text1" w:themeTint="F2"/>
        </w:rPr>
      </w:pPr>
      <w:r w:rsidRPr="002F3527">
        <w:rPr>
          <w:rFonts w:hint="eastAsia"/>
          <w:color w:val="0D0D0D" w:themeColor="text1" w:themeTint="F2"/>
        </w:rPr>
        <w:t>③加强施工管理：要求工程开挖渣料临时堆放时需采取必要拦挡及排水措施，严禁开挖渣料乱堆乱放或是直接弃于沟渠内。</w:t>
      </w:r>
    </w:p>
    <w:p w:rsidR="00BA3956" w:rsidRPr="002F3527" w:rsidRDefault="00A23638">
      <w:pPr>
        <w:pStyle w:val="3"/>
        <w:rPr>
          <w:color w:val="0D0D0D" w:themeColor="text1" w:themeTint="F2"/>
        </w:rPr>
      </w:pPr>
      <w:r w:rsidRPr="002F3527">
        <w:rPr>
          <w:rFonts w:hint="eastAsia"/>
          <w:color w:val="0D0D0D" w:themeColor="text1" w:themeTint="F2"/>
        </w:rPr>
        <w:t>6.1.5</w:t>
      </w:r>
      <w:r w:rsidRPr="002F3527">
        <w:rPr>
          <w:rFonts w:hint="eastAsia"/>
          <w:color w:val="0D0D0D" w:themeColor="text1" w:themeTint="F2"/>
        </w:rPr>
        <w:t>施工期振动保护措施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）设置隔振沟：在压桩点与周边民房之间，地块红线边，开挖一条隔振</w:t>
      </w:r>
      <w:r w:rsidRPr="002F3527">
        <w:rPr>
          <w:rFonts w:hint="eastAsia"/>
          <w:color w:val="0D0D0D" w:themeColor="text1" w:themeTint="F2"/>
        </w:rPr>
        <w:lastRenderedPageBreak/>
        <w:t>沟，用潜水泵抽排沟内地下水，阻断振动和孔隙水的浅层传递；</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）调整沉桩顺序，并加大</w:t>
      </w:r>
      <w:r w:rsidRPr="002F3527">
        <w:rPr>
          <w:rFonts w:hint="eastAsia"/>
          <w:color w:val="0D0D0D" w:themeColor="text1" w:themeTint="F2"/>
        </w:rPr>
        <w:t xml:space="preserve"> 2 </w:t>
      </w:r>
      <w:r w:rsidRPr="002F3527">
        <w:rPr>
          <w:rFonts w:hint="eastAsia"/>
          <w:color w:val="0D0D0D" w:themeColor="text1" w:themeTint="F2"/>
        </w:rPr>
        <w:t>台压桩机的施工距离，以避免产生振动叠加效应。从毗邻建筑物一侧开始沉桩施工，使先压入的桩对建筑物起到一定的隔障作用，大区域内大跳压及小区域内小跳压相结合，每台桩基跳打，防止孔隙水压力在某一区域的过量积累。</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控制压桩速率和时间：控制孔隙水压力急剧增高，或控制增高的幅度对土体的扰动，连续沉桩时，土体的孔隙水压力不断聚积，对土的扰动不断增加，尤其是在压桩后期，由于土体接近不可压缩，土体的位移对速率特别敏感，应严格控制沉桩速率。</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）密桩区域采用开口型桩尖、加大抱桩力。</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）平缓沉桩，加强对持力层的判断：沉桩过程应平缓，避免突遇孤石等引起振动，加强沉桩过程的观测，当沉桩接近持力层或压桩值时，减低沉桩速率，缓慢沉桩。</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）桩机平稳移位：桩机移位时应轻起轻放，底船移动幅度要小，落地速度要慢，降低振动能量。</w:t>
      </w:r>
    </w:p>
    <w:p w:rsidR="00BA3956" w:rsidRPr="002F3527" w:rsidRDefault="00A23638">
      <w:pPr>
        <w:pStyle w:val="3"/>
        <w:rPr>
          <w:color w:val="0D0D0D" w:themeColor="text1" w:themeTint="F2"/>
        </w:rPr>
      </w:pPr>
      <w:r w:rsidRPr="002F3527">
        <w:rPr>
          <w:rFonts w:hint="eastAsia"/>
          <w:color w:val="0D0D0D" w:themeColor="text1" w:themeTint="F2"/>
        </w:rPr>
        <w:t>6.1.6</w:t>
      </w:r>
      <w:r w:rsidRPr="002F3527">
        <w:rPr>
          <w:rFonts w:hint="eastAsia"/>
          <w:color w:val="0D0D0D" w:themeColor="text1" w:themeTint="F2"/>
        </w:rPr>
        <w:t>施工期表土保护措施</w:t>
      </w:r>
    </w:p>
    <w:p w:rsidR="00BA3956" w:rsidRPr="002F3527" w:rsidRDefault="00A23638">
      <w:pPr>
        <w:ind w:firstLine="480"/>
        <w:rPr>
          <w:color w:val="0D0D0D" w:themeColor="text1" w:themeTint="F2"/>
        </w:rPr>
      </w:pPr>
      <w:r w:rsidRPr="002F3527">
        <w:rPr>
          <w:rFonts w:hint="eastAsia"/>
          <w:color w:val="0D0D0D" w:themeColor="text1" w:themeTint="F2"/>
        </w:rPr>
        <w:t>建设项目挖填方、整平、铺装、建筑和径流侵蚀都会破坏或改变宝贵而不可再生的表土，因此应将挖填区和建筑铺装区表土（一般为</w:t>
      </w:r>
      <w:r w:rsidRPr="002F3527">
        <w:rPr>
          <w:rFonts w:hint="eastAsia"/>
          <w:color w:val="0D0D0D" w:themeColor="text1" w:themeTint="F2"/>
        </w:rPr>
        <w:t>10-15</w:t>
      </w:r>
      <w:r w:rsidRPr="002F3527">
        <w:rPr>
          <w:rFonts w:hint="eastAsia"/>
          <w:color w:val="0D0D0D" w:themeColor="text1" w:themeTint="F2"/>
        </w:rPr>
        <w:t>厘米厚的土层）剥离、储存，用于需要改换土质或塑造地形的绿地当中。在项目建成后清除建筑垃圾、回填优质表土，以利地段绿化。</w:t>
      </w:r>
    </w:p>
    <w:p w:rsidR="00BA3956" w:rsidRPr="002F3527" w:rsidRDefault="00A23638">
      <w:pPr>
        <w:pStyle w:val="2"/>
        <w:rPr>
          <w:color w:val="0D0D0D" w:themeColor="text1" w:themeTint="F2"/>
        </w:rPr>
      </w:pPr>
      <w:bookmarkStart w:id="44" w:name="_Toc498705095"/>
      <w:r w:rsidRPr="002F3527">
        <w:rPr>
          <w:rFonts w:hint="eastAsia"/>
          <w:color w:val="0D0D0D" w:themeColor="text1" w:themeTint="F2"/>
        </w:rPr>
        <w:t>6.2</w:t>
      </w:r>
      <w:r w:rsidRPr="002F3527">
        <w:rPr>
          <w:rFonts w:hint="eastAsia"/>
          <w:color w:val="0D0D0D" w:themeColor="text1" w:themeTint="F2"/>
        </w:rPr>
        <w:t>营运期污染防治措施</w:t>
      </w:r>
      <w:bookmarkEnd w:id="44"/>
    </w:p>
    <w:p w:rsidR="00BA3956" w:rsidRPr="002F3527" w:rsidRDefault="00A23638">
      <w:pPr>
        <w:pStyle w:val="3"/>
        <w:rPr>
          <w:color w:val="0D0D0D" w:themeColor="text1" w:themeTint="F2"/>
        </w:rPr>
      </w:pPr>
      <w:r w:rsidRPr="002F3527">
        <w:rPr>
          <w:rFonts w:hint="eastAsia"/>
          <w:color w:val="0D0D0D" w:themeColor="text1" w:themeTint="F2"/>
        </w:rPr>
        <w:t>6.2.1</w:t>
      </w:r>
      <w:r w:rsidRPr="002F3527">
        <w:rPr>
          <w:rFonts w:hint="eastAsia"/>
          <w:color w:val="0D0D0D" w:themeColor="text1" w:themeTint="F2"/>
        </w:rPr>
        <w:t>营运期大气污染防治措施</w:t>
      </w:r>
    </w:p>
    <w:p w:rsidR="00BA3956" w:rsidRPr="002F3527" w:rsidRDefault="00A23638">
      <w:pPr>
        <w:ind w:firstLine="480"/>
        <w:rPr>
          <w:color w:val="0D0D0D" w:themeColor="text1" w:themeTint="F2"/>
        </w:rPr>
      </w:pPr>
      <w:r w:rsidRPr="002F3527">
        <w:rPr>
          <w:rFonts w:hint="eastAsia"/>
          <w:color w:val="0D0D0D" w:themeColor="text1" w:themeTint="F2"/>
        </w:rPr>
        <w:t>本项目</w:t>
      </w:r>
      <w:r w:rsidRPr="002F3527">
        <w:rPr>
          <w:color w:val="0D0D0D" w:themeColor="text1" w:themeTint="F2"/>
        </w:rPr>
        <w:t>运营期废气主要为</w:t>
      </w:r>
      <w:r w:rsidRPr="002F3527">
        <w:rPr>
          <w:rFonts w:hint="eastAsia"/>
          <w:color w:val="0D0D0D" w:themeColor="text1" w:themeTint="F2"/>
        </w:rPr>
        <w:t>汽车</w:t>
      </w:r>
      <w:r w:rsidRPr="002F3527">
        <w:rPr>
          <w:color w:val="0D0D0D" w:themeColor="text1" w:themeTint="F2"/>
        </w:rPr>
        <w:t>尾气、食堂油烟废气、污水处理站恶臭</w:t>
      </w:r>
      <w:r w:rsidRPr="002F3527">
        <w:rPr>
          <w:rFonts w:hint="eastAsia"/>
          <w:color w:val="0D0D0D" w:themeColor="text1" w:themeTint="F2"/>
        </w:rPr>
        <w:t>、</w:t>
      </w:r>
      <w:r w:rsidRPr="002F3527">
        <w:rPr>
          <w:color w:val="0D0D0D" w:themeColor="text1" w:themeTint="F2"/>
        </w:rPr>
        <w:t>医疗废物暂存间恶臭等。</w:t>
      </w:r>
    </w:p>
    <w:p w:rsidR="00BA3956" w:rsidRPr="002F3527" w:rsidRDefault="00A23638">
      <w:pPr>
        <w:pStyle w:val="4"/>
        <w:rPr>
          <w:color w:val="0D0D0D" w:themeColor="text1" w:themeTint="F2"/>
        </w:rPr>
      </w:pPr>
      <w:r w:rsidRPr="002F3527">
        <w:rPr>
          <w:rFonts w:hint="eastAsia"/>
          <w:color w:val="0D0D0D" w:themeColor="text1" w:themeTint="F2"/>
        </w:rPr>
        <w:lastRenderedPageBreak/>
        <w:t>6.2.1.1</w:t>
      </w:r>
      <w:r w:rsidRPr="002F3527">
        <w:rPr>
          <w:rFonts w:hint="eastAsia"/>
          <w:color w:val="0D0D0D" w:themeColor="text1" w:themeTint="F2"/>
        </w:rPr>
        <w:t>地下车库</w:t>
      </w:r>
      <w:r w:rsidRPr="002F3527">
        <w:rPr>
          <w:color w:val="0D0D0D" w:themeColor="text1" w:themeTint="F2"/>
        </w:rPr>
        <w:t>排气</w:t>
      </w:r>
    </w:p>
    <w:p w:rsidR="00BA3956" w:rsidRPr="002F3527" w:rsidRDefault="00A23638">
      <w:pPr>
        <w:ind w:firstLine="480"/>
        <w:rPr>
          <w:color w:val="0D0D0D" w:themeColor="text1" w:themeTint="F2"/>
        </w:rPr>
      </w:pPr>
      <w:r w:rsidRPr="002F3527">
        <w:rPr>
          <w:rFonts w:hint="eastAsia"/>
          <w:color w:val="0D0D0D" w:themeColor="text1" w:themeTint="F2"/>
        </w:rPr>
        <w:t>本项目地下车库共有</w:t>
      </w:r>
      <w:r w:rsidRPr="002F3527">
        <w:rPr>
          <w:color w:val="0D0D0D" w:themeColor="text1" w:themeTint="F2"/>
        </w:rPr>
        <w:t>2</w:t>
      </w:r>
      <w:r w:rsidRPr="002F3527">
        <w:rPr>
          <w:rFonts w:hint="eastAsia"/>
          <w:color w:val="0D0D0D" w:themeColor="text1" w:themeTint="F2"/>
        </w:rPr>
        <w:t>800</w:t>
      </w:r>
      <w:r w:rsidRPr="002F3527">
        <w:rPr>
          <w:rFonts w:hint="eastAsia"/>
          <w:color w:val="0D0D0D" w:themeColor="text1" w:themeTint="F2"/>
        </w:rPr>
        <w:t>个汽车停车位。地下车库内汽车排放的有害物主要是</w:t>
      </w:r>
      <w:r w:rsidRPr="002F3527">
        <w:rPr>
          <w:color w:val="0D0D0D" w:themeColor="text1" w:themeTint="F2"/>
        </w:rPr>
        <w:t>CO</w:t>
      </w:r>
      <w:r w:rsidRPr="002F3527">
        <w:rPr>
          <w:color w:val="0D0D0D" w:themeColor="text1" w:themeTint="F2"/>
        </w:rPr>
        <w:t>、</w:t>
      </w:r>
      <w:r w:rsidRPr="002F3527">
        <w:rPr>
          <w:color w:val="0D0D0D" w:themeColor="text1" w:themeTint="F2"/>
        </w:rPr>
        <w:t>HC</w:t>
      </w:r>
      <w:r w:rsidRPr="002F3527">
        <w:rPr>
          <w:color w:val="0D0D0D" w:themeColor="text1" w:themeTint="F2"/>
        </w:rPr>
        <w:t>、</w:t>
      </w:r>
      <w:r w:rsidRPr="002F3527">
        <w:rPr>
          <w:color w:val="0D0D0D" w:themeColor="text1" w:themeTint="F2"/>
        </w:rPr>
        <w:t>NO</w:t>
      </w:r>
      <w:r w:rsidRPr="002F3527">
        <w:rPr>
          <w:color w:val="0D0D0D" w:themeColor="text1" w:themeTint="F2"/>
          <w:vertAlign w:val="subscript"/>
        </w:rPr>
        <w:t>X</w:t>
      </w:r>
      <w:r w:rsidRPr="002F3527">
        <w:rPr>
          <w:color w:val="0D0D0D" w:themeColor="text1" w:themeTint="F2"/>
        </w:rPr>
        <w:t>和</w:t>
      </w:r>
      <w:r w:rsidRPr="002F3527">
        <w:rPr>
          <w:color w:val="0D0D0D" w:themeColor="text1" w:themeTint="F2"/>
        </w:rPr>
        <w:t>SO</w:t>
      </w:r>
      <w:r w:rsidRPr="002F3527">
        <w:rPr>
          <w:color w:val="0D0D0D" w:themeColor="text1" w:themeTint="F2"/>
          <w:vertAlign w:val="subscript"/>
        </w:rPr>
        <w:t>2</w:t>
      </w:r>
      <w:r w:rsidRPr="002F3527">
        <w:rPr>
          <w:rFonts w:hint="eastAsia"/>
          <w:color w:val="0D0D0D" w:themeColor="text1" w:themeTint="F2"/>
        </w:rPr>
        <w:t>，因此在设计地下车库的通风设计时，要同时设置机械排风系统、机械排烟系统和送风系统（自然补风或机械送风），或机械排风系统兼排烟系统和送风系统。本项目地下车库通风采用机械排风系统兼排烟系统和送风系统，通风排气次数为</w:t>
      </w:r>
      <w:r w:rsidRPr="002F3527">
        <w:rPr>
          <w:rFonts w:hint="eastAsia"/>
          <w:color w:val="0D0D0D" w:themeColor="text1" w:themeTint="F2"/>
        </w:rPr>
        <w:t>6</w:t>
      </w:r>
      <w:r w:rsidRPr="002F3527">
        <w:rPr>
          <w:rFonts w:hint="eastAsia"/>
          <w:color w:val="0D0D0D" w:themeColor="text1" w:themeTint="F2"/>
        </w:rPr>
        <w:t>次</w:t>
      </w:r>
      <w:r w:rsidRPr="002F3527">
        <w:rPr>
          <w:rFonts w:hint="eastAsia"/>
          <w:color w:val="0D0D0D" w:themeColor="text1" w:themeTint="F2"/>
        </w:rPr>
        <w:t>/h</w:t>
      </w:r>
      <w:r w:rsidRPr="002F3527">
        <w:rPr>
          <w:rFonts w:hint="eastAsia"/>
          <w:color w:val="0D0D0D" w:themeColor="text1" w:themeTint="F2"/>
        </w:rPr>
        <w:t>，通风量达到</w:t>
      </w:r>
      <w:r w:rsidRPr="002F3527">
        <w:rPr>
          <w:color w:val="0D0D0D" w:themeColor="text1" w:themeTint="F2"/>
        </w:rPr>
        <w:t>438</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/h</w:t>
      </w:r>
      <w:r w:rsidRPr="002F3527">
        <w:rPr>
          <w:rFonts w:hint="eastAsia"/>
          <w:color w:val="0D0D0D" w:themeColor="text1" w:themeTint="F2"/>
        </w:rPr>
        <w:t>，则可将地下车库主要污染物排放浓度控制在《大气污染物综合排放标准》（</w:t>
      </w:r>
      <w:r w:rsidRPr="002F3527">
        <w:rPr>
          <w:rFonts w:hint="eastAsia"/>
          <w:color w:val="0D0D0D" w:themeColor="text1" w:themeTint="F2"/>
        </w:rPr>
        <w:t>GB16297-1996</w:t>
      </w:r>
      <w:r w:rsidRPr="002F3527">
        <w:rPr>
          <w:rFonts w:hint="eastAsia"/>
          <w:color w:val="0D0D0D" w:themeColor="text1" w:themeTint="F2"/>
        </w:rPr>
        <w:t>）表</w:t>
      </w:r>
      <w:r w:rsidRPr="002F3527">
        <w:rPr>
          <w:rFonts w:hint="eastAsia"/>
          <w:color w:val="0D0D0D" w:themeColor="text1" w:themeTint="F2"/>
        </w:rPr>
        <w:t>2</w:t>
      </w:r>
      <w:r w:rsidRPr="002F3527">
        <w:rPr>
          <w:rFonts w:hint="eastAsia"/>
          <w:color w:val="0D0D0D" w:themeColor="text1" w:themeTint="F2"/>
        </w:rPr>
        <w:t>中无组织排放浓度限值以下。</w:t>
      </w:r>
    </w:p>
    <w:p w:rsidR="00BA3956" w:rsidRPr="002F3527" w:rsidRDefault="00A23638">
      <w:pPr>
        <w:ind w:firstLine="480"/>
        <w:rPr>
          <w:color w:val="0D0D0D" w:themeColor="text1" w:themeTint="F2"/>
        </w:rPr>
      </w:pPr>
      <w:r w:rsidRPr="002F3527">
        <w:rPr>
          <w:rFonts w:hint="eastAsia"/>
          <w:color w:val="0D0D0D" w:themeColor="text1" w:themeTint="F2"/>
        </w:rPr>
        <w:t>车库排气口下沿距地面</w:t>
      </w:r>
      <w:r w:rsidRPr="002F3527">
        <w:rPr>
          <w:rFonts w:hint="eastAsia"/>
          <w:color w:val="0D0D0D" w:themeColor="text1" w:themeTint="F2"/>
        </w:rPr>
        <w:t>2.5m</w:t>
      </w:r>
      <w:r w:rsidRPr="002F3527">
        <w:rPr>
          <w:rFonts w:hint="eastAsia"/>
          <w:color w:val="0D0D0D" w:themeColor="text1" w:themeTint="F2"/>
        </w:rPr>
        <w:t>，高于人群呼吸带，排气口位置设置应远离进气口，设置在主导风向的下风向，与周边环境敏感建筑距离大于</w:t>
      </w:r>
      <w:r w:rsidRPr="002F3527">
        <w:rPr>
          <w:rFonts w:hint="eastAsia"/>
          <w:color w:val="0D0D0D" w:themeColor="text1" w:themeTint="F2"/>
        </w:rPr>
        <w:t>10m</w:t>
      </w:r>
      <w:r w:rsidRPr="002F3527">
        <w:rPr>
          <w:rFonts w:hint="eastAsia"/>
          <w:color w:val="0D0D0D" w:themeColor="text1" w:themeTint="F2"/>
        </w:rPr>
        <w:t>，且应避开人群经常活动的地方。车库排风系统风量应足够大，使车库出口保持一定的负压；加强对送排风机的定期检修和维护，确保地下车库排风换气系统的正常运行；同时地下车库出入口周围应加强绿化，在车库通道顶棚和墙体上种植攀援和藤本植物，使之成为“绿色出入口”。</w:t>
      </w:r>
    </w:p>
    <w:p w:rsidR="00BA3956" w:rsidRPr="002F3527" w:rsidRDefault="00A23638">
      <w:pPr>
        <w:ind w:firstLine="480"/>
        <w:rPr>
          <w:color w:val="0D0D0D" w:themeColor="text1" w:themeTint="F2"/>
        </w:rPr>
      </w:pPr>
      <w:r w:rsidRPr="002F3527">
        <w:rPr>
          <w:rFonts w:hint="eastAsia"/>
          <w:color w:val="0D0D0D" w:themeColor="text1" w:themeTint="F2"/>
        </w:rPr>
        <w:t>综上，地下车库废气的污染防治措施切实可行。</w:t>
      </w:r>
    </w:p>
    <w:p w:rsidR="00BA3956" w:rsidRPr="002F3527" w:rsidRDefault="00A23638">
      <w:pPr>
        <w:pStyle w:val="4"/>
        <w:rPr>
          <w:color w:val="0D0D0D" w:themeColor="text1" w:themeTint="F2"/>
        </w:rPr>
      </w:pPr>
      <w:r w:rsidRPr="002F3527">
        <w:rPr>
          <w:rFonts w:hint="eastAsia"/>
          <w:color w:val="0D0D0D" w:themeColor="text1" w:themeTint="F2"/>
        </w:rPr>
        <w:t>6.2.1.2</w:t>
      </w:r>
      <w:r w:rsidRPr="002F3527">
        <w:rPr>
          <w:rFonts w:hint="eastAsia"/>
          <w:color w:val="0D0D0D" w:themeColor="text1" w:themeTint="F2"/>
        </w:rPr>
        <w:t>食堂</w:t>
      </w:r>
      <w:r w:rsidRPr="002F3527">
        <w:rPr>
          <w:color w:val="0D0D0D" w:themeColor="text1" w:themeTint="F2"/>
        </w:rPr>
        <w:t>油烟废气</w:t>
      </w:r>
    </w:p>
    <w:p w:rsidR="00BA3956" w:rsidRPr="002F3527" w:rsidRDefault="00A23638">
      <w:pPr>
        <w:ind w:firstLine="480"/>
        <w:rPr>
          <w:color w:val="0D0D0D" w:themeColor="text1" w:themeTint="F2"/>
        </w:rPr>
      </w:pPr>
      <w:r w:rsidRPr="002F3527">
        <w:rPr>
          <w:rFonts w:hint="eastAsia"/>
          <w:color w:val="0D0D0D" w:themeColor="text1" w:themeTint="F2"/>
        </w:rPr>
        <w:t>根据《饮食业油烟排放标准（试行）》（</w:t>
      </w:r>
      <w:r w:rsidRPr="002F3527">
        <w:rPr>
          <w:rFonts w:hint="eastAsia"/>
          <w:color w:val="0D0D0D" w:themeColor="text1" w:themeTint="F2"/>
        </w:rPr>
        <w:t>GB18483-2001</w:t>
      </w:r>
      <w:r w:rsidRPr="002F3527">
        <w:rPr>
          <w:rFonts w:hint="eastAsia"/>
          <w:color w:val="0D0D0D" w:themeColor="text1" w:themeTint="F2"/>
        </w:rPr>
        <w:t>）中“未经任何油烟净化设施净化的油烟排放即为无组织排放”以及“排放油烟的饮食业单位必须安装油烟净化设施，并保证营业期间按要求运行，油烟无组织排放视同超标。”等相关规定，本项目食堂油烟应配套建设油烟净化器，并在排气口设置油烟在线监控装置。</w:t>
      </w:r>
    </w:p>
    <w:p w:rsidR="00BA3956" w:rsidRPr="002F3527" w:rsidRDefault="00A23638">
      <w:pPr>
        <w:ind w:firstLine="480"/>
        <w:rPr>
          <w:color w:val="0D0D0D" w:themeColor="text1" w:themeTint="F2"/>
        </w:rPr>
      </w:pPr>
      <w:r w:rsidRPr="002F3527">
        <w:rPr>
          <w:color w:val="0D0D0D" w:themeColor="text1" w:themeTint="F2"/>
        </w:rPr>
        <w:t>传统的</w:t>
      </w:r>
      <w:hyperlink r:id="rId60" w:tgtFrame="_blank" w:history="1">
        <w:r w:rsidRPr="002F3527">
          <w:rPr>
            <w:color w:val="0D0D0D" w:themeColor="text1" w:themeTint="F2"/>
          </w:rPr>
          <w:t>油烟净化</w:t>
        </w:r>
      </w:hyperlink>
      <w:r w:rsidRPr="002F3527">
        <w:rPr>
          <w:color w:val="0D0D0D" w:themeColor="text1" w:themeTint="F2"/>
        </w:rPr>
        <w:t>系统仅用物理处理方式，而光解油烟净化系统采用的是全新的物理和化学双重方式的</w:t>
      </w:r>
      <w:r w:rsidRPr="002F3527">
        <w:rPr>
          <w:color w:val="0D0D0D" w:themeColor="text1" w:themeTint="F2"/>
        </w:rPr>
        <w:t>“</w:t>
      </w:r>
      <w:r w:rsidRPr="002F3527">
        <w:rPr>
          <w:color w:val="0D0D0D" w:themeColor="text1" w:themeTint="F2"/>
        </w:rPr>
        <w:t>光解氧化</w:t>
      </w:r>
      <w:r w:rsidRPr="002F3527">
        <w:rPr>
          <w:color w:val="0D0D0D" w:themeColor="text1" w:themeTint="F2"/>
        </w:rPr>
        <w:t>”</w:t>
      </w:r>
      <w:r w:rsidRPr="002F3527">
        <w:rPr>
          <w:color w:val="0D0D0D" w:themeColor="text1" w:themeTint="F2"/>
        </w:rPr>
        <w:t>原理，将油脂彻底分解并改变其存在方式，净化处理后无残留油脂成分。将油脂分解，能起到防火、杀菌以及消除异味的作</w:t>
      </w:r>
      <w:r w:rsidRPr="002F3527">
        <w:rPr>
          <w:color w:val="0D0D0D" w:themeColor="text1" w:themeTint="F2"/>
        </w:rPr>
        <w:lastRenderedPageBreak/>
        <w:t>用。</w:t>
      </w:r>
      <w:r w:rsidRPr="002F3527">
        <w:rPr>
          <w:rFonts w:hint="eastAsia"/>
          <w:color w:val="0D0D0D" w:themeColor="text1" w:themeTint="F2"/>
        </w:rPr>
        <w:t>本项目食堂油烟配套设置光解式油烟净化装置。</w:t>
      </w:r>
    </w:p>
    <w:p w:rsidR="00BA3956" w:rsidRPr="002F3527" w:rsidRDefault="00A23638">
      <w:pPr>
        <w:ind w:firstLine="480"/>
        <w:rPr>
          <w:color w:val="0D0D0D" w:themeColor="text1" w:themeTint="F2"/>
        </w:rPr>
      </w:pPr>
      <w:r w:rsidRPr="002F3527">
        <w:rPr>
          <w:rFonts w:hint="eastAsia"/>
          <w:color w:val="0D0D0D" w:themeColor="text1" w:themeTint="F2"/>
        </w:rPr>
        <w:t>光解式油烟净化器工作原理：</w:t>
      </w:r>
      <w:r w:rsidRPr="002F3527">
        <w:rPr>
          <w:color w:val="0D0D0D" w:themeColor="text1" w:themeTint="F2"/>
        </w:rPr>
        <w:t>光解</w:t>
      </w:r>
      <w:hyperlink r:id="rId61" w:tgtFrame="_blank" w:history="1">
        <w:r w:rsidRPr="002F3527">
          <w:rPr>
            <w:color w:val="0D0D0D" w:themeColor="text1" w:themeTint="F2"/>
          </w:rPr>
          <w:t>油烟净化</w:t>
        </w:r>
      </w:hyperlink>
      <w:r w:rsidRPr="002F3527">
        <w:rPr>
          <w:color w:val="0D0D0D" w:themeColor="text1" w:themeTint="F2"/>
        </w:rPr>
        <w:t>系统特制灯管发出的光波段激发油烟中的油烟分子，将油烟分子链切断，形成微小的</w:t>
      </w:r>
      <w:hyperlink r:id="rId62" w:tgtFrame="_blank" w:history="1">
        <w:r w:rsidRPr="002F3527">
          <w:rPr>
            <w:color w:val="0D0D0D" w:themeColor="text1" w:themeTint="F2"/>
          </w:rPr>
          <w:t>激发态</w:t>
        </w:r>
      </w:hyperlink>
      <w:r w:rsidRPr="002F3527">
        <w:rPr>
          <w:color w:val="0D0D0D" w:themeColor="text1" w:themeTint="F2"/>
        </w:rPr>
        <w:t>油烟分子（</w:t>
      </w:r>
      <w:hyperlink r:id="rId63" w:tgtFrame="_blank" w:history="1">
        <w:r w:rsidRPr="002F3527">
          <w:rPr>
            <w:color w:val="0D0D0D" w:themeColor="text1" w:themeTint="F2"/>
          </w:rPr>
          <w:t>光解作用</w:t>
        </w:r>
      </w:hyperlink>
      <w:r w:rsidRPr="002F3527">
        <w:rPr>
          <w:color w:val="0D0D0D" w:themeColor="text1" w:themeTint="F2"/>
        </w:rPr>
        <w:t>）；这些物质和</w:t>
      </w:r>
      <w:hyperlink r:id="rId64" w:tgtFrame="_blank" w:history="1">
        <w:r w:rsidRPr="002F3527">
          <w:rPr>
            <w:color w:val="0D0D0D" w:themeColor="text1" w:themeTint="F2"/>
          </w:rPr>
          <w:t>氧气</w:t>
        </w:r>
      </w:hyperlink>
      <w:r w:rsidRPr="002F3527">
        <w:rPr>
          <w:color w:val="0D0D0D" w:themeColor="text1" w:themeTint="F2"/>
        </w:rPr>
        <w:t>反应，形成微量无烟性固态粉末，部分生成二氧化碳（</w:t>
      </w:r>
      <w:r w:rsidRPr="002F3527">
        <w:rPr>
          <w:color w:val="0D0D0D" w:themeColor="text1" w:themeTint="F2"/>
        </w:rPr>
        <w:t>CO</w:t>
      </w:r>
      <w:r w:rsidRPr="002F3527">
        <w:rPr>
          <w:color w:val="0D0D0D" w:themeColor="text1" w:themeTint="F2"/>
          <w:vertAlign w:val="subscript"/>
        </w:rPr>
        <w:t>2</w:t>
      </w:r>
      <w:r w:rsidRPr="002F3527">
        <w:rPr>
          <w:color w:val="0D0D0D" w:themeColor="text1" w:themeTint="F2"/>
        </w:rPr>
        <w:t>）、</w:t>
      </w:r>
      <w:hyperlink r:id="rId65" w:tgtFrame="_blank" w:history="1">
        <w:r w:rsidRPr="002F3527">
          <w:rPr>
            <w:color w:val="0D0D0D" w:themeColor="text1" w:themeTint="F2"/>
          </w:rPr>
          <w:t>水分子</w:t>
        </w:r>
      </w:hyperlink>
      <w:r w:rsidRPr="002F3527">
        <w:rPr>
          <w:color w:val="0D0D0D" w:themeColor="text1" w:themeTint="F2"/>
        </w:rPr>
        <w:t>（</w:t>
      </w:r>
      <w:r w:rsidRPr="002F3527">
        <w:rPr>
          <w:color w:val="0D0D0D" w:themeColor="text1" w:themeTint="F2"/>
        </w:rPr>
        <w:t>H</w:t>
      </w:r>
      <w:r w:rsidRPr="002F3527">
        <w:rPr>
          <w:color w:val="0D0D0D" w:themeColor="text1" w:themeTint="F2"/>
          <w:vertAlign w:val="subscript"/>
        </w:rPr>
        <w:t>2</w:t>
      </w:r>
      <w:r w:rsidRPr="002F3527">
        <w:rPr>
          <w:color w:val="0D0D0D" w:themeColor="text1" w:themeTint="F2"/>
        </w:rPr>
        <w:t>O</w:t>
      </w:r>
      <w:r w:rsidRPr="002F3527">
        <w:rPr>
          <w:color w:val="0D0D0D" w:themeColor="text1" w:themeTint="F2"/>
        </w:rPr>
        <w:t>）被风带走，达到净化油烟的目的。光解油烟净化系统还可以高效去除排烟中的异味和细菌。细菌属于有机生物，其</w:t>
      </w:r>
      <w:hyperlink r:id="rId66" w:tgtFrame="_blank" w:history="1">
        <w:r w:rsidRPr="002F3527">
          <w:rPr>
            <w:color w:val="0D0D0D" w:themeColor="text1" w:themeTint="F2"/>
          </w:rPr>
          <w:t>脱氧核酸</w:t>
        </w:r>
      </w:hyperlink>
      <w:r w:rsidRPr="002F3527">
        <w:rPr>
          <w:color w:val="0D0D0D" w:themeColor="text1" w:themeTint="F2"/>
        </w:rPr>
        <w:t>（</w:t>
      </w:r>
      <w:r w:rsidRPr="002F3527">
        <w:rPr>
          <w:color w:val="0D0D0D" w:themeColor="text1" w:themeTint="F2"/>
        </w:rPr>
        <w:t>DNA</w:t>
      </w:r>
      <w:r w:rsidRPr="002F3527">
        <w:rPr>
          <w:color w:val="0D0D0D" w:themeColor="text1" w:themeTint="F2"/>
        </w:rPr>
        <w:t>）、</w:t>
      </w:r>
      <w:hyperlink r:id="rId67" w:tgtFrame="_blank" w:history="1">
        <w:r w:rsidRPr="002F3527">
          <w:rPr>
            <w:color w:val="0D0D0D" w:themeColor="text1" w:themeTint="F2"/>
          </w:rPr>
          <w:t>核糖核酸</w:t>
        </w:r>
      </w:hyperlink>
      <w:r w:rsidRPr="002F3527">
        <w:rPr>
          <w:color w:val="0D0D0D" w:themeColor="text1" w:themeTint="F2"/>
        </w:rPr>
        <w:t>（</w:t>
      </w:r>
      <w:r w:rsidRPr="002F3527">
        <w:rPr>
          <w:color w:val="0D0D0D" w:themeColor="text1" w:themeTint="F2"/>
        </w:rPr>
        <w:t>RNA</w:t>
      </w:r>
      <w:r w:rsidRPr="002F3527">
        <w:rPr>
          <w:color w:val="0D0D0D" w:themeColor="text1" w:themeTint="F2"/>
        </w:rPr>
        <w:t>）及</w:t>
      </w:r>
      <w:hyperlink r:id="rId68" w:tgtFrame="_blank" w:history="1">
        <w:r w:rsidRPr="002F3527">
          <w:rPr>
            <w:color w:val="0D0D0D" w:themeColor="text1" w:themeTint="F2"/>
          </w:rPr>
          <w:t>核蛋白</w:t>
        </w:r>
      </w:hyperlink>
      <w:r w:rsidRPr="002F3527">
        <w:rPr>
          <w:color w:val="0D0D0D" w:themeColor="text1" w:themeTint="F2"/>
        </w:rPr>
        <w:t>吸收紫外波段的高能紫外光，细菌吸收紫外光后，引起</w:t>
      </w:r>
      <w:r w:rsidRPr="002F3527">
        <w:rPr>
          <w:color w:val="0D0D0D" w:themeColor="text1" w:themeTint="F2"/>
        </w:rPr>
        <w:t>DNA</w:t>
      </w:r>
      <w:r w:rsidRPr="002F3527">
        <w:rPr>
          <w:color w:val="0D0D0D" w:themeColor="text1" w:themeTint="F2"/>
        </w:rPr>
        <w:t>链断裂，造成</w:t>
      </w:r>
      <w:hyperlink r:id="rId69" w:tgtFrame="_blank" w:history="1">
        <w:r w:rsidRPr="002F3527">
          <w:rPr>
            <w:color w:val="0D0D0D" w:themeColor="text1" w:themeTint="F2"/>
          </w:rPr>
          <w:t>核酸</w:t>
        </w:r>
      </w:hyperlink>
      <w:r w:rsidRPr="002F3527">
        <w:rPr>
          <w:color w:val="0D0D0D" w:themeColor="text1" w:themeTint="F2"/>
        </w:rPr>
        <w:t>和蛋白的交联破裂，杀灭核酸的</w:t>
      </w:r>
      <w:hyperlink r:id="rId70" w:tgtFrame="_blank" w:history="1">
        <w:r w:rsidRPr="002F3527">
          <w:rPr>
            <w:color w:val="0D0D0D" w:themeColor="text1" w:themeTint="F2"/>
          </w:rPr>
          <w:t>生物活性</w:t>
        </w:r>
      </w:hyperlink>
      <w:r w:rsidRPr="002F3527">
        <w:rPr>
          <w:color w:val="0D0D0D" w:themeColor="text1" w:themeTint="F2"/>
        </w:rPr>
        <w:t>，导致细菌迅速死亡。异味分子同样吸收紫外波段的高能紫外光而发生分解，转化成无气味物质。</w:t>
      </w:r>
    </w:p>
    <w:p w:rsidR="00BA3956" w:rsidRPr="002F3527" w:rsidRDefault="00A23638">
      <w:pPr>
        <w:ind w:firstLine="480"/>
        <w:rPr>
          <w:color w:val="0D0D0D" w:themeColor="text1" w:themeTint="F2"/>
        </w:rPr>
      </w:pPr>
      <w:r w:rsidRPr="002F3527">
        <w:rPr>
          <w:rFonts w:hint="eastAsia"/>
          <w:color w:val="0D0D0D" w:themeColor="text1" w:themeTint="F2"/>
        </w:rPr>
        <w:t>净化流程：</w:t>
      </w:r>
      <w:r w:rsidRPr="002F3527">
        <w:rPr>
          <w:color w:val="0D0D0D" w:themeColor="text1" w:themeTint="F2"/>
        </w:rPr>
        <w:t>厨灶工作过程中产生的油烟被排风吸入烟罩，穿过光解油烟净化系统；光解油烟净化系统光解氧化油脂分子，同时杀菌除异味；光解氧化后生成的挥发性小分子进入烟道，然后随排风排出。</w:t>
      </w:r>
    </w:p>
    <w:p w:rsidR="00BA3956" w:rsidRPr="002F3527" w:rsidRDefault="00A23638">
      <w:pPr>
        <w:ind w:firstLine="480"/>
        <w:rPr>
          <w:color w:val="0D0D0D" w:themeColor="text1" w:themeTint="F2"/>
        </w:rPr>
      </w:pPr>
      <w:r w:rsidRPr="002F3527">
        <w:rPr>
          <w:color w:val="0D0D0D" w:themeColor="text1" w:themeTint="F2"/>
        </w:rPr>
        <w:t>光解油烟净化系统处理效率高达</w:t>
      </w:r>
      <w:r w:rsidRPr="002F3527">
        <w:rPr>
          <w:color w:val="0D0D0D" w:themeColor="text1" w:themeTint="F2"/>
        </w:rPr>
        <w:t>96%</w:t>
      </w:r>
      <w:r w:rsidRPr="002F3527">
        <w:rPr>
          <w:color w:val="0D0D0D" w:themeColor="text1" w:themeTint="F2"/>
        </w:rPr>
        <w:t>以上，远高于国家环保制定的</w:t>
      </w:r>
      <w:r w:rsidRPr="002F3527">
        <w:rPr>
          <w:color w:val="0D0D0D" w:themeColor="text1" w:themeTint="F2"/>
        </w:rPr>
        <w:t>65%-85%</w:t>
      </w:r>
      <w:r w:rsidRPr="002F3527">
        <w:rPr>
          <w:color w:val="0D0D0D" w:themeColor="text1" w:themeTint="F2"/>
        </w:rPr>
        <w:t>的处理效率，符合</w:t>
      </w:r>
      <w:hyperlink r:id="rId71" w:tgtFrame="_blank" w:history="1">
        <w:r w:rsidRPr="002F3527">
          <w:rPr>
            <w:color w:val="0D0D0D" w:themeColor="text1" w:themeTint="F2"/>
          </w:rPr>
          <w:t>国家环境保护局</w:t>
        </w:r>
      </w:hyperlink>
      <w:r w:rsidRPr="002F3527">
        <w:rPr>
          <w:color w:val="0D0D0D" w:themeColor="text1" w:themeTint="F2"/>
        </w:rPr>
        <w:t>严格的技术标准。</w:t>
      </w:r>
    </w:p>
    <w:p w:rsidR="00BA3956" w:rsidRPr="002F3527" w:rsidRDefault="00A23638">
      <w:pPr>
        <w:ind w:firstLine="480"/>
        <w:rPr>
          <w:color w:val="0D0D0D" w:themeColor="text1" w:themeTint="F2"/>
        </w:rPr>
      </w:pPr>
      <w:r w:rsidRPr="002F3527">
        <w:rPr>
          <w:rFonts w:hint="eastAsia"/>
          <w:color w:val="0D0D0D" w:themeColor="text1" w:themeTint="F2"/>
        </w:rPr>
        <w:t>本项目配套食堂将采用通过国家环保产业协会认证的合格的光解式油烟净化设施，油烟经净化处理后，其去除率能达到</w:t>
      </w:r>
      <w:r w:rsidRPr="002F3527">
        <w:rPr>
          <w:rFonts w:hint="eastAsia"/>
          <w:color w:val="0D0D0D" w:themeColor="text1" w:themeTint="F2"/>
        </w:rPr>
        <w:t>96%</w:t>
      </w:r>
      <w:r w:rsidRPr="002F3527">
        <w:rPr>
          <w:rFonts w:hint="eastAsia"/>
          <w:color w:val="0D0D0D" w:themeColor="text1" w:themeTint="F2"/>
        </w:rPr>
        <w:t>以上，最终由排风系统通过现有的内置式专用烟道经</w:t>
      </w:r>
      <w:r w:rsidRPr="002F3527">
        <w:rPr>
          <w:rFonts w:hint="eastAsia"/>
          <w:color w:val="0D0D0D" w:themeColor="text1" w:themeTint="F2"/>
        </w:rPr>
        <w:t>15m</w:t>
      </w:r>
      <w:r w:rsidRPr="002F3527">
        <w:rPr>
          <w:rFonts w:hint="eastAsia"/>
          <w:color w:val="0D0D0D" w:themeColor="text1" w:themeTint="F2"/>
        </w:rPr>
        <w:t>排气筒外排。油烟净化后的排放浓度为</w:t>
      </w:r>
      <w:r w:rsidRPr="002F3527">
        <w:rPr>
          <w:rFonts w:hint="eastAsia"/>
          <w:color w:val="0D0D0D" w:themeColor="text1" w:themeTint="F2"/>
        </w:rPr>
        <w:t>0.12mg/m</w:t>
      </w:r>
      <w:r w:rsidRPr="002F3527">
        <w:rPr>
          <w:rFonts w:hint="eastAsia"/>
          <w:color w:val="0D0D0D" w:themeColor="text1" w:themeTint="F2"/>
          <w:vertAlign w:val="superscript"/>
        </w:rPr>
        <w:t>3</w:t>
      </w:r>
      <w:r w:rsidRPr="002F3527">
        <w:rPr>
          <w:rFonts w:hint="eastAsia"/>
          <w:color w:val="0D0D0D" w:themeColor="text1" w:themeTint="F2"/>
        </w:rPr>
        <w:t>，小于</w:t>
      </w:r>
      <w:r w:rsidRPr="002F3527">
        <w:rPr>
          <w:rFonts w:hint="eastAsia"/>
          <w:color w:val="0D0D0D" w:themeColor="text1" w:themeTint="F2"/>
        </w:rPr>
        <w:t>2.0mg/m</w:t>
      </w:r>
      <w:r w:rsidRPr="002F3527">
        <w:rPr>
          <w:rFonts w:hint="eastAsia"/>
          <w:color w:val="0D0D0D" w:themeColor="text1" w:themeTint="F2"/>
          <w:vertAlign w:val="superscript"/>
        </w:rPr>
        <w:t>3</w:t>
      </w:r>
      <w:r w:rsidRPr="002F3527">
        <w:rPr>
          <w:rFonts w:hint="eastAsia"/>
          <w:color w:val="0D0D0D" w:themeColor="text1" w:themeTint="F2"/>
        </w:rPr>
        <w:t>，满足《饮食业油烟排放标准》（</w:t>
      </w:r>
      <w:r w:rsidRPr="002F3527">
        <w:rPr>
          <w:rFonts w:hint="eastAsia"/>
          <w:color w:val="0D0D0D" w:themeColor="text1" w:themeTint="F2"/>
        </w:rPr>
        <w:t>GB18483-2001</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因此，本项目采用光解式油烟净化器对油烟废气进行处理技术可行，并在排气筒排口设置在线监控系统，实时监控，保证污染物排放能满足相关环保要求。</w:t>
      </w:r>
    </w:p>
    <w:p w:rsidR="00BA3956" w:rsidRPr="002F3527" w:rsidRDefault="00A23638">
      <w:pPr>
        <w:pStyle w:val="4"/>
        <w:rPr>
          <w:color w:val="0D0D0D" w:themeColor="text1" w:themeTint="F2"/>
        </w:rPr>
      </w:pPr>
      <w:r w:rsidRPr="002F3527">
        <w:rPr>
          <w:rFonts w:hint="eastAsia"/>
          <w:color w:val="0D0D0D" w:themeColor="text1" w:themeTint="F2"/>
        </w:rPr>
        <w:t>6.2.1.3</w:t>
      </w:r>
      <w:r w:rsidRPr="002F3527">
        <w:rPr>
          <w:rFonts w:hint="eastAsia"/>
          <w:color w:val="0D0D0D" w:themeColor="text1" w:themeTint="F2"/>
        </w:rPr>
        <w:t>污水</w:t>
      </w:r>
      <w:r w:rsidRPr="002F3527">
        <w:rPr>
          <w:color w:val="0D0D0D" w:themeColor="text1" w:themeTint="F2"/>
        </w:rPr>
        <w:t>处理站恶臭</w:t>
      </w:r>
    </w:p>
    <w:p w:rsidR="00BA3956" w:rsidRPr="002F3527" w:rsidRDefault="00A23638">
      <w:pPr>
        <w:ind w:firstLine="480"/>
        <w:rPr>
          <w:color w:val="0D0D0D" w:themeColor="text1" w:themeTint="F2"/>
        </w:rPr>
      </w:pPr>
      <w:r w:rsidRPr="002F3527">
        <w:rPr>
          <w:rFonts w:hint="eastAsia"/>
          <w:color w:val="0D0D0D" w:themeColor="text1" w:themeTint="F2"/>
        </w:rPr>
        <w:t>本项目新建污水处理站一座，处理工艺采用“调节池</w:t>
      </w:r>
      <w:r w:rsidRPr="002F3527">
        <w:rPr>
          <w:rFonts w:hint="eastAsia"/>
          <w:color w:val="0D0D0D" w:themeColor="text1" w:themeTint="F2"/>
        </w:rPr>
        <w:t>-</w:t>
      </w:r>
      <w:r w:rsidRPr="002F3527">
        <w:rPr>
          <w:rFonts w:hint="eastAsia"/>
          <w:color w:val="0D0D0D" w:themeColor="text1" w:themeTint="F2"/>
        </w:rPr>
        <w:t>厌氧池</w:t>
      </w:r>
      <w:r w:rsidRPr="002F3527">
        <w:rPr>
          <w:rFonts w:hint="eastAsia"/>
          <w:color w:val="0D0D0D" w:themeColor="text1" w:themeTint="F2"/>
        </w:rPr>
        <w:t>-</w:t>
      </w:r>
      <w:r w:rsidRPr="002F3527">
        <w:rPr>
          <w:rFonts w:hint="eastAsia"/>
          <w:color w:val="0D0D0D" w:themeColor="text1" w:themeTint="F2"/>
        </w:rPr>
        <w:t>一级沉淀池</w:t>
      </w:r>
      <w:r w:rsidRPr="002F3527">
        <w:rPr>
          <w:rFonts w:hint="eastAsia"/>
          <w:color w:val="0D0D0D" w:themeColor="text1" w:themeTint="F2"/>
        </w:rPr>
        <w:t>-</w:t>
      </w:r>
      <w:r w:rsidRPr="002F3527">
        <w:rPr>
          <w:rFonts w:hint="eastAsia"/>
          <w:color w:val="0D0D0D" w:themeColor="text1" w:themeTint="F2"/>
        </w:rPr>
        <w:t>好氧池</w:t>
      </w:r>
      <w:r w:rsidRPr="002F3527">
        <w:rPr>
          <w:rFonts w:hint="eastAsia"/>
          <w:color w:val="0D0D0D" w:themeColor="text1" w:themeTint="F2"/>
        </w:rPr>
        <w:t>-</w:t>
      </w:r>
      <w:r w:rsidRPr="002F3527">
        <w:rPr>
          <w:rFonts w:hint="eastAsia"/>
          <w:color w:val="0D0D0D" w:themeColor="text1" w:themeTint="F2"/>
        </w:rPr>
        <w:t>二沉池</w:t>
      </w:r>
      <w:r w:rsidRPr="002F3527">
        <w:rPr>
          <w:rFonts w:hint="eastAsia"/>
          <w:color w:val="0D0D0D" w:themeColor="text1" w:themeTint="F2"/>
        </w:rPr>
        <w:t>-ClO</w:t>
      </w:r>
      <w:r w:rsidRPr="002F3527">
        <w:rPr>
          <w:rFonts w:hint="eastAsia"/>
          <w:color w:val="0D0D0D" w:themeColor="text1" w:themeTint="F2"/>
          <w:vertAlign w:val="subscript"/>
        </w:rPr>
        <w:t>2</w:t>
      </w:r>
      <w:r w:rsidRPr="002F3527">
        <w:rPr>
          <w:rFonts w:hint="eastAsia"/>
          <w:color w:val="0D0D0D" w:themeColor="text1" w:themeTint="F2"/>
        </w:rPr>
        <w:t>”的</w:t>
      </w:r>
      <w:r w:rsidRPr="002F3527">
        <w:rPr>
          <w:color w:val="0D0D0D" w:themeColor="text1" w:themeTint="F2"/>
        </w:rPr>
        <w:t>二级处理工艺</w:t>
      </w:r>
      <w:r w:rsidRPr="002F3527">
        <w:rPr>
          <w:rFonts w:hint="eastAsia"/>
          <w:color w:val="0D0D0D" w:themeColor="text1" w:themeTint="F2"/>
        </w:rPr>
        <w:t>。</w:t>
      </w:r>
      <w:r w:rsidRPr="002F3527">
        <w:rPr>
          <w:color w:val="0D0D0D" w:themeColor="text1" w:themeTint="F2"/>
        </w:rPr>
        <w:t>污水</w:t>
      </w:r>
      <w:r w:rsidRPr="002F3527">
        <w:rPr>
          <w:rFonts w:hint="eastAsia"/>
          <w:color w:val="0D0D0D" w:themeColor="text1" w:themeTint="F2"/>
        </w:rPr>
        <w:t>处理</w:t>
      </w:r>
      <w:r w:rsidRPr="002F3527">
        <w:rPr>
          <w:color w:val="0D0D0D" w:themeColor="text1" w:themeTint="F2"/>
        </w:rPr>
        <w:t>站在运行</w:t>
      </w:r>
      <w:r w:rsidRPr="002F3527">
        <w:rPr>
          <w:rFonts w:hint="eastAsia"/>
          <w:color w:val="0D0D0D" w:themeColor="text1" w:themeTint="F2"/>
        </w:rPr>
        <w:t>时</w:t>
      </w:r>
      <w:r w:rsidRPr="002F3527">
        <w:rPr>
          <w:color w:val="0D0D0D" w:themeColor="text1" w:themeTint="F2"/>
        </w:rPr>
        <w:t>调节池、厌氧池、</w:t>
      </w:r>
      <w:r w:rsidRPr="002F3527">
        <w:rPr>
          <w:rFonts w:hint="eastAsia"/>
          <w:color w:val="0D0D0D" w:themeColor="text1" w:themeTint="F2"/>
        </w:rPr>
        <w:t>好氧</w:t>
      </w:r>
      <w:r w:rsidRPr="002F3527">
        <w:rPr>
          <w:color w:val="0D0D0D" w:themeColor="text1" w:themeTint="F2"/>
        </w:rPr>
        <w:t>池和污泥池会产生恶臭</w:t>
      </w:r>
      <w:r w:rsidRPr="002F3527">
        <w:rPr>
          <w:rFonts w:hint="eastAsia"/>
          <w:color w:val="0D0D0D" w:themeColor="text1" w:themeTint="F2"/>
        </w:rPr>
        <w:t>气体</w:t>
      </w:r>
      <w:r w:rsidRPr="002F3527">
        <w:rPr>
          <w:color w:val="0D0D0D" w:themeColor="text1" w:themeTint="F2"/>
        </w:rPr>
        <w:t>，主要成分为硫化氢和氨。由于不同水质、不同</w:t>
      </w:r>
      <w:r w:rsidRPr="002F3527">
        <w:rPr>
          <w:color w:val="0D0D0D" w:themeColor="text1" w:themeTint="F2"/>
        </w:rPr>
        <w:lastRenderedPageBreak/>
        <w:t>处理工艺、不同工段（设施设备）、不同季节，产生臭气的物质和浓度也不同。为防臭气及病毒从医院水处理构筑物表面挥发到大气中而造成二次传播污染，根据《医院污水处理技术指南》要求，</w:t>
      </w:r>
      <w:r w:rsidRPr="002F3527">
        <w:rPr>
          <w:rFonts w:hint="eastAsia"/>
          <w:color w:val="0D0D0D" w:themeColor="text1" w:themeTint="F2"/>
        </w:rPr>
        <w:t>本项目</w:t>
      </w:r>
      <w:r w:rsidRPr="002F3527">
        <w:rPr>
          <w:color w:val="0D0D0D" w:themeColor="text1" w:themeTint="F2"/>
        </w:rPr>
        <w:t>现</w:t>
      </w:r>
      <w:r w:rsidRPr="002F3527">
        <w:rPr>
          <w:rFonts w:hint="eastAsia"/>
          <w:color w:val="0D0D0D" w:themeColor="text1" w:themeTint="F2"/>
        </w:rPr>
        <w:t>将</w:t>
      </w:r>
      <w:r w:rsidRPr="002F3527">
        <w:rPr>
          <w:color w:val="0D0D0D" w:themeColor="text1" w:themeTint="F2"/>
        </w:rPr>
        <w:t>污水处理池</w:t>
      </w:r>
      <w:r w:rsidRPr="002F3527">
        <w:rPr>
          <w:rFonts w:hint="eastAsia"/>
          <w:color w:val="0D0D0D" w:themeColor="text1" w:themeTint="F2"/>
        </w:rPr>
        <w:t>（包括调节池、厌氧池、好氧池等）加盖</w:t>
      </w:r>
      <w:r w:rsidRPr="002F3527">
        <w:rPr>
          <w:color w:val="0D0D0D" w:themeColor="text1" w:themeTint="F2"/>
        </w:rPr>
        <w:t>密</w:t>
      </w:r>
      <w:r w:rsidRPr="002F3527">
        <w:rPr>
          <w:rFonts w:hint="eastAsia"/>
          <w:color w:val="0D0D0D" w:themeColor="text1" w:themeTint="F2"/>
        </w:rPr>
        <w:t>封</w:t>
      </w:r>
      <w:r w:rsidRPr="002F3527">
        <w:rPr>
          <w:color w:val="0D0D0D" w:themeColor="text1" w:themeTint="F2"/>
        </w:rPr>
        <w:t>起来，</w:t>
      </w:r>
      <w:r w:rsidRPr="002F3527">
        <w:rPr>
          <w:rFonts w:hint="eastAsia"/>
          <w:color w:val="0D0D0D" w:themeColor="text1" w:themeTint="F2"/>
        </w:rPr>
        <w:t>用引风机将废气通过密闭管道通入活性炭吸附装置处理，最后经过</w:t>
      </w:r>
      <w:r w:rsidRPr="002F3527">
        <w:rPr>
          <w:rFonts w:hint="eastAsia"/>
          <w:color w:val="0D0D0D" w:themeColor="text1" w:themeTint="F2"/>
        </w:rPr>
        <w:t>15m</w:t>
      </w:r>
      <w:r w:rsidRPr="002F3527">
        <w:rPr>
          <w:rFonts w:hint="eastAsia"/>
          <w:color w:val="0D0D0D" w:themeColor="text1" w:themeTint="F2"/>
        </w:rPr>
        <w:t>高排气筒高空排放</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污水站恶臭处理过程见图</w:t>
      </w:r>
      <w:r w:rsidRPr="002F3527">
        <w:rPr>
          <w:rFonts w:hint="eastAsia"/>
          <w:color w:val="0D0D0D" w:themeColor="text1" w:themeTint="F2"/>
        </w:rPr>
        <w:t>6.2-1</w:t>
      </w:r>
      <w:r w:rsidRPr="002F3527">
        <w:rPr>
          <w:rFonts w:hint="eastAsia"/>
          <w:color w:val="0D0D0D" w:themeColor="text1" w:themeTint="F2"/>
        </w:rPr>
        <w:t>。</w:t>
      </w:r>
    </w:p>
    <w:p w:rsidR="00BA3956" w:rsidRPr="002F3527" w:rsidRDefault="00A23638">
      <w:pPr>
        <w:ind w:firstLineChars="0" w:firstLine="0"/>
        <w:rPr>
          <w:color w:val="0D0D0D" w:themeColor="text1" w:themeTint="F2"/>
        </w:rPr>
      </w:pPr>
      <w:r w:rsidRPr="002F3527">
        <w:rPr>
          <w:rFonts w:hint="eastAsia"/>
          <w:noProof/>
          <w:color w:val="0D0D0D" w:themeColor="text1" w:themeTint="F2"/>
        </w:rPr>
        <mc:AlternateContent>
          <mc:Choice Requires="wpc">
            <w:drawing>
              <wp:inline distT="0" distB="0" distL="0" distR="0" wp14:anchorId="744A602C" wp14:editId="64587B1B">
                <wp:extent cx="5276850" cy="449580"/>
                <wp:effectExtent l="0" t="0" r="0" b="0"/>
                <wp:docPr id="20" name="画布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文本框 22"/>
                        <wps:cNvSpPr txBox="1"/>
                        <wps:spPr>
                          <a:xfrm>
                            <a:off x="47625" y="104775"/>
                            <a:ext cx="971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adjustRightInd w:val="0"/>
                                <w:snapToGrid w:val="0"/>
                                <w:spacing w:line="240" w:lineRule="auto"/>
                                <w:ind w:firstLineChars="0" w:firstLine="0"/>
                                <w:jc w:val="center"/>
                                <w:rPr>
                                  <w:sz w:val="21"/>
                                  <w:szCs w:val="21"/>
                                </w:rPr>
                              </w:pPr>
                              <w:r>
                                <w:rPr>
                                  <w:rFonts w:hint="eastAsia"/>
                                  <w:sz w:val="21"/>
                                  <w:szCs w:val="21"/>
                                </w:rPr>
                                <w:t>污水站恶臭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22"/>
                        <wps:cNvSpPr txBox="1"/>
                        <wps:spPr>
                          <a:xfrm>
                            <a:off x="1465875" y="105373"/>
                            <a:ext cx="1134450"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adjustRightInd w:val="0"/>
                                <w:snapToGrid w:val="0"/>
                                <w:jc w:val="center"/>
                              </w:pPr>
                              <w:r>
                                <w:rPr>
                                  <w:rFonts w:hint="eastAsia"/>
                                  <w:sz w:val="21"/>
                                  <w:szCs w:val="21"/>
                                </w:rPr>
                                <w:t>活性炭吸附装置</w:t>
                              </w:r>
                            </w:p>
                          </w:txbxContent>
                        </wps:txbx>
                        <wps:bodyPr rot="0" spcFirstLastPara="0" vert="horz" wrap="square" lIns="91440" tIns="45720" rIns="91440" bIns="45720" numCol="1" spcCol="0" rtlCol="0" fromWordArt="0" anchor="t" anchorCtr="0" forceAA="0" compatLnSpc="1">
                          <a:noAutofit/>
                        </wps:bodyPr>
                      </wps:wsp>
                      <wps:wsp>
                        <wps:cNvPr id="166" name="文本框 22"/>
                        <wps:cNvSpPr txBox="1"/>
                        <wps:spPr>
                          <a:xfrm>
                            <a:off x="3104175" y="105080"/>
                            <a:ext cx="534375"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adjustRightInd w:val="0"/>
                                <w:snapToGrid w:val="0"/>
                                <w:jc w:val="center"/>
                              </w:pPr>
                              <w:r>
                                <w:rPr>
                                  <w:rFonts w:hint="eastAsia"/>
                                  <w:sz w:val="21"/>
                                  <w:szCs w:val="21"/>
                                </w:rPr>
                                <w:t>风机</w:t>
                              </w:r>
                            </w:p>
                          </w:txbxContent>
                        </wps:txbx>
                        <wps:bodyPr rot="0" spcFirstLastPara="0" vert="horz" wrap="square" lIns="91440" tIns="45720" rIns="91440" bIns="45720" numCol="1" spcCol="0" rtlCol="0" fromWordArt="0" anchor="t" anchorCtr="0" forceAA="0" compatLnSpc="1">
                          <a:noAutofit/>
                        </wps:bodyPr>
                      </wps:wsp>
                      <wps:wsp>
                        <wps:cNvPr id="167" name="文本框 22"/>
                        <wps:cNvSpPr txBox="1"/>
                        <wps:spPr>
                          <a:xfrm>
                            <a:off x="3981450" y="106533"/>
                            <a:ext cx="1181100"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pStyle w:val="af"/>
                                <w:adjustRightInd w:val="0"/>
                                <w:snapToGrid w:val="0"/>
                                <w:jc w:val="center"/>
                              </w:pPr>
                              <w:r>
                                <w:rPr>
                                  <w:rFonts w:hint="eastAsia"/>
                                  <w:sz w:val="21"/>
                                  <w:szCs w:val="21"/>
                                </w:rPr>
                                <w:t>15m</w:t>
                              </w:r>
                              <w:r>
                                <w:rPr>
                                  <w:rFonts w:hint="eastAsia"/>
                                  <w:sz w:val="21"/>
                                  <w:szCs w:val="21"/>
                                </w:rPr>
                                <w:t>排气筒外排</w:t>
                              </w:r>
                            </w:p>
                          </w:txbxContent>
                        </wps:txbx>
                        <wps:bodyPr rot="0" spcFirstLastPara="0" vert="horz" wrap="square" lIns="91440" tIns="45720" rIns="91440" bIns="45720" numCol="1" spcCol="0" rtlCol="0" fromWordArt="0" anchor="t" anchorCtr="0" forceAA="0" compatLnSpc="1">
                          <a:noAutofit/>
                        </wps:bodyPr>
                      </wps:wsp>
                      <wps:wsp>
                        <wps:cNvPr id="25" name="直接箭头连接符 25"/>
                        <wps:cNvCnPr>
                          <a:stCxn id="22" idx="3"/>
                          <a:endCxn id="165" idx="1"/>
                        </wps:cNvCnPr>
                        <wps:spPr>
                          <a:xfrm>
                            <a:off x="1019175" y="238125"/>
                            <a:ext cx="446700" cy="281"/>
                          </a:xfrm>
                          <a:prstGeom prst="straightConnector1">
                            <a:avLst/>
                          </a:prstGeom>
                          <a:ln w="12700">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直接箭头连接符 26"/>
                        <wps:cNvCnPr>
                          <a:stCxn id="165" idx="3"/>
                          <a:endCxn id="166" idx="1"/>
                        </wps:cNvCnPr>
                        <wps:spPr>
                          <a:xfrm flipV="1">
                            <a:off x="2600325" y="237795"/>
                            <a:ext cx="503850" cy="611"/>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a:stCxn id="166" idx="3"/>
                          <a:endCxn id="167" idx="1"/>
                        </wps:cNvCnPr>
                        <wps:spPr>
                          <a:xfrm>
                            <a:off x="3638550" y="237795"/>
                            <a:ext cx="342900" cy="1136"/>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44A602C" id="画布 20" o:spid="_x0000_s1143" editas="canvas" style="width:415.5pt;height:35.4pt;mso-position-horizontal-relative:char;mso-position-vertical-relative:line" coordsize="52768,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">
                <v:shape id="_x0000_s1144" type="#_x0000_t75" style="position:absolute;width:52768;height:4495;visibility:visible;mso-wrap-style:square">
                  <v:fill o:detectmouseclick="t"/>
                  <v:path o:connecttype="none"/>
                </v:shape>
                <v:shape id="文本框 22" o:spid="_x0000_s1145" type="#_x0000_t202" style="position:absolute;left:476;top:1047;width:9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rsidR="002F3527" w:rsidRDefault="002F3527">
                        <w:pPr>
                          <w:adjustRightInd w:val="0"/>
                          <w:snapToGrid w:val="0"/>
                          <w:spacing w:line="240" w:lineRule="auto"/>
                          <w:ind w:firstLineChars="0" w:firstLine="0"/>
                          <w:jc w:val="center"/>
                          <w:rPr>
                            <w:sz w:val="21"/>
                            <w:szCs w:val="21"/>
                          </w:rPr>
                        </w:pPr>
                        <w:r>
                          <w:rPr>
                            <w:rFonts w:hint="eastAsia"/>
                            <w:sz w:val="21"/>
                            <w:szCs w:val="21"/>
                          </w:rPr>
                          <w:t>污水站恶臭</w:t>
                        </w:r>
                      </w:p>
                    </w:txbxContent>
                  </v:textbox>
                </v:shape>
                <v:shape id="文本框 22" o:spid="_x0000_s1146" type="#_x0000_t202" style="position:absolute;left:14658;top:1053;width:1134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acAA&#10;AADcAAAADwAAAGRycy9kb3ducmV2LnhtbERPTWsCMRC9F/ofwhR6q9kWlH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JacAAAADcAAAADwAAAAAAAAAAAAAAAACYAgAAZHJzL2Rvd25y&#10;ZXYueG1sUEsFBgAAAAAEAAQA9QAAAIUDAAAAAA==&#10;" fillcolor="white [3201]" strokeweight=".5pt">
                  <v:textbox>
                    <w:txbxContent>
                      <w:p w:rsidR="002F3527" w:rsidRDefault="002F3527">
                        <w:pPr>
                          <w:pStyle w:val="af"/>
                          <w:adjustRightInd w:val="0"/>
                          <w:snapToGrid w:val="0"/>
                          <w:jc w:val="center"/>
                        </w:pPr>
                        <w:r>
                          <w:rPr>
                            <w:rFonts w:hint="eastAsia"/>
                            <w:sz w:val="21"/>
                            <w:szCs w:val="21"/>
                          </w:rPr>
                          <w:t>活性炭吸附装置</w:t>
                        </w:r>
                      </w:p>
                    </w:txbxContent>
                  </v:textbox>
                </v:shape>
                <v:shape id="文本框 22" o:spid="_x0000_s1147" type="#_x0000_t202" style="position:absolute;left:31041;top:1050;width:534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XHsAA&#10;AADcAAAADwAAAGRycy9kb3ducmV2LnhtbERPTUsDMRC9C/6HMII3m9XDst02La1UETy1Fc/DZpqE&#10;biZLErfrvzdCobd5vM9Zriffi5FicoEVPM8qEMRd0I6Ngq/j21MDImVkjX1gUvBLCdar+7sltjpc&#10;eE/jIRtRQji1qMDmPLRSps6SxzQLA3HhTiF6zAVGI3XESwn3vXypqlp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1XHsAAAADcAAAADwAAAAAAAAAAAAAAAACYAgAAZHJzL2Rvd25y&#10;ZXYueG1sUEsFBgAAAAAEAAQA9QAAAIUDAAAAAA==&#10;" fillcolor="white [3201]" strokeweight=".5pt">
                  <v:textbox>
                    <w:txbxContent>
                      <w:p w:rsidR="002F3527" w:rsidRDefault="002F3527">
                        <w:pPr>
                          <w:pStyle w:val="af"/>
                          <w:adjustRightInd w:val="0"/>
                          <w:snapToGrid w:val="0"/>
                          <w:jc w:val="center"/>
                        </w:pPr>
                        <w:r>
                          <w:rPr>
                            <w:rFonts w:hint="eastAsia"/>
                            <w:sz w:val="21"/>
                            <w:szCs w:val="21"/>
                          </w:rPr>
                          <w:t>风机</w:t>
                        </w:r>
                      </w:p>
                    </w:txbxContent>
                  </v:textbox>
                </v:shape>
                <v:shape id="文本框 22" o:spid="_x0000_s1148" type="#_x0000_t202" style="position:absolute;left:39814;top:1065;width:11811;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CKsQA&#10;AADcAAAADwAAAGRycy9kb3ducmV2LnhtbERPS2vCQBC+C/0PyxS8SN2oVCV1FREfxVuT2tLbkJ0m&#10;odnZkF2T+O/dQqG3+fies9r0phItNa60rGAyjkAQZ1aXnCt4Tw9PSxDOI2usLJOCGznYrB8GK4y1&#10;7fiN2sTnIoSwi1FB4X0dS+myggy6sa2JA/dtG4M+wCaXusEuhJtKTqNoLg2WHBoKrGlXUPaTXI2C&#10;r1H+eXb98dLNnmf1/tSmiw+dKjV87LcvIDz1/l/8537VYf58Ab/PhA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QirEAAAA3AAAAA8AAAAAAAAAAAAAAAAAmAIAAGRycy9k&#10;b3ducmV2LnhtbFBLBQYAAAAABAAEAPUAAACJAwAAAAA=&#10;" fillcolor="white [3201]" stroked="f" strokeweight=".5pt">
                  <v:textbox>
                    <w:txbxContent>
                      <w:p w:rsidR="002F3527" w:rsidRDefault="002F3527">
                        <w:pPr>
                          <w:pStyle w:val="af"/>
                          <w:adjustRightInd w:val="0"/>
                          <w:snapToGrid w:val="0"/>
                          <w:jc w:val="center"/>
                        </w:pPr>
                        <w:r>
                          <w:rPr>
                            <w:rFonts w:hint="eastAsia"/>
                            <w:sz w:val="21"/>
                            <w:szCs w:val="21"/>
                          </w:rPr>
                          <w:t>15m</w:t>
                        </w:r>
                        <w:r>
                          <w:rPr>
                            <w:rFonts w:hint="eastAsia"/>
                            <w:sz w:val="21"/>
                            <w:szCs w:val="21"/>
                          </w:rPr>
                          <w:t>排气筒外排</w:t>
                        </w:r>
                      </w:p>
                    </w:txbxContent>
                  </v:textbox>
                </v:shape>
                <v:shape id="直接箭头连接符 25" o:spid="_x0000_s1149" type="#_x0000_t32" style="position:absolute;left:10191;top:2381;width:4467;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rcMAAADbAAAADwAAAGRycy9kb3ducmV2LnhtbESPQWsCMRCF7wX/Qxiht5oobGlXo6gg&#10;9OBFuwd7GzfjbnAzWTbRXf+9KRR6fLx535u3WA2uEXfqgvWsYTpRIIhLbyxXGorv3dsHiBCRDTae&#10;ScODAqyWo5cF5sb3fKD7MVYiQTjkqKGOsc2lDGVNDsPEt8TJu/jOYUyyq6TpsE9w18iZUu/SoeXU&#10;UGNL25rK6/Hm0ht207v9iX7Yq+z82Vt1qrJC69fxsJ6DiDTE/+O/9JfRMMvgd0sC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bTq3DAAAA2wAAAA8AAAAAAAAAAAAA&#10;AAAAoQIAAGRycy9kb3ducmV2LnhtbFBLBQYAAAAABAAEAPkAAACRAwAAAAA=&#10;" strokecolor="#0d0d0d [3069]" strokeweight="1pt">
                  <v:stroke endarrow="block" joinstyle="miter"/>
                </v:shape>
                <v:shape id="直接箭头连接符 26" o:spid="_x0000_s1150" type="#_x0000_t32" style="position:absolute;left:26003;top:2377;width:5038;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MEsUAAADbAAAADwAAAGRycy9kb3ducmV2LnhtbESPT2vCQBTE70K/w/IKvemmHvwT3YiW&#10;Cj0VTUvB2yP7moRk367Z1aTf3hWEHoeZ+Q2z3gymFVfqfG1ZweskAUFcWF1zqeD7az9egPABWWNr&#10;mRT8kYdN9jRaY6ptz0e65qEUEcI+RQVVCC6V0hcVGfQT64ij92s7gyHKrpS6wz7CTSunSTKTBmuO&#10;CxU6equoaPKLUZC7w9z/+H67fB+WB3nenerPxin18jxsVyACDeE//Gh/aAXTGdy/x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9MEsUAAADbAAAADwAAAAAAAAAA&#10;AAAAAAChAgAAZHJzL2Rvd25yZXYueG1sUEsFBgAAAAAEAAQA+QAAAJMDAAAAAA==&#10;" strokecolor="#0d0d0d [3069]" strokeweight=".5pt">
                  <v:stroke endarrow="block" joinstyle="miter"/>
                </v:shape>
                <v:shape id="直接箭头连接符 27" o:spid="_x0000_s1151" type="#_x0000_t32" style="position:absolute;left:36385;top:2377;width:3429;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CuxscAAADbAAAADwAAAGRycy9kb3ducmV2LnhtbESPT2vCQBTE70K/w/IKvYjZKGhrmlWk&#10;rcUceqh/Dr09ss9saPZtyG41/fauIHgcZuY3TL7sbSNO1PnasYJxkoIgLp2uuVKw361HLyB8QNbY&#10;OCYF/+RhuXgY5Jhpd+ZvOm1DJSKEfYYKTAhtJqUvDVn0iWuJo3d0ncUQZVdJ3eE5wm0jJ2k6kxZr&#10;jgsGW3ozVP5u/6yC409h/OpzPku/9sN3dxgXH1xMlXp67FevIAL14R6+tTdaweQZrl/iD5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K7GxwAAANsAAAAPAAAAAAAA&#10;AAAAAAAAAKECAABkcnMvZG93bnJldi54bWxQSwUGAAAAAAQABAD5AAAAlQMAAAAA&#10;" strokecolor="#0d0d0d [3069]" strokeweight=".5pt">
                  <v:stroke endarrow="block" joinstyle="miter"/>
                </v:shape>
                <w10:anchorlock/>
              </v:group>
            </w:pict>
          </mc:Fallback>
        </mc:AlternateContent>
      </w:r>
    </w:p>
    <w:p w:rsidR="00BA3956" w:rsidRPr="002F3527" w:rsidRDefault="00A23638">
      <w:pPr>
        <w:ind w:firstLine="482"/>
        <w:jc w:val="center"/>
        <w:rPr>
          <w:b/>
          <w:color w:val="0D0D0D" w:themeColor="text1" w:themeTint="F2"/>
        </w:rPr>
      </w:pPr>
      <w:r w:rsidRPr="002F3527">
        <w:rPr>
          <w:b/>
          <w:color w:val="0D0D0D" w:themeColor="text1" w:themeTint="F2"/>
        </w:rPr>
        <w:t>图</w:t>
      </w:r>
      <w:r w:rsidRPr="002F3527">
        <w:rPr>
          <w:rFonts w:hint="eastAsia"/>
          <w:b/>
          <w:color w:val="0D0D0D" w:themeColor="text1" w:themeTint="F2"/>
        </w:rPr>
        <w:t>6.2</w:t>
      </w:r>
      <w:r w:rsidRPr="002F3527">
        <w:rPr>
          <w:b/>
          <w:color w:val="0D0D0D" w:themeColor="text1" w:themeTint="F2"/>
        </w:rPr>
        <w:t>-</w:t>
      </w:r>
      <w:r w:rsidRPr="002F3527">
        <w:rPr>
          <w:rFonts w:hint="eastAsia"/>
          <w:b/>
          <w:color w:val="0D0D0D" w:themeColor="text1" w:themeTint="F2"/>
        </w:rPr>
        <w:t>1</w:t>
      </w:r>
      <w:r w:rsidRPr="002F3527">
        <w:rPr>
          <w:b/>
          <w:color w:val="0D0D0D" w:themeColor="text1" w:themeTint="F2"/>
        </w:rPr>
        <w:t xml:space="preserve">  </w:t>
      </w:r>
      <w:r w:rsidRPr="002F3527">
        <w:rPr>
          <w:b/>
          <w:color w:val="0D0D0D" w:themeColor="text1" w:themeTint="F2"/>
        </w:rPr>
        <w:t>污水站恶臭气体处理工艺</w:t>
      </w:r>
    </w:p>
    <w:p w:rsidR="00BA3956" w:rsidRPr="002F3527" w:rsidRDefault="00A23638">
      <w:pPr>
        <w:ind w:firstLine="480"/>
        <w:rPr>
          <w:color w:val="0D0D0D" w:themeColor="text1" w:themeTint="F2"/>
        </w:rPr>
      </w:pPr>
      <w:r w:rsidRPr="002F3527">
        <w:rPr>
          <w:rFonts w:hint="eastAsia"/>
          <w:color w:val="0D0D0D" w:themeColor="text1" w:themeTint="F2"/>
        </w:rPr>
        <w:t>活性炭吸附装置处理恶臭气体原理：活性炭是一种由含碳材料制成的外观呈黑色，内部孔隙结构发达，比表面积大，吸附能力强的一类微晶质碳素材料。它是一种常用的吸附剂、催化剂和催化剂载体，广泛应用于几乎所有的国民经济部门和人们的日常生活。本项目采用在排气孔安装活性碳吸附装置，活性炭吸附饱和后，必须更换新的活性炭才能够维持该装置的稳定运行。</w:t>
      </w:r>
    </w:p>
    <w:p w:rsidR="00BA3956" w:rsidRPr="002F3527" w:rsidRDefault="00A23638">
      <w:pPr>
        <w:ind w:firstLine="480"/>
        <w:rPr>
          <w:color w:val="0D0D0D" w:themeColor="text1" w:themeTint="F2"/>
        </w:rPr>
      </w:pPr>
      <w:r w:rsidRPr="002F3527">
        <w:rPr>
          <w:rFonts w:hint="eastAsia"/>
          <w:color w:val="0D0D0D" w:themeColor="text1" w:themeTint="F2"/>
        </w:rPr>
        <w:t>本项目产生的硫化氢、氨共</w:t>
      </w:r>
      <w:r w:rsidRPr="002F3527">
        <w:rPr>
          <w:rFonts w:hint="eastAsia"/>
          <w:color w:val="0D0D0D" w:themeColor="text1" w:themeTint="F2"/>
        </w:rPr>
        <w:t>0.00605t/a</w:t>
      </w:r>
      <w:r w:rsidRPr="002F3527">
        <w:rPr>
          <w:rFonts w:hint="eastAsia"/>
          <w:color w:val="0D0D0D" w:themeColor="text1" w:themeTint="F2"/>
        </w:rPr>
        <w:t>，活性炭去除效率为</w:t>
      </w:r>
      <w:r w:rsidRPr="002F3527">
        <w:rPr>
          <w:rFonts w:hint="eastAsia"/>
          <w:color w:val="0D0D0D" w:themeColor="text1" w:themeTint="F2"/>
        </w:rPr>
        <w:t>90%</w:t>
      </w:r>
      <w:r w:rsidRPr="002F3527">
        <w:rPr>
          <w:rFonts w:hint="eastAsia"/>
          <w:color w:val="0D0D0D" w:themeColor="text1" w:themeTint="F2"/>
        </w:rPr>
        <w:t>，则年使用活性炭数量约</w:t>
      </w:r>
      <w:r w:rsidRPr="002F3527">
        <w:rPr>
          <w:rFonts w:hint="eastAsia"/>
          <w:color w:val="0D0D0D" w:themeColor="text1" w:themeTint="F2"/>
        </w:rPr>
        <w:t>22kg</w:t>
      </w:r>
      <w:r w:rsidRPr="002F3527">
        <w:rPr>
          <w:rFonts w:hint="eastAsia"/>
          <w:color w:val="0D0D0D" w:themeColor="text1" w:themeTint="F2"/>
        </w:rPr>
        <w:t>，一次填充量</w:t>
      </w:r>
      <w:r w:rsidRPr="002F3527">
        <w:rPr>
          <w:rFonts w:hint="eastAsia"/>
          <w:color w:val="0D0D0D" w:themeColor="text1" w:themeTint="F2"/>
        </w:rPr>
        <w:t>11kg</w:t>
      </w:r>
      <w:r w:rsidRPr="002F3527">
        <w:rPr>
          <w:rFonts w:hint="eastAsia"/>
          <w:color w:val="0D0D0D" w:themeColor="text1" w:themeTint="F2"/>
        </w:rPr>
        <w:t>，一年更换两次。经建设单位初步设计，活性炭吸附装置的主要技术参数详见表</w:t>
      </w:r>
      <w:r w:rsidRPr="002F3527">
        <w:rPr>
          <w:rFonts w:hint="eastAsia"/>
          <w:color w:val="0D0D0D" w:themeColor="text1" w:themeTint="F2"/>
        </w:rPr>
        <w:t>6.2-1</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6.2-1  </w:t>
      </w:r>
      <w:r w:rsidRPr="002F3527">
        <w:rPr>
          <w:rFonts w:hint="eastAsia"/>
          <w:b/>
          <w:color w:val="0D0D0D" w:themeColor="text1" w:themeTint="F2"/>
        </w:rPr>
        <w:t>活性炭吸附装置的主要技术参数</w:t>
      </w:r>
    </w:p>
    <w:tbl>
      <w:tblPr>
        <w:tblW w:w="817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70"/>
        <w:gridCol w:w="1134"/>
        <w:gridCol w:w="1843"/>
        <w:gridCol w:w="851"/>
        <w:gridCol w:w="1134"/>
        <w:gridCol w:w="958"/>
        <w:gridCol w:w="1188"/>
      </w:tblGrid>
      <w:tr w:rsidR="002F3527" w:rsidRPr="002F3527">
        <w:trPr>
          <w:trHeight w:val="340"/>
          <w:jc w:val="center"/>
        </w:trPr>
        <w:tc>
          <w:tcPr>
            <w:tcW w:w="1070" w:type="dxa"/>
            <w:vMerge w:val="restart"/>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活性炭吸附装置</w:t>
            </w:r>
          </w:p>
        </w:tc>
        <w:tc>
          <w:tcPr>
            <w:tcW w:w="113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所在位置</w:t>
            </w:r>
          </w:p>
        </w:tc>
        <w:tc>
          <w:tcPr>
            <w:tcW w:w="184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设计参数</w:t>
            </w:r>
          </w:p>
        </w:tc>
        <w:tc>
          <w:tcPr>
            <w:tcW w:w="85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装置数量（罐）</w:t>
            </w:r>
          </w:p>
        </w:tc>
        <w:tc>
          <w:tcPr>
            <w:tcW w:w="113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风量（</w:t>
            </w:r>
            <w:r w:rsidRPr="002F3527">
              <w:rPr>
                <w:b/>
                <w:color w:val="0D0D0D" w:themeColor="text1" w:themeTint="F2"/>
                <w:sz w:val="21"/>
                <w:szCs w:val="21"/>
              </w:rPr>
              <w:t>Nm</w:t>
            </w:r>
            <w:r w:rsidRPr="002F3527">
              <w:rPr>
                <w:b/>
                <w:color w:val="0D0D0D" w:themeColor="text1" w:themeTint="F2"/>
                <w:sz w:val="21"/>
                <w:szCs w:val="21"/>
                <w:vertAlign w:val="superscript"/>
              </w:rPr>
              <w:t>3</w:t>
            </w:r>
            <w:r w:rsidRPr="002F3527">
              <w:rPr>
                <w:b/>
                <w:color w:val="0D0D0D" w:themeColor="text1" w:themeTint="F2"/>
                <w:sz w:val="21"/>
                <w:szCs w:val="21"/>
              </w:rPr>
              <w:t>/h</w:t>
            </w:r>
            <w:r w:rsidRPr="002F3527">
              <w:rPr>
                <w:rFonts w:hint="eastAsia"/>
                <w:b/>
                <w:color w:val="0D0D0D" w:themeColor="text1" w:themeTint="F2"/>
                <w:sz w:val="21"/>
                <w:szCs w:val="21"/>
              </w:rPr>
              <w:t>）</w:t>
            </w:r>
          </w:p>
        </w:tc>
        <w:tc>
          <w:tcPr>
            <w:tcW w:w="95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吸附效率（％）</w:t>
            </w:r>
          </w:p>
        </w:tc>
        <w:tc>
          <w:tcPr>
            <w:tcW w:w="118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更换周期</w:t>
            </w:r>
          </w:p>
        </w:tc>
      </w:tr>
      <w:tr w:rsidR="00BA3956" w:rsidRPr="002F3527">
        <w:trPr>
          <w:trHeight w:val="340"/>
          <w:jc w:val="center"/>
        </w:trPr>
        <w:tc>
          <w:tcPr>
            <w:tcW w:w="107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污水站</w:t>
            </w:r>
          </w:p>
        </w:tc>
        <w:tc>
          <w:tcPr>
            <w:tcW w:w="184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0.5m*0.5m*0.25m</w:t>
            </w:r>
          </w:p>
        </w:tc>
        <w:tc>
          <w:tcPr>
            <w:tcW w:w="85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p>
        </w:tc>
        <w:tc>
          <w:tcPr>
            <w:tcW w:w="113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1500</w:t>
            </w:r>
          </w:p>
        </w:tc>
        <w:tc>
          <w:tcPr>
            <w:tcW w:w="95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90</w:t>
            </w:r>
          </w:p>
        </w:tc>
        <w:tc>
          <w:tcPr>
            <w:tcW w:w="118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半年一次</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项目污水管设计流速应足够大，尽量避免产生死区，导致污染淤积腐败产生臭气；污泥经消毒处理后及时清运，减少污泥堆存量，缩短堆存周期，运送污泥的车辆在驶离院区前要做消毒处理；同时加大院区的绿化工程，特别在污水处理站周围区域应种植乔灌草相结合的绿化带，可以起到臭气的隔离作用。</w:t>
      </w:r>
    </w:p>
    <w:p w:rsidR="00BA3956" w:rsidRPr="002F3527" w:rsidRDefault="00A23638">
      <w:pPr>
        <w:ind w:firstLine="480"/>
        <w:rPr>
          <w:color w:val="0D0D0D" w:themeColor="text1" w:themeTint="F2"/>
        </w:rPr>
      </w:pPr>
      <w:r w:rsidRPr="002F3527">
        <w:rPr>
          <w:rFonts w:hint="eastAsia"/>
          <w:color w:val="0D0D0D" w:themeColor="text1" w:themeTint="F2"/>
        </w:rPr>
        <w:t>污水处理站清污周期为半年一次，主要为格栅井及二沉池污泥抽出处置。本</w:t>
      </w:r>
      <w:r w:rsidRPr="002F3527">
        <w:rPr>
          <w:rFonts w:hint="eastAsia"/>
          <w:color w:val="0D0D0D" w:themeColor="text1" w:themeTint="F2"/>
        </w:rPr>
        <w:lastRenderedPageBreak/>
        <w:t>项目在格栅井及二沉池位置预留管口方便抽污车抽污，在抽污口周边设置橡胶垫圈，使得不管在抽污还是平时正常运行时都不会有恶臭气体逸散，从而避免对周边空气环境造成影响。</w:t>
      </w:r>
    </w:p>
    <w:p w:rsidR="00BA3956" w:rsidRPr="002F3527" w:rsidRDefault="00A23638">
      <w:pPr>
        <w:ind w:firstLine="480"/>
        <w:rPr>
          <w:color w:val="0D0D0D" w:themeColor="text1" w:themeTint="F2"/>
        </w:rPr>
      </w:pPr>
      <w:r w:rsidRPr="002F3527">
        <w:rPr>
          <w:rFonts w:hint="eastAsia"/>
          <w:color w:val="0D0D0D" w:themeColor="text1" w:themeTint="F2"/>
        </w:rPr>
        <w:t>通过计算和预测，此部分废气排放浓度和排放速率分别为：</w:t>
      </w:r>
      <w:r w:rsidRPr="002F3527">
        <w:rPr>
          <w:rFonts w:hint="eastAsia"/>
          <w:color w:val="0D0D0D" w:themeColor="text1" w:themeTint="F2"/>
        </w:rPr>
        <w:t>NH</w:t>
      </w:r>
      <w:r w:rsidRPr="002F3527">
        <w:rPr>
          <w:rFonts w:hint="eastAsia"/>
          <w:color w:val="0D0D0D" w:themeColor="text1" w:themeTint="F2"/>
          <w:vertAlign w:val="subscript"/>
        </w:rPr>
        <w:t xml:space="preserve">3 </w:t>
      </w:r>
      <w:r w:rsidRPr="002F3527">
        <w:rPr>
          <w:rFonts w:hint="eastAsia"/>
          <w:color w:val="0D0D0D" w:themeColor="text1" w:themeTint="F2"/>
        </w:rPr>
        <w:t>0.028mg/m</w:t>
      </w:r>
      <w:r w:rsidRPr="002F3527">
        <w:rPr>
          <w:rFonts w:hint="eastAsia"/>
          <w:color w:val="0D0D0D" w:themeColor="text1" w:themeTint="F2"/>
          <w:vertAlign w:val="superscript"/>
        </w:rPr>
        <w:t>3</w:t>
      </w:r>
      <w:r w:rsidRPr="002F3527">
        <w:rPr>
          <w:rFonts w:hint="eastAsia"/>
          <w:color w:val="0D0D0D" w:themeColor="text1" w:themeTint="F2"/>
        </w:rPr>
        <w:t>、</w:t>
      </w:r>
      <w:r w:rsidRPr="002F3527">
        <w:rPr>
          <w:rFonts w:hint="eastAsia"/>
          <w:color w:val="0D0D0D" w:themeColor="text1" w:themeTint="F2"/>
        </w:rPr>
        <w:t>0.000042kg/h</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 0.0031mg/m</w:t>
      </w:r>
      <w:r w:rsidRPr="002F3527">
        <w:rPr>
          <w:rFonts w:hint="eastAsia"/>
          <w:color w:val="0D0D0D" w:themeColor="text1" w:themeTint="F2"/>
          <w:vertAlign w:val="superscript"/>
        </w:rPr>
        <w:t>3</w:t>
      </w:r>
      <w:r w:rsidRPr="002F3527">
        <w:rPr>
          <w:rFonts w:hint="eastAsia"/>
          <w:color w:val="0D0D0D" w:themeColor="text1" w:themeTint="F2"/>
        </w:rPr>
        <w:t>、</w:t>
      </w:r>
      <w:r w:rsidRPr="002F3527">
        <w:rPr>
          <w:rFonts w:hint="eastAsia"/>
          <w:color w:val="0D0D0D" w:themeColor="text1" w:themeTint="F2"/>
        </w:rPr>
        <w:t>0.000027kg/h</w:t>
      </w:r>
      <w:r w:rsidRPr="002F3527">
        <w:rPr>
          <w:rFonts w:hint="eastAsia"/>
          <w:color w:val="0D0D0D" w:themeColor="text1" w:themeTint="F2"/>
        </w:rPr>
        <w:t>，排放浓度小于排放标准（</w:t>
      </w:r>
      <w:r w:rsidRPr="002F3527">
        <w:rPr>
          <w:color w:val="0D0D0D" w:themeColor="text1" w:themeTint="F2"/>
        </w:rPr>
        <w:t>污水处理站恶臭执行《医疗机构水污染排放标准》（</w:t>
      </w:r>
      <w:r w:rsidRPr="002F3527">
        <w:rPr>
          <w:color w:val="0D0D0D" w:themeColor="text1" w:themeTint="F2"/>
        </w:rPr>
        <w:t>GB18466-2005</w:t>
      </w:r>
      <w:r w:rsidRPr="002F3527">
        <w:rPr>
          <w:color w:val="0D0D0D" w:themeColor="text1" w:themeTint="F2"/>
        </w:rPr>
        <w:t>）表</w:t>
      </w:r>
      <w:r w:rsidRPr="002F3527">
        <w:rPr>
          <w:color w:val="0D0D0D" w:themeColor="text1" w:themeTint="F2"/>
        </w:rPr>
        <w:t>3</w:t>
      </w:r>
      <w:r w:rsidRPr="002F3527">
        <w:rPr>
          <w:color w:val="0D0D0D" w:themeColor="text1" w:themeTint="F2"/>
        </w:rPr>
        <w:t>标准</w:t>
      </w:r>
      <w:r w:rsidRPr="002F3527">
        <w:rPr>
          <w:rFonts w:hint="eastAsia"/>
          <w:color w:val="0D0D0D" w:themeColor="text1" w:themeTint="F2"/>
        </w:rPr>
        <w:t>中</w:t>
      </w:r>
      <w:r w:rsidRPr="002F3527">
        <w:rPr>
          <w:color w:val="0D0D0D" w:themeColor="text1" w:themeTint="F2"/>
        </w:rPr>
        <w:t>污水处理站周边大气污染物最高允许浓度</w:t>
      </w:r>
      <w:r w:rsidRPr="002F3527">
        <w:rPr>
          <w:rFonts w:hint="eastAsia"/>
          <w:color w:val="0D0D0D" w:themeColor="text1" w:themeTint="F2"/>
        </w:rPr>
        <w:t>NH</w:t>
      </w:r>
      <w:r w:rsidRPr="002F3527">
        <w:rPr>
          <w:rFonts w:hint="eastAsia"/>
          <w:color w:val="0D0D0D" w:themeColor="text1" w:themeTint="F2"/>
          <w:vertAlign w:val="subscript"/>
        </w:rPr>
        <w:t xml:space="preserve">3 </w:t>
      </w:r>
      <w:r w:rsidRPr="002F3527">
        <w:rPr>
          <w:rFonts w:hint="eastAsia"/>
          <w:color w:val="0D0D0D" w:themeColor="text1" w:themeTint="F2"/>
        </w:rPr>
        <w:t>1.0mg/m</w:t>
      </w:r>
      <w:r w:rsidRPr="002F3527">
        <w:rPr>
          <w:rFonts w:hint="eastAsia"/>
          <w:color w:val="0D0D0D" w:themeColor="text1" w:themeTint="F2"/>
          <w:vertAlign w:val="superscript"/>
        </w:rPr>
        <w:t>3</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 0.03mg/m</w:t>
      </w:r>
      <w:r w:rsidRPr="002F3527">
        <w:rPr>
          <w:rFonts w:hint="eastAsia"/>
          <w:color w:val="0D0D0D" w:themeColor="text1" w:themeTint="F2"/>
          <w:vertAlign w:val="superscript"/>
        </w:rPr>
        <w:t>3</w:t>
      </w:r>
      <w:r w:rsidRPr="002F3527">
        <w:rPr>
          <w:rFonts w:hint="eastAsia"/>
          <w:color w:val="0D0D0D" w:themeColor="text1" w:themeTint="F2"/>
        </w:rPr>
        <w:t>），排放速率小于《恶臭污染物排放标准》</w:t>
      </w:r>
      <w:r w:rsidRPr="002F3527">
        <w:rPr>
          <w:rFonts w:hint="eastAsia"/>
          <w:color w:val="0D0D0D" w:themeColor="text1" w:themeTint="F2"/>
        </w:rPr>
        <w:t xml:space="preserve">(GB14554-93) </w:t>
      </w:r>
      <w:r w:rsidRPr="002F3527">
        <w:rPr>
          <w:rFonts w:hint="eastAsia"/>
          <w:color w:val="0D0D0D" w:themeColor="text1" w:themeTint="F2"/>
        </w:rPr>
        <w:t>中表</w:t>
      </w:r>
      <w:r w:rsidRPr="002F3527">
        <w:rPr>
          <w:rFonts w:hint="eastAsia"/>
          <w:color w:val="0D0D0D" w:themeColor="text1" w:themeTint="F2"/>
        </w:rPr>
        <w:t>2</w:t>
      </w:r>
      <w:r w:rsidRPr="002F3527">
        <w:rPr>
          <w:rFonts w:hint="eastAsia"/>
          <w:color w:val="0D0D0D" w:themeColor="text1" w:themeTint="F2"/>
        </w:rPr>
        <w:t>要求标准限值：</w:t>
      </w:r>
      <w:r w:rsidRPr="002F3527">
        <w:rPr>
          <w:rFonts w:hint="eastAsia"/>
          <w:color w:val="0D0D0D" w:themeColor="text1" w:themeTint="F2"/>
        </w:rPr>
        <w:t>NH</w:t>
      </w:r>
      <w:r w:rsidRPr="002F3527">
        <w:rPr>
          <w:rFonts w:hint="eastAsia"/>
          <w:color w:val="0D0D0D" w:themeColor="text1" w:themeTint="F2"/>
          <w:vertAlign w:val="subscript"/>
        </w:rPr>
        <w:t xml:space="preserve">3 </w:t>
      </w:r>
      <w:r w:rsidRPr="002F3527">
        <w:rPr>
          <w:rFonts w:hint="eastAsia"/>
          <w:color w:val="0D0D0D" w:themeColor="text1" w:themeTint="F2"/>
        </w:rPr>
        <w:t>4.9kg/h</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 0.33kg/h</w:t>
      </w:r>
      <w:r w:rsidRPr="002F3527">
        <w:rPr>
          <w:rFonts w:hint="eastAsia"/>
          <w:color w:val="0D0D0D" w:themeColor="text1" w:themeTint="F2"/>
        </w:rPr>
        <w:t>）通过预测后废气最大占标率分别为</w:t>
      </w:r>
      <w:r w:rsidRPr="002F3527">
        <w:rPr>
          <w:rFonts w:hint="eastAsia"/>
          <w:color w:val="0D0D0D" w:themeColor="text1" w:themeTint="F2"/>
        </w:rPr>
        <w:t>NH</w:t>
      </w:r>
      <w:r w:rsidRPr="002F3527">
        <w:rPr>
          <w:rFonts w:hint="eastAsia"/>
          <w:color w:val="0D0D0D" w:themeColor="text1" w:themeTint="F2"/>
          <w:vertAlign w:val="subscript"/>
        </w:rPr>
        <w:t xml:space="preserve">3 </w:t>
      </w:r>
      <w:r w:rsidRPr="002F3527">
        <w:rPr>
          <w:rFonts w:hint="eastAsia"/>
          <w:color w:val="0D0D0D" w:themeColor="text1" w:themeTint="F2"/>
        </w:rPr>
        <w:t>0%</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 0%</w:t>
      </w:r>
      <w:r w:rsidRPr="002F3527">
        <w:rPr>
          <w:rFonts w:hint="eastAsia"/>
          <w:color w:val="0D0D0D" w:themeColor="text1" w:themeTint="F2"/>
        </w:rPr>
        <w:t>，对周围环境影响较小，故本项目污水站废气污染防治措施可行。</w:t>
      </w:r>
    </w:p>
    <w:p w:rsidR="00BA3956" w:rsidRPr="002F3527" w:rsidRDefault="00A23638">
      <w:pPr>
        <w:ind w:firstLine="480"/>
        <w:rPr>
          <w:color w:val="0D0D0D" w:themeColor="text1" w:themeTint="F2"/>
        </w:rPr>
      </w:pPr>
      <w:r w:rsidRPr="002F3527">
        <w:rPr>
          <w:rFonts w:hint="eastAsia"/>
          <w:color w:val="0D0D0D" w:themeColor="text1" w:themeTint="F2"/>
        </w:rPr>
        <w:t>建议</w:t>
      </w:r>
      <w:r w:rsidRPr="002F3527">
        <w:rPr>
          <w:color w:val="0D0D0D" w:themeColor="text1" w:themeTint="F2"/>
        </w:rPr>
        <w:t>项目</w:t>
      </w:r>
      <w:r w:rsidRPr="002F3527">
        <w:rPr>
          <w:rFonts w:hint="eastAsia"/>
          <w:color w:val="0D0D0D" w:themeColor="text1" w:themeTint="F2"/>
        </w:rPr>
        <w:t>建设</w:t>
      </w:r>
      <w:r w:rsidRPr="002F3527">
        <w:rPr>
          <w:color w:val="0D0D0D" w:themeColor="text1" w:themeTint="F2"/>
        </w:rPr>
        <w:t>单位加强恶臭污染管理，污泥要及时脱水、清运、减少污泥堆存量、缩短堆存周期。同时应加大医院内的绿化工程，特别在污水处理站周边区域应加强绿化，减少恶臭污染物的影响程度。</w:t>
      </w:r>
    </w:p>
    <w:p w:rsidR="00BA3956" w:rsidRPr="002F3527" w:rsidRDefault="00A23638">
      <w:pPr>
        <w:pStyle w:val="4"/>
        <w:rPr>
          <w:color w:val="0D0D0D" w:themeColor="text1" w:themeTint="F2"/>
        </w:rPr>
      </w:pPr>
      <w:r w:rsidRPr="002F3527">
        <w:rPr>
          <w:rFonts w:hint="eastAsia"/>
          <w:color w:val="0D0D0D" w:themeColor="text1" w:themeTint="F2"/>
        </w:rPr>
        <w:t>6.2.1.</w:t>
      </w:r>
      <w:r w:rsidRPr="002F3527">
        <w:rPr>
          <w:color w:val="0D0D0D" w:themeColor="text1" w:themeTint="F2"/>
        </w:rPr>
        <w:t>4</w:t>
      </w:r>
      <w:r w:rsidRPr="002F3527">
        <w:rPr>
          <w:rFonts w:hint="eastAsia"/>
          <w:color w:val="0D0D0D" w:themeColor="text1" w:themeTint="F2"/>
        </w:rPr>
        <w:t>医疗</w:t>
      </w:r>
      <w:r w:rsidRPr="002F3527">
        <w:rPr>
          <w:color w:val="0D0D0D" w:themeColor="text1" w:themeTint="F2"/>
        </w:rPr>
        <w:t>废物</w:t>
      </w:r>
      <w:r w:rsidRPr="002F3527">
        <w:rPr>
          <w:rFonts w:hint="eastAsia"/>
          <w:color w:val="0D0D0D" w:themeColor="text1" w:themeTint="F2"/>
        </w:rPr>
        <w:t>暂存</w:t>
      </w:r>
      <w:r w:rsidRPr="002F3527">
        <w:rPr>
          <w:color w:val="0D0D0D" w:themeColor="text1" w:themeTint="F2"/>
        </w:rPr>
        <w:t>间恶臭</w:t>
      </w:r>
    </w:p>
    <w:p w:rsidR="00BA3956" w:rsidRPr="002F3527" w:rsidRDefault="00A23638">
      <w:pPr>
        <w:ind w:firstLine="480"/>
        <w:rPr>
          <w:color w:val="0D0D0D" w:themeColor="text1" w:themeTint="F2"/>
        </w:rPr>
      </w:pPr>
      <w:r w:rsidRPr="002F3527">
        <w:rPr>
          <w:color w:val="0D0D0D" w:themeColor="text1" w:themeTint="F2"/>
        </w:rPr>
        <w:t>本</w:t>
      </w:r>
      <w:r w:rsidRPr="002F3527">
        <w:rPr>
          <w:rFonts w:hint="eastAsia"/>
          <w:color w:val="0D0D0D" w:themeColor="text1" w:themeTint="F2"/>
        </w:rPr>
        <w:t>项目设置</w:t>
      </w:r>
      <w:r w:rsidRPr="002F3527">
        <w:rPr>
          <w:color w:val="0D0D0D" w:themeColor="text1" w:themeTint="F2"/>
        </w:rPr>
        <w:t>医疗废物暂存间，医疗废物暂存库房设置于项目东</w:t>
      </w:r>
      <w:r w:rsidRPr="002F3527">
        <w:rPr>
          <w:rFonts w:hint="eastAsia"/>
          <w:color w:val="0D0D0D" w:themeColor="text1" w:themeTint="F2"/>
        </w:rPr>
        <w:t>南</w:t>
      </w:r>
      <w:r w:rsidRPr="002F3527">
        <w:rPr>
          <w:color w:val="0D0D0D" w:themeColor="text1" w:themeTint="F2"/>
        </w:rPr>
        <w:t>角，建设单位采用日产日清的管理方式，所有医疗固废收集时采用塑料袋包扎，通过有盖垃圾桶转移至暂存库房，暂存时间一般为</w:t>
      </w:r>
      <w:r w:rsidRPr="002F3527">
        <w:rPr>
          <w:color w:val="0D0D0D" w:themeColor="text1" w:themeTint="F2"/>
        </w:rPr>
        <w:t>24</w:t>
      </w:r>
      <w:r w:rsidRPr="002F3527">
        <w:rPr>
          <w:color w:val="0D0D0D" w:themeColor="text1" w:themeTint="F2"/>
        </w:rPr>
        <w:t>小时之内，最长存放时间小于</w:t>
      </w:r>
      <w:r w:rsidRPr="002F3527">
        <w:rPr>
          <w:color w:val="0D0D0D" w:themeColor="text1" w:themeTint="F2"/>
        </w:rPr>
        <w:t>48</w:t>
      </w:r>
      <w:r w:rsidRPr="002F3527">
        <w:rPr>
          <w:color w:val="0D0D0D" w:themeColor="text1" w:themeTint="F2"/>
        </w:rPr>
        <w:t>小时，仅产生微量异味。本次评价不进行量化评价。</w:t>
      </w:r>
    </w:p>
    <w:p w:rsidR="00BA3956" w:rsidRPr="002F3527" w:rsidRDefault="00A23638">
      <w:pPr>
        <w:ind w:firstLine="480"/>
        <w:rPr>
          <w:color w:val="0D0D0D" w:themeColor="text1" w:themeTint="F2"/>
        </w:rPr>
      </w:pPr>
      <w:r w:rsidRPr="002F3527">
        <w:rPr>
          <w:color w:val="0D0D0D" w:themeColor="text1" w:themeTint="F2"/>
        </w:rPr>
        <w:t>本项目对危险废物暂存库房基本封闭，</w:t>
      </w:r>
      <w:r w:rsidRPr="002F3527">
        <w:rPr>
          <w:rFonts w:hint="eastAsia"/>
          <w:color w:val="0D0D0D" w:themeColor="text1" w:themeTint="F2"/>
        </w:rPr>
        <w:t>设置紫外消毒装置，平时加强通风，依靠机械排风，减少臭气对周边环境的影响。</w:t>
      </w:r>
    </w:p>
    <w:p w:rsidR="00BA3956" w:rsidRPr="002F3527" w:rsidRDefault="00A23638">
      <w:pPr>
        <w:pStyle w:val="3"/>
        <w:rPr>
          <w:color w:val="0D0D0D" w:themeColor="text1" w:themeTint="F2"/>
        </w:rPr>
      </w:pPr>
      <w:r w:rsidRPr="002F3527">
        <w:rPr>
          <w:rFonts w:hint="eastAsia"/>
          <w:color w:val="0D0D0D" w:themeColor="text1" w:themeTint="F2"/>
        </w:rPr>
        <w:t>6.2.2</w:t>
      </w:r>
      <w:r w:rsidRPr="002F3527">
        <w:rPr>
          <w:rFonts w:hint="eastAsia"/>
          <w:color w:val="0D0D0D" w:themeColor="text1" w:themeTint="F2"/>
        </w:rPr>
        <w:t>营运期废水污染防治措施</w:t>
      </w:r>
    </w:p>
    <w:p w:rsidR="00BA3956" w:rsidRPr="002F3527" w:rsidRDefault="00A23638">
      <w:pPr>
        <w:ind w:firstLine="480"/>
        <w:rPr>
          <w:color w:val="0D0D0D" w:themeColor="text1" w:themeTint="F2"/>
        </w:rPr>
      </w:pPr>
      <w:r w:rsidRPr="002F3527">
        <w:rPr>
          <w:rFonts w:hint="eastAsia"/>
          <w:color w:val="0D0D0D" w:themeColor="text1" w:themeTint="F2"/>
        </w:rPr>
        <w:t>本项目废水由医疗区废水（病房废水、门急诊废水）、实验废水、办公生活废水、食堂含油废水等组成。通过工程分析结果，在分析项目运营后污水水量和水质的基础上，根据《医院污水处理技术指南》（环发〔</w:t>
      </w:r>
      <w:r w:rsidRPr="002F3527">
        <w:rPr>
          <w:rFonts w:hint="eastAsia"/>
          <w:color w:val="0D0D0D" w:themeColor="text1" w:themeTint="F2"/>
        </w:rPr>
        <w:t>2003</w:t>
      </w:r>
      <w:r w:rsidRPr="002F3527">
        <w:rPr>
          <w:rFonts w:hint="eastAsia"/>
          <w:color w:val="0D0D0D" w:themeColor="text1" w:themeTint="F2"/>
        </w:rPr>
        <w:t>〕</w:t>
      </w:r>
      <w:r w:rsidRPr="002F3527">
        <w:rPr>
          <w:rFonts w:hint="eastAsia"/>
          <w:color w:val="0D0D0D" w:themeColor="text1" w:themeTint="F2"/>
        </w:rPr>
        <w:t>197</w:t>
      </w:r>
      <w:r w:rsidRPr="002F3527">
        <w:rPr>
          <w:rFonts w:hint="eastAsia"/>
          <w:color w:val="0D0D0D" w:themeColor="text1" w:themeTint="F2"/>
        </w:rPr>
        <w:t>号）、《综合</w:t>
      </w:r>
      <w:r w:rsidRPr="002F3527">
        <w:rPr>
          <w:rFonts w:hint="eastAsia"/>
          <w:color w:val="0D0D0D" w:themeColor="text1" w:themeTint="F2"/>
        </w:rPr>
        <w:lastRenderedPageBreak/>
        <w:t>医院建筑设计规范》（</w:t>
      </w:r>
      <w:r w:rsidRPr="002F3527">
        <w:rPr>
          <w:rFonts w:hint="eastAsia"/>
          <w:color w:val="0D0D0D" w:themeColor="text1" w:themeTint="F2"/>
        </w:rPr>
        <w:t>GB51039-2014</w:t>
      </w:r>
      <w:r w:rsidRPr="002F3527">
        <w:rPr>
          <w:rFonts w:hint="eastAsia"/>
          <w:color w:val="0D0D0D" w:themeColor="text1" w:themeTint="F2"/>
        </w:rPr>
        <w:t>）、《医院污水处理工程技术规范》（</w:t>
      </w:r>
      <w:r w:rsidRPr="002F3527">
        <w:rPr>
          <w:rFonts w:hint="eastAsia"/>
          <w:color w:val="0D0D0D" w:themeColor="text1" w:themeTint="F2"/>
        </w:rPr>
        <w:t>HJ2029-2013</w:t>
      </w:r>
      <w:r w:rsidRPr="002F3527">
        <w:rPr>
          <w:rFonts w:hint="eastAsia"/>
          <w:color w:val="0D0D0D" w:themeColor="text1" w:themeTint="F2"/>
        </w:rPr>
        <w:t>）和《医疗机构水污染物排放标准》（</w:t>
      </w:r>
      <w:r w:rsidRPr="002F3527">
        <w:rPr>
          <w:rFonts w:hint="eastAsia"/>
          <w:color w:val="0D0D0D" w:themeColor="text1" w:themeTint="F2"/>
        </w:rPr>
        <w:t>GB18486-2005</w:t>
      </w:r>
      <w:r w:rsidRPr="002F3527">
        <w:rPr>
          <w:rFonts w:hint="eastAsia"/>
          <w:color w:val="0D0D0D" w:themeColor="text1" w:themeTint="F2"/>
        </w:rPr>
        <w:t>），论述建设项目的污水处理设备和废水处理方案的技术可行性。</w:t>
      </w:r>
    </w:p>
    <w:p w:rsidR="00BA3956" w:rsidRPr="002F3527" w:rsidRDefault="00A23638">
      <w:pPr>
        <w:pStyle w:val="4"/>
        <w:rPr>
          <w:color w:val="0D0D0D" w:themeColor="text1" w:themeTint="F2"/>
        </w:rPr>
      </w:pPr>
      <w:r w:rsidRPr="002F3527">
        <w:rPr>
          <w:rFonts w:hint="eastAsia"/>
          <w:color w:val="0D0D0D" w:themeColor="text1" w:themeTint="F2"/>
        </w:rPr>
        <w:t>6.2.2.1</w:t>
      </w:r>
      <w:r w:rsidRPr="002F3527">
        <w:rPr>
          <w:rFonts w:hint="eastAsia"/>
          <w:color w:val="0D0D0D" w:themeColor="text1" w:themeTint="F2"/>
        </w:rPr>
        <w:t>污水处理原则</w:t>
      </w:r>
    </w:p>
    <w:p w:rsidR="00BA3956" w:rsidRPr="002F3527" w:rsidRDefault="00A23638">
      <w:pPr>
        <w:ind w:firstLine="480"/>
        <w:rPr>
          <w:color w:val="0D0D0D" w:themeColor="text1" w:themeTint="F2"/>
        </w:rPr>
      </w:pPr>
      <w:r w:rsidRPr="002F3527">
        <w:rPr>
          <w:rFonts w:hint="eastAsia"/>
          <w:color w:val="0D0D0D" w:themeColor="text1" w:themeTint="F2"/>
        </w:rPr>
        <w:t>本项目不设置传染科，不产生含汞、含氰和含铬等特殊医疗废水或废液；废水主要为医疗废水、实验废水、生活污水和食堂废水。</w:t>
      </w:r>
    </w:p>
    <w:p w:rsidR="00BA3956" w:rsidRPr="002F3527" w:rsidRDefault="00A23638">
      <w:pPr>
        <w:ind w:firstLine="480"/>
        <w:rPr>
          <w:color w:val="0D0D0D" w:themeColor="text1" w:themeTint="F2"/>
        </w:rPr>
      </w:pPr>
      <w:r w:rsidRPr="002F3527">
        <w:rPr>
          <w:rFonts w:hint="eastAsia"/>
          <w:color w:val="0D0D0D" w:themeColor="text1" w:themeTint="F2"/>
        </w:rPr>
        <w:t>根据</w:t>
      </w:r>
      <w:r w:rsidRPr="002F3527">
        <w:rPr>
          <w:color w:val="0D0D0D" w:themeColor="text1" w:themeTint="F2"/>
        </w:rPr>
        <w:t>《</w:t>
      </w:r>
      <w:r w:rsidRPr="002F3527">
        <w:rPr>
          <w:rFonts w:hint="eastAsia"/>
          <w:color w:val="0D0D0D" w:themeColor="text1" w:themeTint="F2"/>
        </w:rPr>
        <w:t>医院</w:t>
      </w:r>
      <w:r w:rsidRPr="002F3527">
        <w:rPr>
          <w:color w:val="0D0D0D" w:themeColor="text1" w:themeTint="F2"/>
        </w:rPr>
        <w:t>污水处理技术指南》</w:t>
      </w:r>
      <w:r w:rsidRPr="002F3527">
        <w:rPr>
          <w:rFonts w:hint="eastAsia"/>
          <w:color w:val="0D0D0D" w:themeColor="text1" w:themeTint="F2"/>
        </w:rPr>
        <w:t>（环</w:t>
      </w:r>
      <w:r w:rsidRPr="002F3527">
        <w:rPr>
          <w:color w:val="0D0D0D" w:themeColor="text1" w:themeTint="F2"/>
        </w:rPr>
        <w:t>发</w:t>
      </w:r>
      <w:r w:rsidRPr="002F3527">
        <w:rPr>
          <w:rFonts w:hint="eastAsia"/>
          <w:color w:val="0D0D0D" w:themeColor="text1" w:themeTint="F2"/>
        </w:rPr>
        <w:t>〔</w:t>
      </w:r>
      <w:r w:rsidRPr="002F3527">
        <w:rPr>
          <w:rFonts w:hint="eastAsia"/>
          <w:color w:val="0D0D0D" w:themeColor="text1" w:themeTint="F2"/>
        </w:rPr>
        <w:t>2003</w:t>
      </w:r>
      <w:r w:rsidRPr="002F3527">
        <w:rPr>
          <w:rFonts w:hint="eastAsia"/>
          <w:color w:val="0D0D0D" w:themeColor="text1" w:themeTint="F2"/>
        </w:rPr>
        <w:t>〕</w:t>
      </w:r>
      <w:r w:rsidRPr="002F3527">
        <w:rPr>
          <w:rFonts w:hint="eastAsia"/>
          <w:color w:val="0D0D0D" w:themeColor="text1" w:themeTint="F2"/>
        </w:rPr>
        <w:t>197</w:t>
      </w:r>
      <w:r w:rsidRPr="002F3527">
        <w:rPr>
          <w:rFonts w:hint="eastAsia"/>
          <w:color w:val="0D0D0D" w:themeColor="text1" w:themeTint="F2"/>
        </w:rPr>
        <w:t>号）、《医疗机构水污染物排放标准》（</w:t>
      </w:r>
      <w:r w:rsidRPr="002F3527">
        <w:rPr>
          <w:rFonts w:hint="eastAsia"/>
          <w:color w:val="0D0D0D" w:themeColor="text1" w:themeTint="F2"/>
        </w:rPr>
        <w:t>GB18486-2005</w:t>
      </w:r>
      <w:r w:rsidRPr="002F3527">
        <w:rPr>
          <w:rFonts w:hint="eastAsia"/>
          <w:color w:val="0D0D0D" w:themeColor="text1" w:themeTint="F2"/>
        </w:rPr>
        <w:t>）和《医院污水处理工程技术规范》（</w:t>
      </w:r>
      <w:r w:rsidRPr="002F3527">
        <w:rPr>
          <w:rFonts w:hint="eastAsia"/>
          <w:color w:val="0D0D0D" w:themeColor="text1" w:themeTint="F2"/>
        </w:rPr>
        <w:t>HJ2029-2013</w:t>
      </w:r>
      <w:r w:rsidRPr="002F3527">
        <w:rPr>
          <w:rFonts w:hint="eastAsia"/>
          <w:color w:val="0D0D0D" w:themeColor="text1" w:themeTint="F2"/>
        </w:rPr>
        <w:t>）中相关规定和要求，针对医院废水水质特点，建设项目的废水处理设计方案原则如下：</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）本项目废水实行“雨污分流”制，设置</w:t>
      </w:r>
      <w:r w:rsidRPr="002F3527">
        <w:rPr>
          <w:color w:val="0D0D0D" w:themeColor="text1" w:themeTint="F2"/>
        </w:rPr>
        <w:t>单独的排水管网</w:t>
      </w:r>
      <w:r w:rsidRPr="002F3527">
        <w:rPr>
          <w:rFonts w:hint="eastAsia"/>
          <w:color w:val="0D0D0D" w:themeColor="text1" w:themeTint="F2"/>
        </w:rPr>
        <w:t>。</w:t>
      </w:r>
      <w:r w:rsidRPr="002F3527">
        <w:rPr>
          <w:color w:val="0D0D0D" w:themeColor="text1" w:themeTint="F2"/>
        </w:rPr>
        <w:t>由于本项目污、废水特点是水质复杂、水质和水量不均衡，因此其处理工艺与一般生活污水不同，在接管市政管网之前，不同部位产生的污、废水根据水质先进行预处理，然后再排入污水管网。</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）根据《医院污水处理工程技术规范》（</w:t>
      </w:r>
      <w:r w:rsidRPr="002F3527">
        <w:rPr>
          <w:rFonts w:hint="eastAsia"/>
          <w:color w:val="0D0D0D" w:themeColor="text1" w:themeTint="F2"/>
        </w:rPr>
        <w:t>HJ2029-2013</w:t>
      </w:r>
      <w:r w:rsidRPr="002F3527">
        <w:rPr>
          <w:rFonts w:hint="eastAsia"/>
          <w:color w:val="0D0D0D" w:themeColor="text1" w:themeTint="F2"/>
        </w:rPr>
        <w:t>）、《医院污水处理技术指南》（环发〔</w:t>
      </w:r>
      <w:r w:rsidRPr="002F3527">
        <w:rPr>
          <w:rFonts w:hint="eastAsia"/>
          <w:color w:val="0D0D0D" w:themeColor="text1" w:themeTint="F2"/>
        </w:rPr>
        <w:t>2003</w:t>
      </w:r>
      <w:r w:rsidRPr="002F3527">
        <w:rPr>
          <w:rFonts w:hint="eastAsia"/>
          <w:color w:val="0D0D0D" w:themeColor="text1" w:themeTint="F2"/>
        </w:rPr>
        <w:t>〕</w:t>
      </w:r>
      <w:r w:rsidRPr="002F3527">
        <w:rPr>
          <w:rFonts w:hint="eastAsia"/>
          <w:color w:val="0D0D0D" w:themeColor="text1" w:themeTint="F2"/>
        </w:rPr>
        <w:t>197</w:t>
      </w:r>
      <w:r w:rsidRPr="002F3527">
        <w:rPr>
          <w:rFonts w:hint="eastAsia"/>
          <w:color w:val="0D0D0D" w:themeColor="text1" w:themeTint="F2"/>
        </w:rPr>
        <w:t>号）和《医疗机构水污染物排放标准》（</w:t>
      </w:r>
      <w:r w:rsidRPr="002F3527">
        <w:rPr>
          <w:rFonts w:hint="eastAsia"/>
          <w:color w:val="0D0D0D" w:themeColor="text1" w:themeTint="F2"/>
        </w:rPr>
        <w:t>GB18466-2005</w:t>
      </w:r>
      <w:r w:rsidRPr="002F3527">
        <w:rPr>
          <w:rFonts w:hint="eastAsia"/>
          <w:color w:val="0D0D0D" w:themeColor="text1" w:themeTint="F2"/>
        </w:rPr>
        <w:t>），本项目拟采用“厌氧</w:t>
      </w:r>
      <w:r w:rsidRPr="002F3527">
        <w:rPr>
          <w:rFonts w:hint="eastAsia"/>
          <w:color w:val="0D0D0D" w:themeColor="text1" w:themeTint="F2"/>
        </w:rPr>
        <w:t>+</w:t>
      </w:r>
      <w:r w:rsidRPr="002F3527">
        <w:rPr>
          <w:rFonts w:hint="eastAsia"/>
          <w:color w:val="0D0D0D" w:themeColor="text1" w:themeTint="F2"/>
        </w:rPr>
        <w:t>好氧</w:t>
      </w:r>
      <w:r w:rsidRPr="002F3527">
        <w:rPr>
          <w:rFonts w:hint="eastAsia"/>
          <w:color w:val="0D0D0D" w:themeColor="text1" w:themeTint="F2"/>
        </w:rPr>
        <w:t>+ClO</w:t>
      </w:r>
      <w:r w:rsidRPr="002F3527">
        <w:rPr>
          <w:rFonts w:hint="eastAsia"/>
          <w:color w:val="0D0D0D" w:themeColor="text1" w:themeTint="F2"/>
          <w:vertAlign w:val="subscript"/>
        </w:rPr>
        <w:t>2</w:t>
      </w:r>
      <w:r w:rsidRPr="002F3527">
        <w:rPr>
          <w:rFonts w:hint="eastAsia"/>
          <w:color w:val="0D0D0D" w:themeColor="text1" w:themeTint="F2"/>
        </w:rPr>
        <w:t>消毒”工艺进行处理，废水处理流程为：调节池</w:t>
      </w:r>
      <w:r w:rsidRPr="002F3527">
        <w:rPr>
          <w:rFonts w:hint="eastAsia"/>
          <w:color w:val="0D0D0D" w:themeColor="text1" w:themeTint="F2"/>
        </w:rPr>
        <w:t>-</w:t>
      </w:r>
      <w:r w:rsidRPr="002F3527">
        <w:rPr>
          <w:rFonts w:hint="eastAsia"/>
          <w:color w:val="0D0D0D" w:themeColor="text1" w:themeTint="F2"/>
        </w:rPr>
        <w:t>厌氧池</w:t>
      </w:r>
      <w:r w:rsidRPr="002F3527">
        <w:rPr>
          <w:rFonts w:hint="eastAsia"/>
          <w:color w:val="0D0D0D" w:themeColor="text1" w:themeTint="F2"/>
        </w:rPr>
        <w:t>-</w:t>
      </w:r>
      <w:r w:rsidRPr="002F3527">
        <w:rPr>
          <w:rFonts w:hint="eastAsia"/>
          <w:color w:val="0D0D0D" w:themeColor="text1" w:themeTint="F2"/>
        </w:rPr>
        <w:t>一级沉淀池</w:t>
      </w:r>
      <w:r w:rsidRPr="002F3527">
        <w:rPr>
          <w:rFonts w:hint="eastAsia"/>
          <w:color w:val="0D0D0D" w:themeColor="text1" w:themeTint="F2"/>
        </w:rPr>
        <w:t>-</w:t>
      </w:r>
      <w:r w:rsidRPr="002F3527">
        <w:rPr>
          <w:rFonts w:hint="eastAsia"/>
          <w:color w:val="0D0D0D" w:themeColor="text1" w:themeTint="F2"/>
        </w:rPr>
        <w:t>好氧池</w:t>
      </w:r>
      <w:r w:rsidRPr="002F3527">
        <w:rPr>
          <w:rFonts w:hint="eastAsia"/>
          <w:color w:val="0D0D0D" w:themeColor="text1" w:themeTint="F2"/>
        </w:rPr>
        <w:t>-</w:t>
      </w:r>
      <w:r w:rsidRPr="002F3527">
        <w:rPr>
          <w:rFonts w:hint="eastAsia"/>
          <w:color w:val="0D0D0D" w:themeColor="text1" w:themeTint="F2"/>
        </w:rPr>
        <w:t>二沉池</w:t>
      </w:r>
      <w:r w:rsidRPr="002F3527">
        <w:rPr>
          <w:rFonts w:hint="eastAsia"/>
          <w:color w:val="0D0D0D" w:themeColor="text1" w:themeTint="F2"/>
        </w:rPr>
        <w:t>-</w:t>
      </w:r>
      <w:r w:rsidRPr="002F3527">
        <w:rPr>
          <w:rFonts w:hint="eastAsia"/>
          <w:color w:val="0D0D0D" w:themeColor="text1" w:themeTint="F2"/>
        </w:rPr>
        <w:t>消毒池。</w:t>
      </w:r>
      <w:r w:rsidRPr="002F3527">
        <w:rPr>
          <w:color w:val="0D0D0D" w:themeColor="text1" w:themeTint="F2"/>
        </w:rPr>
        <w:t>污水站</w:t>
      </w:r>
      <w:r w:rsidRPr="002F3527">
        <w:rPr>
          <w:color w:val="0D0D0D" w:themeColor="text1" w:themeTint="F2"/>
        </w:rPr>
        <w:t>24</w:t>
      </w:r>
      <w:r w:rsidRPr="002F3527">
        <w:rPr>
          <w:color w:val="0D0D0D" w:themeColor="text1" w:themeTint="F2"/>
        </w:rPr>
        <w:t>小时</w:t>
      </w:r>
      <w:r w:rsidRPr="002F3527">
        <w:rPr>
          <w:rFonts w:hint="eastAsia"/>
          <w:color w:val="0D0D0D" w:themeColor="text1" w:themeTint="F2"/>
        </w:rPr>
        <w:t>间歇</w:t>
      </w:r>
      <w:r w:rsidRPr="002F3527">
        <w:rPr>
          <w:color w:val="0D0D0D" w:themeColor="text1" w:themeTint="F2"/>
        </w:rPr>
        <w:t>运行，设置为封闭结构，即对厂区泵站、调节池、</w:t>
      </w:r>
      <w:r w:rsidRPr="002F3527">
        <w:rPr>
          <w:rFonts w:hint="eastAsia"/>
          <w:color w:val="0D0D0D" w:themeColor="text1" w:themeTint="F2"/>
        </w:rPr>
        <w:t>厌氧池、好氧池</w:t>
      </w:r>
      <w:r w:rsidRPr="002F3527">
        <w:rPr>
          <w:color w:val="0D0D0D" w:themeColor="text1" w:themeTint="F2"/>
        </w:rPr>
        <w:t>、消毒池等设施进行加盖</w:t>
      </w:r>
      <w:r w:rsidRPr="002F3527">
        <w:rPr>
          <w:rFonts w:hint="eastAsia"/>
          <w:color w:val="0D0D0D" w:themeColor="text1" w:themeTint="F2"/>
        </w:rPr>
        <w:t>并且收集污水站产生的废气</w:t>
      </w:r>
      <w:r w:rsidRPr="002F3527">
        <w:rPr>
          <w:color w:val="0D0D0D" w:themeColor="text1" w:themeTint="F2"/>
        </w:rPr>
        <w:t>，混凝土双墙结构，内壁涂防水防腐材料，确保污废水不渗漏。</w:t>
      </w:r>
      <w:r w:rsidRPr="002F3527">
        <w:rPr>
          <w:rFonts w:hint="eastAsia"/>
          <w:color w:val="0D0D0D" w:themeColor="text1" w:themeTint="F2"/>
        </w:rPr>
        <w:t>污水站废水处理达到《医疗机构水污染物排放标准》（</w:t>
      </w:r>
      <w:r w:rsidRPr="002F3527">
        <w:rPr>
          <w:rFonts w:hint="eastAsia"/>
          <w:color w:val="0D0D0D" w:themeColor="text1" w:themeTint="F2"/>
        </w:rPr>
        <w:t>GB18466-2005</w:t>
      </w:r>
      <w:r w:rsidRPr="002F3527">
        <w:rPr>
          <w:rFonts w:hint="eastAsia"/>
          <w:color w:val="0D0D0D" w:themeColor="text1" w:themeTint="F2"/>
        </w:rPr>
        <w:t>）表</w:t>
      </w:r>
      <w:r w:rsidRPr="002F3527">
        <w:rPr>
          <w:rFonts w:hint="eastAsia"/>
          <w:color w:val="0D0D0D" w:themeColor="text1" w:themeTint="F2"/>
        </w:rPr>
        <w:t>2</w:t>
      </w:r>
      <w:r w:rsidRPr="002F3527">
        <w:rPr>
          <w:rFonts w:hint="eastAsia"/>
          <w:color w:val="0D0D0D" w:themeColor="text1" w:themeTint="F2"/>
        </w:rPr>
        <w:t>中预标准后，排入城市污水管网，进入南京城南污水处理厂进行进一步达标处理，尾水排入长江。</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）污水处理站选址：根据医院规划，本次新建污水污水处理站位于项目</w:t>
      </w:r>
      <w:r w:rsidRPr="002F3527">
        <w:rPr>
          <w:rFonts w:hint="eastAsia"/>
          <w:color w:val="0D0D0D" w:themeColor="text1" w:themeTint="F2"/>
        </w:rPr>
        <w:lastRenderedPageBreak/>
        <w:t>西北角，污水处理站总设计规模为</w:t>
      </w:r>
      <w:r w:rsidRPr="002F3527">
        <w:rPr>
          <w:color w:val="0D0D0D" w:themeColor="text1" w:themeTint="F2"/>
        </w:rPr>
        <w:t>700</w:t>
      </w:r>
      <w:r w:rsidRPr="002F3527">
        <w:rPr>
          <w:rFonts w:hint="eastAsia"/>
          <w:color w:val="0D0D0D" w:themeColor="text1" w:themeTint="F2"/>
        </w:rPr>
        <w:t>t/d</w:t>
      </w:r>
      <w:r w:rsidRPr="002F3527">
        <w:rPr>
          <w:color w:val="0D0D0D" w:themeColor="text1" w:themeTint="F2"/>
        </w:rPr>
        <w:t>，</w:t>
      </w:r>
      <w:r w:rsidRPr="002F3527">
        <w:rPr>
          <w:rFonts w:hint="eastAsia"/>
          <w:color w:val="0D0D0D" w:themeColor="text1" w:themeTint="F2"/>
        </w:rPr>
        <w:t>封闭式</w:t>
      </w:r>
      <w:r w:rsidRPr="002F3527">
        <w:rPr>
          <w:color w:val="0D0D0D" w:themeColor="text1" w:themeTint="F2"/>
        </w:rPr>
        <w:t>，</w:t>
      </w:r>
      <w:r w:rsidRPr="002F3527">
        <w:rPr>
          <w:rFonts w:hint="eastAsia"/>
          <w:color w:val="0D0D0D" w:themeColor="text1" w:themeTint="F2"/>
        </w:rPr>
        <w:t>附近</w:t>
      </w:r>
      <w:r w:rsidRPr="002F3527">
        <w:rPr>
          <w:rFonts w:hint="eastAsia"/>
          <w:color w:val="0D0D0D" w:themeColor="text1" w:themeTint="F2"/>
        </w:rPr>
        <w:t>500m</w:t>
      </w:r>
      <w:r w:rsidRPr="002F3527">
        <w:rPr>
          <w:rFonts w:hint="eastAsia"/>
          <w:color w:val="0D0D0D" w:themeColor="text1" w:themeTint="F2"/>
        </w:rPr>
        <w:t>无居民点。</w:t>
      </w:r>
    </w:p>
    <w:p w:rsidR="00BA3956" w:rsidRPr="002F3527" w:rsidRDefault="00A23638">
      <w:pPr>
        <w:pStyle w:val="4"/>
        <w:rPr>
          <w:color w:val="0D0D0D" w:themeColor="text1" w:themeTint="F2"/>
        </w:rPr>
      </w:pPr>
      <w:r w:rsidRPr="002F3527">
        <w:rPr>
          <w:rFonts w:hint="eastAsia"/>
          <w:color w:val="0D0D0D" w:themeColor="text1" w:themeTint="F2"/>
        </w:rPr>
        <w:t>6.2.2.2</w:t>
      </w:r>
      <w:r w:rsidRPr="002F3527">
        <w:rPr>
          <w:rFonts w:hint="eastAsia"/>
          <w:color w:val="0D0D0D" w:themeColor="text1" w:themeTint="F2"/>
        </w:rPr>
        <w:t>污水处理工艺</w:t>
      </w:r>
    </w:p>
    <w:p w:rsidR="00BA3956" w:rsidRPr="002F3527" w:rsidRDefault="00A23638">
      <w:pPr>
        <w:ind w:firstLine="480"/>
        <w:rPr>
          <w:color w:val="0D0D0D" w:themeColor="text1" w:themeTint="F2"/>
        </w:rPr>
      </w:pPr>
      <w:r w:rsidRPr="002F3527">
        <w:rPr>
          <w:rFonts w:hint="eastAsia"/>
          <w:color w:val="0D0D0D" w:themeColor="text1" w:themeTint="F2"/>
        </w:rPr>
        <w:t>建设项目污水产生总量为</w:t>
      </w:r>
      <w:r w:rsidRPr="002F3527">
        <w:rPr>
          <w:color w:val="0D0D0D" w:themeColor="text1" w:themeTint="F2"/>
        </w:rPr>
        <w:t>236940</w:t>
      </w:r>
      <w:r w:rsidRPr="002F3527">
        <w:rPr>
          <w:rFonts w:hint="eastAsia"/>
          <w:color w:val="0D0D0D" w:themeColor="text1" w:themeTint="F2"/>
        </w:rPr>
        <w:t>t/a</w:t>
      </w:r>
      <w:r w:rsidRPr="002F3527">
        <w:rPr>
          <w:rFonts w:hint="eastAsia"/>
          <w:color w:val="0D0D0D" w:themeColor="text1" w:themeTint="F2"/>
        </w:rPr>
        <w:t>，食堂含油废水经隔油池处理、生活污水经化粪池处理后与医疗废水和实验废水一起进入污水处理站处理，污水处理站总设计规模为</w:t>
      </w:r>
      <w:r w:rsidRPr="002F3527">
        <w:rPr>
          <w:color w:val="0D0D0D" w:themeColor="text1" w:themeTint="F2"/>
        </w:rPr>
        <w:t>7</w:t>
      </w:r>
      <w:r w:rsidRPr="002F3527">
        <w:rPr>
          <w:rFonts w:hint="eastAsia"/>
          <w:color w:val="0D0D0D" w:themeColor="text1" w:themeTint="F2"/>
        </w:rPr>
        <w:t>00t/d</w:t>
      </w:r>
      <w:r w:rsidRPr="002F3527">
        <w:rPr>
          <w:rFonts w:hint="eastAsia"/>
          <w:color w:val="0D0D0D" w:themeColor="text1" w:themeTint="F2"/>
        </w:rPr>
        <w:t>，</w:t>
      </w:r>
      <w:r w:rsidRPr="002F3527">
        <w:rPr>
          <w:color w:val="0D0D0D" w:themeColor="text1" w:themeTint="F2"/>
        </w:rPr>
        <w:t>采用</w:t>
      </w:r>
      <w:r w:rsidRPr="002F3527">
        <w:rPr>
          <w:rFonts w:hint="eastAsia"/>
          <w:color w:val="0D0D0D" w:themeColor="text1" w:themeTint="F2"/>
        </w:rPr>
        <w:t>“调节池</w:t>
      </w:r>
      <w:r w:rsidRPr="002F3527">
        <w:rPr>
          <w:rFonts w:hint="eastAsia"/>
          <w:color w:val="0D0D0D" w:themeColor="text1" w:themeTint="F2"/>
        </w:rPr>
        <w:t>-</w:t>
      </w:r>
      <w:r w:rsidRPr="002F3527">
        <w:rPr>
          <w:rFonts w:hint="eastAsia"/>
          <w:color w:val="0D0D0D" w:themeColor="text1" w:themeTint="F2"/>
        </w:rPr>
        <w:t>厌氧池</w:t>
      </w:r>
      <w:r w:rsidRPr="002F3527">
        <w:rPr>
          <w:rFonts w:hint="eastAsia"/>
          <w:color w:val="0D0D0D" w:themeColor="text1" w:themeTint="F2"/>
        </w:rPr>
        <w:t>-</w:t>
      </w:r>
      <w:r w:rsidRPr="002F3527">
        <w:rPr>
          <w:rFonts w:hint="eastAsia"/>
          <w:color w:val="0D0D0D" w:themeColor="text1" w:themeTint="F2"/>
        </w:rPr>
        <w:t>一级沉淀池</w:t>
      </w:r>
      <w:r w:rsidRPr="002F3527">
        <w:rPr>
          <w:rFonts w:hint="eastAsia"/>
          <w:color w:val="0D0D0D" w:themeColor="text1" w:themeTint="F2"/>
        </w:rPr>
        <w:t>-</w:t>
      </w:r>
      <w:r w:rsidRPr="002F3527">
        <w:rPr>
          <w:rFonts w:hint="eastAsia"/>
          <w:color w:val="0D0D0D" w:themeColor="text1" w:themeTint="F2"/>
        </w:rPr>
        <w:t>好氧池</w:t>
      </w:r>
      <w:r w:rsidRPr="002F3527">
        <w:rPr>
          <w:rFonts w:hint="eastAsia"/>
          <w:color w:val="0D0D0D" w:themeColor="text1" w:themeTint="F2"/>
        </w:rPr>
        <w:t>-</w:t>
      </w:r>
      <w:r w:rsidRPr="002F3527">
        <w:rPr>
          <w:rFonts w:hint="eastAsia"/>
          <w:color w:val="0D0D0D" w:themeColor="text1" w:themeTint="F2"/>
        </w:rPr>
        <w:t>二沉池</w:t>
      </w:r>
      <w:r w:rsidRPr="002F3527">
        <w:rPr>
          <w:rFonts w:hint="eastAsia"/>
          <w:color w:val="0D0D0D" w:themeColor="text1" w:themeTint="F2"/>
        </w:rPr>
        <w:t>-</w:t>
      </w:r>
      <w:r w:rsidRPr="002F3527">
        <w:rPr>
          <w:rFonts w:hint="eastAsia"/>
          <w:color w:val="0D0D0D" w:themeColor="text1" w:themeTint="F2"/>
        </w:rPr>
        <w:t>消毒池”的</w:t>
      </w:r>
      <w:r w:rsidRPr="002F3527">
        <w:rPr>
          <w:color w:val="0D0D0D" w:themeColor="text1" w:themeTint="F2"/>
        </w:rPr>
        <w:t>二级处理工艺进行处理，主要流程如图</w:t>
      </w:r>
      <w:r w:rsidRPr="002F3527">
        <w:rPr>
          <w:rFonts w:hint="eastAsia"/>
          <w:color w:val="0D0D0D" w:themeColor="text1" w:themeTint="F2"/>
        </w:rPr>
        <w:t>6.2-2</w:t>
      </w:r>
      <w:r w:rsidRPr="002F3527">
        <w:rPr>
          <w:rFonts w:hint="eastAsia"/>
          <w:color w:val="0D0D0D" w:themeColor="text1" w:themeTint="F2"/>
        </w:rPr>
        <w:t>所示。</w:t>
      </w:r>
    </w:p>
    <w:p w:rsidR="00BA3956" w:rsidRPr="002F3527" w:rsidRDefault="00A23638">
      <w:pPr>
        <w:ind w:firstLineChars="0" w:firstLine="0"/>
        <w:rPr>
          <w:color w:val="0D0D0D" w:themeColor="text1" w:themeTint="F2"/>
        </w:rPr>
      </w:pPr>
      <w:r w:rsidRPr="002F3527">
        <w:rPr>
          <w:noProof/>
          <w:color w:val="0D0D0D" w:themeColor="text1" w:themeTint="F2"/>
        </w:rPr>
        <mc:AlternateContent>
          <mc:Choice Requires="wpc">
            <w:drawing>
              <wp:inline distT="0" distB="0" distL="0" distR="0" wp14:anchorId="3177B637" wp14:editId="58963C0A">
                <wp:extent cx="5276850" cy="4339590"/>
                <wp:effectExtent l="0" t="0" r="0" b="3810"/>
                <wp:docPr id="993" name="画布 9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94" name="文本框 994"/>
                        <wps:cNvSpPr txBox="1"/>
                        <wps:spPr>
                          <a:xfrm>
                            <a:off x="1952626" y="27712"/>
                            <a:ext cx="904874"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21"/>
                                  <w:szCs w:val="21"/>
                                </w:rPr>
                              </w:pPr>
                              <w:r>
                                <w:rPr>
                                  <w:rFonts w:hint="eastAsia"/>
                                  <w:sz w:val="21"/>
                                  <w:szCs w:val="21"/>
                                </w:rPr>
                                <w:t>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9" name="文本框 994"/>
                        <wps:cNvSpPr txBox="1"/>
                        <wps:spPr>
                          <a:xfrm>
                            <a:off x="1952626" y="522037"/>
                            <a:ext cx="90424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21"/>
                                  <w:szCs w:val="21"/>
                                </w:rPr>
                              </w:pPr>
                              <w:r>
                                <w:rPr>
                                  <w:rFonts w:hint="eastAsia"/>
                                  <w:sz w:val="21"/>
                                  <w:szCs w:val="21"/>
                                </w:rPr>
                                <w:t>调节池</w:t>
                              </w:r>
                            </w:p>
                          </w:txbxContent>
                        </wps:txbx>
                        <wps:bodyPr rot="0" spcFirstLastPara="0" vert="horz" wrap="square" lIns="91440" tIns="45720" rIns="91440" bIns="45720" numCol="1" spcCol="0" rtlCol="0" fromWordArt="0" anchor="t" anchorCtr="0" forceAA="0" compatLnSpc="1">
                          <a:noAutofit/>
                        </wps:bodyPr>
                      </wps:wsp>
                      <wps:wsp>
                        <wps:cNvPr id="181" name="文本框 994"/>
                        <wps:cNvSpPr txBox="1"/>
                        <wps:spPr>
                          <a:xfrm>
                            <a:off x="1952626" y="1112587"/>
                            <a:ext cx="90424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21"/>
                                  <w:szCs w:val="21"/>
                                </w:rPr>
                              </w:pPr>
                              <w:r>
                                <w:rPr>
                                  <w:rFonts w:hint="eastAsia"/>
                                  <w:sz w:val="21"/>
                                  <w:szCs w:val="21"/>
                                </w:rPr>
                                <w:t>厌氧池</w:t>
                              </w:r>
                            </w:p>
                          </w:txbxContent>
                        </wps:txbx>
                        <wps:bodyPr rot="0" spcFirstLastPara="0" vert="horz" wrap="square" lIns="91440" tIns="45720" rIns="91440" bIns="45720" numCol="1" spcCol="0" rtlCol="0" fromWordArt="0" anchor="t" anchorCtr="0" forceAA="0" compatLnSpc="1">
                          <a:noAutofit/>
                        </wps:bodyPr>
                      </wps:wsp>
                      <wps:wsp>
                        <wps:cNvPr id="182" name="文本框 994"/>
                        <wps:cNvSpPr txBox="1"/>
                        <wps:spPr>
                          <a:xfrm>
                            <a:off x="1953260" y="1741237"/>
                            <a:ext cx="90424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21"/>
                                  <w:szCs w:val="21"/>
                                </w:rPr>
                              </w:pPr>
                              <w:r>
                                <w:rPr>
                                  <w:rFonts w:hint="eastAsia"/>
                                  <w:sz w:val="21"/>
                                  <w:szCs w:val="21"/>
                                </w:rPr>
                                <w:t>一级沉淀池</w:t>
                              </w:r>
                            </w:p>
                          </w:txbxContent>
                        </wps:txbx>
                        <wps:bodyPr rot="0" spcFirstLastPara="0" vert="horz" wrap="square" lIns="91440" tIns="45720" rIns="91440" bIns="45720" numCol="1" spcCol="0" rtlCol="0" fromWordArt="0" anchor="t" anchorCtr="0" forceAA="0" compatLnSpc="1">
                          <a:noAutofit/>
                        </wps:bodyPr>
                      </wps:wsp>
                      <wps:wsp>
                        <wps:cNvPr id="183" name="文本框 994"/>
                        <wps:cNvSpPr txBox="1"/>
                        <wps:spPr>
                          <a:xfrm>
                            <a:off x="1953260" y="2330517"/>
                            <a:ext cx="90424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21"/>
                                  <w:szCs w:val="21"/>
                                </w:rPr>
                              </w:pPr>
                              <w:r>
                                <w:rPr>
                                  <w:rFonts w:hint="eastAsia"/>
                                  <w:sz w:val="21"/>
                                  <w:szCs w:val="21"/>
                                </w:rPr>
                                <w:t>好氧池</w:t>
                              </w:r>
                            </w:p>
                          </w:txbxContent>
                        </wps:txbx>
                        <wps:bodyPr rot="0" spcFirstLastPara="0" vert="horz" wrap="square" lIns="91440" tIns="45720" rIns="91440" bIns="45720" numCol="1" spcCol="0" rtlCol="0" fromWordArt="0" anchor="t" anchorCtr="0" forceAA="0" compatLnSpc="1">
                          <a:noAutofit/>
                        </wps:bodyPr>
                      </wps:wsp>
                      <wps:wsp>
                        <wps:cNvPr id="184" name="文本框 994"/>
                        <wps:cNvSpPr txBox="1"/>
                        <wps:spPr>
                          <a:xfrm>
                            <a:off x="1953260" y="2921067"/>
                            <a:ext cx="90424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21"/>
                                  <w:szCs w:val="21"/>
                                </w:rPr>
                              </w:pPr>
                              <w:r>
                                <w:rPr>
                                  <w:rFonts w:hint="eastAsia"/>
                                  <w:sz w:val="21"/>
                                  <w:szCs w:val="21"/>
                                </w:rPr>
                                <w:t>二沉池</w:t>
                              </w:r>
                            </w:p>
                          </w:txbxContent>
                        </wps:txbx>
                        <wps:bodyPr rot="0" spcFirstLastPara="0" vert="horz" wrap="square" lIns="91440" tIns="45720" rIns="91440" bIns="45720" numCol="1" spcCol="0" rtlCol="0" fromWordArt="0" anchor="t" anchorCtr="0" forceAA="0" compatLnSpc="1">
                          <a:noAutofit/>
                        </wps:bodyPr>
                      </wps:wsp>
                      <wps:wsp>
                        <wps:cNvPr id="188" name="文本框 994"/>
                        <wps:cNvSpPr txBox="1"/>
                        <wps:spPr>
                          <a:xfrm>
                            <a:off x="1952626" y="3520167"/>
                            <a:ext cx="90424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21"/>
                                  <w:szCs w:val="21"/>
                                </w:rPr>
                              </w:pPr>
                              <w:r>
                                <w:rPr>
                                  <w:rFonts w:hint="eastAsia"/>
                                  <w:sz w:val="21"/>
                                  <w:szCs w:val="21"/>
                                </w:rPr>
                                <w:t>消毒池</w:t>
                              </w:r>
                            </w:p>
                          </w:txbxContent>
                        </wps:txbx>
                        <wps:bodyPr rot="0" spcFirstLastPara="0" vert="horz" wrap="square" lIns="91440" tIns="45720" rIns="91440" bIns="45720" numCol="1" spcCol="0" rtlCol="0" fromWordArt="0" anchor="t" anchorCtr="0" forceAA="0" compatLnSpc="1">
                          <a:noAutofit/>
                        </wps:bodyPr>
                      </wps:wsp>
                      <wps:wsp>
                        <wps:cNvPr id="996" name="直接箭头连接符 996"/>
                        <wps:cNvCnPr>
                          <a:stCxn id="994" idx="2"/>
                          <a:endCxn id="179" idx="0"/>
                        </wps:cNvCnPr>
                        <wps:spPr>
                          <a:xfrm flipH="1">
                            <a:off x="2404746" y="313462"/>
                            <a:ext cx="317" cy="208575"/>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7" name="直接箭头连接符 997"/>
                        <wps:cNvCnPr>
                          <a:stCxn id="179" idx="2"/>
                          <a:endCxn id="181" idx="0"/>
                        </wps:cNvCnPr>
                        <wps:spPr>
                          <a:xfrm>
                            <a:off x="2404746" y="807787"/>
                            <a:ext cx="0" cy="30480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8" name="直接箭头连接符 998"/>
                        <wps:cNvCnPr>
                          <a:stCxn id="181" idx="2"/>
                          <a:endCxn id="182" idx="0"/>
                        </wps:cNvCnPr>
                        <wps:spPr>
                          <a:xfrm>
                            <a:off x="2404746" y="1398337"/>
                            <a:ext cx="634" cy="34290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3" name="直接箭头连接符 1003"/>
                        <wps:cNvCnPr>
                          <a:stCxn id="182" idx="2"/>
                          <a:endCxn id="183" idx="0"/>
                        </wps:cNvCnPr>
                        <wps:spPr>
                          <a:xfrm>
                            <a:off x="2405380" y="2026987"/>
                            <a:ext cx="0" cy="30353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15" name="直接箭头连接符 1015"/>
                        <wps:cNvCnPr>
                          <a:stCxn id="183" idx="2"/>
                          <a:endCxn id="184" idx="0"/>
                        </wps:cNvCnPr>
                        <wps:spPr>
                          <a:xfrm>
                            <a:off x="2405380" y="2616267"/>
                            <a:ext cx="0" cy="30480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 name="直接箭头连接符 117"/>
                        <wps:cNvCnPr>
                          <a:stCxn id="184" idx="2"/>
                          <a:endCxn id="188" idx="0"/>
                        </wps:cNvCnPr>
                        <wps:spPr>
                          <a:xfrm flipH="1">
                            <a:off x="2404746" y="3206817"/>
                            <a:ext cx="634" cy="31335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7" name="文本框 994"/>
                        <wps:cNvSpPr txBox="1"/>
                        <wps:spPr>
                          <a:xfrm>
                            <a:off x="1952626" y="4046287"/>
                            <a:ext cx="90424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21"/>
                                  <w:szCs w:val="21"/>
                                </w:rPr>
                              </w:pPr>
                              <w:r>
                                <w:rPr>
                                  <w:rFonts w:hint="eastAsia"/>
                                  <w:sz w:val="21"/>
                                  <w:szCs w:val="21"/>
                                </w:rPr>
                                <w:t>达标排放</w:t>
                              </w:r>
                            </w:p>
                          </w:txbxContent>
                        </wps:txbx>
                        <wps:bodyPr rot="0" spcFirstLastPara="0" vert="horz" wrap="square" lIns="91440" tIns="45720" rIns="91440" bIns="45720" numCol="1" spcCol="0" rtlCol="0" fromWordArt="0" anchor="t" anchorCtr="0" forceAA="0" compatLnSpc="1">
                          <a:noAutofit/>
                        </wps:bodyPr>
                      </wps:wsp>
                      <wps:wsp>
                        <wps:cNvPr id="198" name="文本框 994"/>
                        <wps:cNvSpPr txBox="1"/>
                        <wps:spPr>
                          <a:xfrm>
                            <a:off x="857250" y="3491591"/>
                            <a:ext cx="619760" cy="336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uto"/>
                                <w:ind w:firstLineChars="0" w:firstLine="0"/>
                                <w:jc w:val="center"/>
                                <w:rPr>
                                  <w:sz w:val="18"/>
                                  <w:szCs w:val="21"/>
                                </w:rPr>
                              </w:pPr>
                              <w:r>
                                <w:rPr>
                                  <w:rFonts w:hint="eastAsia"/>
                                  <w:sz w:val="21"/>
                                </w:rPr>
                                <w:t>ClO</w:t>
                              </w:r>
                              <w:r>
                                <w:rPr>
                                  <w:rFonts w:hint="eastAsia"/>
                                  <w:sz w:val="21"/>
                                  <w:vertAlign w:val="subscript"/>
                                </w:rPr>
                                <w:t>2</w:t>
                              </w:r>
                            </w:p>
                          </w:txbxContent>
                        </wps:txbx>
                        <wps:bodyPr rot="0" spcFirstLastPara="0" vert="horz" wrap="square" lIns="91440" tIns="45720" rIns="91440" bIns="45720" numCol="1" spcCol="0" rtlCol="0" fromWordArt="0" anchor="t" anchorCtr="0" forceAA="0" compatLnSpc="1">
                          <a:noAutofit/>
                        </wps:bodyPr>
                      </wps:wsp>
                      <wps:wsp>
                        <wps:cNvPr id="119" name="直接箭头连接符 119"/>
                        <wps:cNvCnPr>
                          <a:stCxn id="198" idx="3"/>
                          <a:endCxn id="188" idx="1"/>
                        </wps:cNvCnPr>
                        <wps:spPr>
                          <a:xfrm>
                            <a:off x="1477010" y="3659889"/>
                            <a:ext cx="475616" cy="3153"/>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 name="直接箭头连接符 123"/>
                        <wps:cNvCnPr>
                          <a:stCxn id="188" idx="2"/>
                          <a:endCxn id="197" idx="0"/>
                        </wps:cNvCnPr>
                        <wps:spPr>
                          <a:xfrm>
                            <a:off x="2404746" y="3805917"/>
                            <a:ext cx="0" cy="24037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2" name="文本框 994"/>
                        <wps:cNvSpPr txBox="1"/>
                        <wps:spPr>
                          <a:xfrm>
                            <a:off x="3208951" y="2309222"/>
                            <a:ext cx="353400" cy="104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27" w:rsidRDefault="002F3527">
                              <w:pPr>
                                <w:spacing w:line="240" w:lineRule="atLeast"/>
                                <w:ind w:firstLineChars="0" w:firstLine="0"/>
                                <w:jc w:val="center"/>
                                <w:rPr>
                                  <w:sz w:val="21"/>
                                  <w:szCs w:val="21"/>
                                </w:rPr>
                              </w:pPr>
                              <w:r>
                                <w:rPr>
                                  <w:rFonts w:hint="eastAsia"/>
                                  <w:sz w:val="21"/>
                                  <w:szCs w:val="21"/>
                                </w:rPr>
                                <w:t>污泥回流</w:t>
                              </w:r>
                            </w:p>
                          </w:txbxContent>
                        </wps:txbx>
                        <wps:bodyPr rot="0" spcFirstLastPara="0" vert="horz" wrap="square" lIns="91440" tIns="45720" rIns="91440" bIns="45720" numCol="1" spcCol="0" rtlCol="0" fromWordArt="0" anchor="t" anchorCtr="0" forceAA="0" compatLnSpc="1">
                          <a:noAutofit/>
                        </wps:bodyPr>
                      </wps:wsp>
                      <wps:wsp>
                        <wps:cNvPr id="356" name="直接连接符 356"/>
                        <wps:cNvCnPr>
                          <a:stCxn id="184" idx="3"/>
                        </wps:cNvCnPr>
                        <wps:spPr>
                          <a:xfrm>
                            <a:off x="2857500" y="3063942"/>
                            <a:ext cx="295275" cy="2245"/>
                          </a:xfrm>
                          <a:prstGeom prst="line">
                            <a:avLst/>
                          </a:prstGeom>
                          <a:ln>
                            <a:solidFill>
                              <a:schemeClr val="tx1">
                                <a:lumMod val="95000"/>
                                <a:lumOff val="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7" name="直接连接符 357"/>
                        <wps:cNvCnPr/>
                        <wps:spPr>
                          <a:xfrm flipV="1">
                            <a:off x="3152775" y="2475637"/>
                            <a:ext cx="0" cy="590550"/>
                          </a:xfrm>
                          <a:prstGeom prst="line">
                            <a:avLst/>
                          </a:prstGeom>
                          <a:ln>
                            <a:solidFill>
                              <a:schemeClr val="tx1">
                                <a:lumMod val="95000"/>
                                <a:lumOff val="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8" name="直接箭头连接符 358"/>
                        <wps:cNvCnPr>
                          <a:endCxn id="183" idx="3"/>
                        </wps:cNvCnPr>
                        <wps:spPr>
                          <a:xfrm flipH="1" flipV="1">
                            <a:off x="2857500" y="2473392"/>
                            <a:ext cx="295275" cy="2245"/>
                          </a:xfrm>
                          <a:prstGeom prst="straightConnector1">
                            <a:avLst/>
                          </a:prstGeom>
                          <a:ln>
                            <a:solidFill>
                              <a:schemeClr val="tx1">
                                <a:lumMod val="95000"/>
                                <a:lumOff val="5000"/>
                              </a:schemeClr>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77B637" id="画布 993" o:spid="_x0000_s1152" editas="canvas" style="width:415.5pt;height:341.7pt;mso-position-horizontal-relative:char;mso-position-vertical-relative:line" coordsize="52768,4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">
                <v:shape id="_x0000_s1153" type="#_x0000_t75" style="position:absolute;width:52768;height:43395;visibility:visible;mso-wrap-style:square">
                  <v:fill o:detectmouseclick="t"/>
                  <v:path o:connecttype="none"/>
                </v:shape>
                <v:shape id="文本框 994" o:spid="_x0000_s1154" type="#_x0000_t202" style="position:absolute;left:19526;top:277;width:9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SccA&#10;AADcAAAADwAAAGRycy9kb3ducmV2LnhtbESPT2vCQBTE74V+h+UVvBTdWFut0VWK1D/0ptGW3h7Z&#10;ZxLMvg3ZNUm/vVso9DjMzG+Y+bIzpWiodoVlBcNBBII4tbrgTMExWfdfQTiPrLG0TAp+yMFycX83&#10;x1jblvfUHHwmAoRdjApy76tYSpfmZNANbEUcvLOtDfog60zqGtsAN6V8iqKxNFhwWMixolVO6eVw&#10;NQq+H7OvD9dtTu3oZVS9b5tk8qkTpXoP3dsMhKfO/4f/2jutYDp9ht8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f9UnHAAAA3AAAAA8AAAAAAAAAAAAAAAAAmAIAAGRy&#10;cy9kb3ducmV2LnhtbFBLBQYAAAAABAAEAPUAAACMAwAAAAA=&#10;" fillcolor="white [3201]" stroked="f" strokeweight=".5pt">
                  <v:textbox>
                    <w:txbxContent>
                      <w:p w:rsidR="002F3527" w:rsidRDefault="002F3527">
                        <w:pPr>
                          <w:spacing w:line="240" w:lineRule="auto"/>
                          <w:ind w:firstLineChars="0" w:firstLine="0"/>
                          <w:jc w:val="center"/>
                          <w:rPr>
                            <w:sz w:val="21"/>
                            <w:szCs w:val="21"/>
                          </w:rPr>
                        </w:pPr>
                        <w:r>
                          <w:rPr>
                            <w:rFonts w:hint="eastAsia"/>
                            <w:sz w:val="21"/>
                            <w:szCs w:val="21"/>
                          </w:rPr>
                          <w:t>原水</w:t>
                        </w:r>
                      </w:p>
                    </w:txbxContent>
                  </v:textbox>
                </v:shape>
                <v:shape id="文本框 994" o:spid="_x0000_s1155" type="#_x0000_t202" style="position:absolute;left:19526;top:5220;width:904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rsidR="002F3527" w:rsidRDefault="002F3527">
                        <w:pPr>
                          <w:spacing w:line="240" w:lineRule="auto"/>
                          <w:ind w:firstLineChars="0" w:firstLine="0"/>
                          <w:jc w:val="center"/>
                          <w:rPr>
                            <w:sz w:val="21"/>
                            <w:szCs w:val="21"/>
                          </w:rPr>
                        </w:pPr>
                        <w:r>
                          <w:rPr>
                            <w:rFonts w:hint="eastAsia"/>
                            <w:sz w:val="21"/>
                            <w:szCs w:val="21"/>
                          </w:rPr>
                          <w:t>调节池</w:t>
                        </w:r>
                      </w:p>
                    </w:txbxContent>
                  </v:textbox>
                </v:shape>
                <v:shape id="文本框 994" o:spid="_x0000_s1156" type="#_x0000_t202" style="position:absolute;left:19526;top:11125;width:904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pkMAA&#10;AADcAAAADwAAAGRycy9kb3ducmV2LnhtbERPTWsCMRC9F/ofwhR6q1l7KNvVKFq0CD1VxfOwGZPg&#10;ZrIkcd3+e1Mo9DaP9znz5eg7MVBMLrCC6aQCQdwG7dgoOB62LzWIlJE1doFJwQ8lWC4eH+bY6HDj&#10;bxr22YgSwqlBBTbnvpEytZY8pknoiQt3DtFjLjAaqSPeSrjv5GtVvUmPjkuDxZ4+LLWX/dUr2KzN&#10;u2lrjHZTa+eG8XT+Mp9KPT+NqxmITGP+F/+5d7rMr6f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gpkMAAAADcAAAADwAAAAAAAAAAAAAAAACYAgAAZHJzL2Rvd25y&#10;ZXYueG1sUEsFBgAAAAAEAAQA9QAAAIUDAAAAAA==&#10;" fillcolor="white [3201]" strokeweight=".5pt">
                  <v:textbox>
                    <w:txbxContent>
                      <w:p w:rsidR="002F3527" w:rsidRDefault="002F3527">
                        <w:pPr>
                          <w:spacing w:line="240" w:lineRule="auto"/>
                          <w:ind w:firstLineChars="0" w:firstLine="0"/>
                          <w:jc w:val="center"/>
                          <w:rPr>
                            <w:sz w:val="21"/>
                            <w:szCs w:val="21"/>
                          </w:rPr>
                        </w:pPr>
                        <w:r>
                          <w:rPr>
                            <w:rFonts w:hint="eastAsia"/>
                            <w:sz w:val="21"/>
                            <w:szCs w:val="21"/>
                          </w:rPr>
                          <w:t>厌氧池</w:t>
                        </w:r>
                      </w:p>
                    </w:txbxContent>
                  </v:textbox>
                </v:shape>
                <v:shape id="文本框 994" o:spid="_x0000_s1157" type="#_x0000_t202" style="position:absolute;left:19532;top:17412;width:90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358AA&#10;AADcAAAADwAAAGRycy9kb3ducmV2LnhtbERPTWsCMRC9F/ofwgi91aweynY1ihZbhJ6qpedhMybB&#10;zWRJ0nX7701B8DaP9znL9eg7MVBMLrCC2bQCQdwG7dgo+D6+P9cgUkbW2AUmBX+UYL16fFhio8OF&#10;v2g4ZCNKCKcGFdic+0bK1FrymKahJy7cKUSPucBopI54KeG+k/OqepEeHZcGiz29WWrPh1+vYLc1&#10;r6atMdpdrZ0bxp/Tp/lQ6mkybhYgMo35Lr6597rMr+f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q358AAAADcAAAADwAAAAAAAAAAAAAAAACYAgAAZHJzL2Rvd25y&#10;ZXYueG1sUEsFBgAAAAAEAAQA9QAAAIUDAAAAAA==&#10;" fillcolor="white [3201]" strokeweight=".5pt">
                  <v:textbox>
                    <w:txbxContent>
                      <w:p w:rsidR="002F3527" w:rsidRDefault="002F3527">
                        <w:pPr>
                          <w:spacing w:line="240" w:lineRule="auto"/>
                          <w:ind w:firstLineChars="0" w:firstLine="0"/>
                          <w:jc w:val="center"/>
                          <w:rPr>
                            <w:sz w:val="21"/>
                            <w:szCs w:val="21"/>
                          </w:rPr>
                        </w:pPr>
                        <w:r>
                          <w:rPr>
                            <w:rFonts w:hint="eastAsia"/>
                            <w:sz w:val="21"/>
                            <w:szCs w:val="21"/>
                          </w:rPr>
                          <w:t>一级沉淀池</w:t>
                        </w:r>
                      </w:p>
                    </w:txbxContent>
                  </v:textbox>
                </v:shape>
                <v:shape id="文本框 994" o:spid="_x0000_s1158" type="#_x0000_t202" style="position:absolute;left:19532;top:23305;width:90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SfMAA&#10;AADcAAAADwAAAGRycy9kb3ducmV2LnhtbERPTWsCMRC9F/ofwhR6q9m2IO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YSfMAAAADcAAAADwAAAAAAAAAAAAAAAACYAgAAZHJzL2Rvd25y&#10;ZXYueG1sUEsFBgAAAAAEAAQA9QAAAIUDAAAAAA==&#10;" fillcolor="white [3201]" strokeweight=".5pt">
                  <v:textbox>
                    <w:txbxContent>
                      <w:p w:rsidR="002F3527" w:rsidRDefault="002F3527">
                        <w:pPr>
                          <w:spacing w:line="240" w:lineRule="auto"/>
                          <w:ind w:firstLineChars="0" w:firstLine="0"/>
                          <w:jc w:val="center"/>
                          <w:rPr>
                            <w:sz w:val="21"/>
                            <w:szCs w:val="21"/>
                          </w:rPr>
                        </w:pPr>
                        <w:r>
                          <w:rPr>
                            <w:rFonts w:hint="eastAsia"/>
                            <w:sz w:val="21"/>
                            <w:szCs w:val="21"/>
                          </w:rPr>
                          <w:t>好氧池</w:t>
                        </w:r>
                      </w:p>
                    </w:txbxContent>
                  </v:textbox>
                </v:shape>
                <v:shape id="文本框 994" o:spid="_x0000_s1159" type="#_x0000_t202" style="position:absolute;left:19532;top:29210;width:90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CMAA&#10;AADcAAAADwAAAGRycy9kb3ducmV2LnhtbERPTWsCMRC9F/ofwhR6q9mWI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CMAAAADcAAAADwAAAAAAAAAAAAAAAACYAgAAZHJzL2Rvd25y&#10;ZXYueG1sUEsFBgAAAAAEAAQA9QAAAIUDAAAAAA==&#10;" fillcolor="white [3201]" strokeweight=".5pt">
                  <v:textbox>
                    <w:txbxContent>
                      <w:p w:rsidR="002F3527" w:rsidRDefault="002F3527">
                        <w:pPr>
                          <w:spacing w:line="240" w:lineRule="auto"/>
                          <w:ind w:firstLineChars="0" w:firstLine="0"/>
                          <w:jc w:val="center"/>
                          <w:rPr>
                            <w:sz w:val="21"/>
                            <w:szCs w:val="21"/>
                          </w:rPr>
                        </w:pPr>
                        <w:r>
                          <w:rPr>
                            <w:rFonts w:hint="eastAsia"/>
                            <w:sz w:val="21"/>
                            <w:szCs w:val="21"/>
                          </w:rPr>
                          <w:t>二沉池</w:t>
                        </w:r>
                      </w:p>
                    </w:txbxContent>
                  </v:textbox>
                </v:shape>
                <v:shape id="文本框 994" o:spid="_x0000_s1160" type="#_x0000_t202" style="position:absolute;left:19526;top:35201;width:904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ADcIA&#10;AADcAAAADwAAAGRycy9kb3ducmV2LnhtbESPQUsDMRCF74L/IUzBm83Wg6xr06JSRfBkW3oeNtMk&#10;uJksSdyu/945CN5meG/e+2a9neOgJsolJDawWjagiPtkAzsDx8PrbQuqVGSLQ2Iy8EMFtpvrqzV2&#10;Nl34k6Z9dUpCuHRowNc6dlqX3lPEskwjsWjnlCNWWbPTNuNFwuOg75rmXkcMLA0eR3rx1H/tv6OB&#10;3bN7cH2L2e9aG8I0n84f7s2Ym8X89Aiq0lz/zX/X71bwW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oANwgAAANwAAAAPAAAAAAAAAAAAAAAAAJgCAABkcnMvZG93&#10;bnJldi54bWxQSwUGAAAAAAQABAD1AAAAhwMAAAAA&#10;" fillcolor="white [3201]" strokeweight=".5pt">
                  <v:textbox>
                    <w:txbxContent>
                      <w:p w:rsidR="002F3527" w:rsidRDefault="002F3527">
                        <w:pPr>
                          <w:spacing w:line="240" w:lineRule="auto"/>
                          <w:ind w:firstLineChars="0" w:firstLine="0"/>
                          <w:jc w:val="center"/>
                          <w:rPr>
                            <w:sz w:val="21"/>
                            <w:szCs w:val="21"/>
                          </w:rPr>
                        </w:pPr>
                        <w:r>
                          <w:rPr>
                            <w:rFonts w:hint="eastAsia"/>
                            <w:sz w:val="21"/>
                            <w:szCs w:val="21"/>
                          </w:rPr>
                          <w:t>消毒池</w:t>
                        </w:r>
                      </w:p>
                    </w:txbxContent>
                  </v:textbox>
                </v:shape>
                <v:shape id="直接箭头连接符 996" o:spid="_x0000_s1161" type="#_x0000_t32" style="position:absolute;left:24047;top:3134;width:3;height:20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hvcUAAADcAAAADwAAAGRycy9kb3ducmV2LnhtbESPQWvCQBSE70L/w/IK3nTTHtSkbsSW&#10;Cp6KRin09si+JiHZt9vsatJ/7xYKHoeZ+YZZb0bTiSv1vrGs4GmegCAurW64UnA+7WYrED4ga+ws&#10;k4Jf8rDJHyZrzLQd+EjXIlQiQthnqKAOwWVS+rImg35uHXH0vm1vMETZV1L3OES46eRzkiykwYbj&#10;Qo2O3moq2+JiFBTusPSfftim72N6kD+vX81H65SaPo7bFxCBxnAP/7f3WkGaLuD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hvcUAAADcAAAADwAAAAAAAAAA&#10;AAAAAAChAgAAZHJzL2Rvd25yZXYueG1sUEsFBgAAAAAEAAQA+QAAAJMDAAAAAA==&#10;" strokecolor="#0d0d0d [3069]" strokeweight=".5pt">
                  <v:stroke endarrow="block" joinstyle="miter"/>
                </v:shape>
                <v:shape id="直接箭头连接符 997" o:spid="_x0000_s1162" type="#_x0000_t32" style="position:absolute;left:24047;top:8077;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jdMYAAADcAAAADwAAAGRycy9kb3ducmV2LnhtbESPQWvCQBSE7wX/w/IEL0U3CrVNdBVR&#10;K82hh6o99PbIPrPB7NuQXTX++25B6HGYmW+Y+bKztbhS6yvHCsajBARx4XTFpYLj4X34BsIHZI21&#10;Y1JwJw/LRe9pjpl2N/6i6z6UIkLYZ6jAhNBkUvrCkEU/cg1x9E6utRiibEupW7xFuK3lJEmm0mLF&#10;ccFgQ2tDxXl/sQpOP7nxq106TT6Pzxv3Pc63nL8oNeh3qxmIQF34Dz/aH1pBmr7C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TY3TGAAAA3AAAAA8AAAAAAAAA&#10;AAAAAAAAoQIAAGRycy9kb3ducmV2LnhtbFBLBQYAAAAABAAEAPkAAACUAwAAAAA=&#10;" strokecolor="#0d0d0d [3069]" strokeweight=".5pt">
                  <v:stroke endarrow="block" joinstyle="miter"/>
                </v:shape>
                <v:shape id="直接箭头连接符 998" o:spid="_x0000_s1163" type="#_x0000_t32" style="position:absolute;left:24047;top:13983;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3BsMAAADcAAAADwAAAGRycy9kb3ducmV2LnhtbERPz2vCMBS+C/sfwht4GTNVUNZqFNlU&#10;7MHDnB68PZpnU2xeShO1/vfmMPD48f2eLTpbixu1vnKsYDhIQBAXTldcKjj8rT+/QPiArLF2TAoe&#10;5GExf+vNMNPuzr9024dSxBD2GSowITSZlL4wZNEPXEMcubNrLYYI21LqFu8x3NZylCQTabHi2GCw&#10;oW9DxWV/tQrOp9z45SadJLvDx487DvMV52Ol+u/dcgoiUBde4n/3VitI07g2no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M9wbDAAAA3AAAAA8AAAAAAAAAAAAA&#10;AAAAoQIAAGRycy9kb3ducmV2LnhtbFBLBQYAAAAABAAEAPkAAACRAwAAAAA=&#10;" strokecolor="#0d0d0d [3069]" strokeweight=".5pt">
                  <v:stroke endarrow="block" joinstyle="miter"/>
                </v:shape>
                <v:shape id="直接箭头连接符 1003" o:spid="_x0000_s1164" type="#_x0000_t32" style="position:absolute;left:24053;top:20269;width:0;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SMUAAADdAAAADwAAAGRycy9kb3ducmV2LnhtbERPTWsCMRC9C/6HMAUvUhMtlbo1irS2&#10;dA89VO2ht2EzbhY3k2UTdfvvjSB4m8f7nPmyc7U4URsqzxrGIwWCuPCm4lLDbvvx+AIiRGSDtWfS&#10;8E8Blot+b46Z8Wf+odMmliKFcMhQg42xyaQMhSWHYeQb4sTtfeswJtiW0rR4TuGulhOlptJhxanB&#10;YkNvlorD5ug07P9yG1afs6n63g3f/e84X3P+rPXgoVu9gojUxbv45v4yab5ST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sSMUAAADdAAAADwAAAAAAAAAA&#10;AAAAAAChAgAAZHJzL2Rvd25yZXYueG1sUEsFBgAAAAAEAAQA+QAAAJMDAAAAAA==&#10;" strokecolor="#0d0d0d [3069]" strokeweight=".5pt">
                  <v:stroke endarrow="block" joinstyle="miter"/>
                </v:shape>
                <v:shape id="直接箭头连接符 1015" o:spid="_x0000_s1165" type="#_x0000_t32" style="position:absolute;left:24053;top:26162;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HesQAAADdAAAADwAAAGRycy9kb3ducmV2LnhtbERPS2sCMRC+F/ofwhR6KZpsQdGtUaQv&#10;3IMHXwdvw2bcLN1Mlk2q6783QqG3+fieM1v0rhFn6kLtWUM2VCCIS29qrjTsd1+DCYgQkQ02nknD&#10;lQIs5o8PM8yNv/CGzttYiRTCIUcNNsY2lzKUlhyGoW+JE3fyncOYYFdJ0+ElhbtGvio1lg5rTg0W&#10;W3q3VP5sf52G07GwYfk9Hav1/uXDH7Lik4uR1s9P/fINRKQ+/ov/3CuT5qtsBPd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8wd6xAAAAN0AAAAPAAAAAAAAAAAA&#10;AAAAAKECAABkcnMvZG93bnJldi54bWxQSwUGAAAAAAQABAD5AAAAkgMAAAAA&#10;" strokecolor="#0d0d0d [3069]" strokeweight=".5pt">
                  <v:stroke endarrow="block" joinstyle="miter"/>
                </v:shape>
                <v:shape id="直接箭头连接符 117" o:spid="_x0000_s1166" type="#_x0000_t32" style="position:absolute;left:24047;top:32068;width:6;height:31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eT8MAAADcAAAADwAAAGRycy9kb3ducmV2LnhtbERPTWvCQBC9C/0PyxR6040eqoluxBYL&#10;nkTTUvA2ZKdJSHZ2m92a+O/dQqG3ebzP2WxH04kr9b6xrGA+S0AQl1Y3XCn4eH+brkD4gKyxs0wK&#10;buRhmz9MNphpO/CZrkWoRAxhn6GCOgSXSenLmgz6mXXEkfuyvcEQYV9J3eMQw00nF0nyLA02HBtq&#10;dPRaU9kWP0ZB4U5L/+mHXbof05P8frk0x9Yp9fQ47tYgAo3hX/znPug4f76E32fiB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Hk/DAAAA3AAAAA8AAAAAAAAAAAAA&#10;AAAAoQIAAGRycy9kb3ducmV2LnhtbFBLBQYAAAAABAAEAPkAAACRAwAAAAA=&#10;" strokecolor="#0d0d0d [3069]" strokeweight=".5pt">
                  <v:stroke endarrow="block" joinstyle="miter"/>
                </v:shape>
                <v:shape id="文本框 994" o:spid="_x0000_s1167" type="#_x0000_t202" style="position:absolute;left:19526;top:40462;width:904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DcQA&#10;AADcAAAADwAAAGRycy9kb3ducmV2LnhtbERPS2vCQBC+F/oflin0UnTTio9GVylFq3jTaEtvQ3ZM&#10;QrOzIbsm6b93BcHbfHzPmS06U4qGaldYVvDaj0AQp1YXnCk4JKveBITzyBpLy6Tgnxws5o8PM4y1&#10;bXlHzd5nIoSwi1FB7n0VS+nSnAy6vq2IA3eytUEfYJ1JXWMbwk0p36JoJA0WHBpyrOgzp/RvfzYK&#10;fl+yn63rvo7tYDiolusmGX/rRKnnp+5jCsJT5+/im3ujw/z3MV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Mg3EAAAA3AAAAA8AAAAAAAAAAAAAAAAAmAIAAGRycy9k&#10;b3ducmV2LnhtbFBLBQYAAAAABAAEAPUAAACJAwAAAAA=&#10;" fillcolor="white [3201]" stroked="f" strokeweight=".5pt">
                  <v:textbox>
                    <w:txbxContent>
                      <w:p w:rsidR="002F3527" w:rsidRDefault="002F3527">
                        <w:pPr>
                          <w:spacing w:line="240" w:lineRule="auto"/>
                          <w:ind w:firstLineChars="0" w:firstLine="0"/>
                          <w:jc w:val="center"/>
                          <w:rPr>
                            <w:sz w:val="21"/>
                            <w:szCs w:val="21"/>
                          </w:rPr>
                        </w:pPr>
                        <w:r>
                          <w:rPr>
                            <w:rFonts w:hint="eastAsia"/>
                            <w:sz w:val="21"/>
                            <w:szCs w:val="21"/>
                          </w:rPr>
                          <w:t>达标排放</w:t>
                        </w:r>
                      </w:p>
                    </w:txbxContent>
                  </v:textbox>
                </v:shape>
                <v:shape id="文本框 994" o:spid="_x0000_s1168" type="#_x0000_t202" style="position:absolute;left:8572;top:34915;width:6198;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mf8cA&#10;AADcAAAADwAAAGRycy9kb3ducmV2LnhtbESPQU/CQBCF7yb8h82QeDGyVQJKZSGEqBBuUsV4m3TH&#10;trE723TXtvx75mDibSbvzXvfLNeDq1VHbag8G7ibJKCIc28rLgy8Zy+3j6BCRLZYeyYDZwqwXo2u&#10;lpha3/MbdcdYKAnhkKKBMsYm1TrkJTkME98Qi/btW4dR1rbQtsVewl2t75Nkrh1WLA0lNrQtKf85&#10;/joDXzfF5yEMrx/9dDZtnndd9nCymTHX42HzBCrSEP/Nf9d7K/gLoZV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Mpn/HAAAA3AAAAA8AAAAAAAAAAAAAAAAAmAIAAGRy&#10;cy9kb3ducmV2LnhtbFBLBQYAAAAABAAEAPUAAACMAwAAAAA=&#10;" fillcolor="white [3201]" stroked="f" strokeweight=".5pt">
                  <v:textbox>
                    <w:txbxContent>
                      <w:p w:rsidR="002F3527" w:rsidRDefault="002F3527">
                        <w:pPr>
                          <w:spacing w:line="240" w:lineRule="auto"/>
                          <w:ind w:firstLineChars="0" w:firstLine="0"/>
                          <w:jc w:val="center"/>
                          <w:rPr>
                            <w:sz w:val="18"/>
                            <w:szCs w:val="21"/>
                          </w:rPr>
                        </w:pPr>
                        <w:r>
                          <w:rPr>
                            <w:rFonts w:hint="eastAsia"/>
                            <w:sz w:val="21"/>
                          </w:rPr>
                          <w:t>ClO</w:t>
                        </w:r>
                        <w:r>
                          <w:rPr>
                            <w:rFonts w:hint="eastAsia"/>
                            <w:sz w:val="21"/>
                            <w:vertAlign w:val="subscript"/>
                          </w:rPr>
                          <w:t>2</w:t>
                        </w:r>
                      </w:p>
                    </w:txbxContent>
                  </v:textbox>
                </v:shape>
                <v:shape id="直接箭头连接符 119" o:spid="_x0000_s1169" type="#_x0000_t32" style="position:absolute;left:14770;top:36598;width:4756;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0I9MQAAADcAAAADwAAAGRycy9kb3ducmV2LnhtbERPTWvCQBC9C/0PyxS8FN1EqNToKlK1&#10;mIMHrR68DdkxG5qdDdlV03/fFQre5vE+Z7bobC1u1PrKsYJ0mIAgLpyuuFRw/N4MPkD4gKyxdkwK&#10;fsnDYv7Sm2Gm3Z33dDuEUsQQ9hkqMCE0mZS+MGTRD11DHLmLay2GCNtS6hbvMdzWcpQkY2mx4thg&#10;sKFPQ8XP4WoVXM658cuvyTjZHd9W7pTma87fleq/dsspiEBdeIr/3Vsd56cTeDwTL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Qj0xAAAANwAAAAPAAAAAAAAAAAA&#10;AAAAAKECAABkcnMvZG93bnJldi54bWxQSwUGAAAAAAQABAD5AAAAkgMAAAAA&#10;" strokecolor="#0d0d0d [3069]" strokeweight=".5pt">
                  <v:stroke endarrow="block" joinstyle="miter"/>
                </v:shape>
                <v:shape id="直接箭头连接符 123" o:spid="_x0000_s1170" type="#_x0000_t32" style="position:absolute;left:24047;top:38059;width:0;height:2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n1o8QAAADcAAAADwAAAGRycy9kb3ducmV2LnhtbERPTWsCMRC9F/wPYQQvpWa1VOxqFFEr&#10;3YMHrT14GzbjZnEzWTZR13/fFARv83ifM523thJXanzpWMGgn4Agzp0uuVBw+Pl6G4PwAVlj5ZgU&#10;3MnDfNZ5mWKq3Y13dN2HQsQQ9ikqMCHUqZQ+N2TR911NHLmTayyGCJtC6gZvMdxWcpgkI2mx5Nhg&#10;sKalofy8v1gFp2Nm/GLzOUq2h9eV+x1ka84+lOp128UERKA2PMUP97eO84fv8P9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fWjxAAAANwAAAAPAAAAAAAAAAAA&#10;AAAAAKECAABkcnMvZG93bnJldi54bWxQSwUGAAAAAAQABAD5AAAAkgMAAAAA&#10;" strokecolor="#0d0d0d [3069]" strokeweight=".5pt">
                  <v:stroke endarrow="block" joinstyle="miter"/>
                </v:shape>
                <v:shape id="文本框 994" o:spid="_x0000_s1171" type="#_x0000_t202" style="position:absolute;left:32089;top:23092;width:3534;height:10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lbsYA&#10;AADcAAAADwAAAGRycy9kb3ducmV2LnhtbESPQWvCQBSE70L/w/IKvYhujNhKdBUpbZXearTF2yP7&#10;moRm34bsNon/3hUEj8PMfMMs172pREuNKy0rmIwjEMSZ1SXnCg7p+2gOwnlkjZVlUnAmB+vVw2CJ&#10;ibYdf1G797kIEHYJKii8rxMpXVaQQTe2NXHwfm1j0AfZ5FI32AW4qWQcRc/SYMlhocCaXgvK/vb/&#10;RsFpmP98uv7j2E1n0/pt26Yv3zpV6umx3yxAeOr9PXxr77SCOIr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tlbsYAAADcAAAADwAAAAAAAAAAAAAAAACYAgAAZHJz&#10;L2Rvd25yZXYueG1sUEsFBgAAAAAEAAQA9QAAAIsDAAAAAA==&#10;" fillcolor="white [3201]" stroked="f" strokeweight=".5pt">
                  <v:textbox>
                    <w:txbxContent>
                      <w:p w:rsidR="002F3527" w:rsidRDefault="002F3527">
                        <w:pPr>
                          <w:spacing w:line="240" w:lineRule="atLeast"/>
                          <w:ind w:firstLineChars="0" w:firstLine="0"/>
                          <w:jc w:val="center"/>
                          <w:rPr>
                            <w:sz w:val="21"/>
                            <w:szCs w:val="21"/>
                          </w:rPr>
                        </w:pPr>
                        <w:r>
                          <w:rPr>
                            <w:rFonts w:hint="eastAsia"/>
                            <w:sz w:val="21"/>
                            <w:szCs w:val="21"/>
                          </w:rPr>
                          <w:t>污泥回流</w:t>
                        </w:r>
                      </w:p>
                    </w:txbxContent>
                  </v:textbox>
                </v:shape>
                <v:line id="直接连接符 356" o:spid="_x0000_s1172" style="position:absolute;visibility:visible;mso-wrap-style:square" from="28575,30639" to="31527,3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JRMYAAADcAAAADwAAAGRycy9kb3ducmV2LnhtbESP0WrCQBRE3wv9h+UWfCl1U6VWo5tQ&#10;YgWLIDT1Ay7ZaxLM3g3ZNaZ+vSsU+jjMzBlmlQ6mET11rras4HUcgSAurK65VHD42bzMQTiPrLGx&#10;TAp+yUGaPD6sMNb2wt/U574UAcIuRgWV920spSsqMujGtiUO3tF2Bn2QXSl1h5cAN42cRNFMGqw5&#10;LFTYUlZRccrPRsF1y7v3xu+zdlhP3eeXPuDz4qTU6Gn4WILwNPj/8F97qxVM32ZwPxOOgE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oiUTGAAAA3AAAAA8AAAAAAAAA&#10;AAAAAAAAoQIAAGRycy9kb3ducmV2LnhtbFBLBQYAAAAABAAEAPkAAACUAwAAAAA=&#10;" strokecolor="#0d0d0d [3069]" strokeweight=".5pt">
                  <v:stroke dashstyle="dash" joinstyle="miter"/>
                </v:line>
                <v:line id="直接连接符 357" o:spid="_x0000_s1173" style="position:absolute;flip:y;visibility:visible;mso-wrap-style:square" from="31527,24756" to="31527,3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08gAAADcAAAADwAAAGRycy9kb3ducmV2LnhtbESPW2vCQBSE3wX/w3KEvhTd1NYLqavU&#10;Qi9QFIzS50P2mMRmz6a7WxP/fbdQ8HGYmW+YxaoztTiT85VlBXejBARxbnXFhYLD/mU4B+EDssba&#10;Mim4kIfVst9bYKptyzs6Z6EQEcI+RQVlCE0qpc9LMuhHtiGO3tE6gyFKV0jtsI1wU8txkkylwYrj&#10;QokNPZeUf2U/RoH73H+sv8evbXZxt9t8uulObw9rpW4G3dMjiEBduIb/2+9awf1kBn9n4h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z08gAAADcAAAADwAAAAAA&#10;AAAAAAAAAAChAgAAZHJzL2Rvd25yZXYueG1sUEsFBgAAAAAEAAQA+QAAAJYDAAAAAA==&#10;" strokecolor="#0d0d0d [3069]" strokeweight=".5pt">
                  <v:stroke dashstyle="dash" joinstyle="miter"/>
                </v:line>
                <v:shape id="直接箭头连接符 358" o:spid="_x0000_s1174" type="#_x0000_t32" style="position:absolute;left:28575;top:24733;width:2952;height: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McksIAAADcAAAADwAAAGRycy9kb3ducmV2LnhtbERP3WrCMBS+F/YO4Qy803QbinZNZRSE&#10;oV74swc4S45tWXNSkky7Pb25ELz8+P6L1WA7cSEfWscKXqYZCGLtTMu1gq/TerIAESKywc4xKfij&#10;AKvyaVRgbtyVD3Q5xlqkEA45Kmhi7HMpg27IYpi6njhxZ+ctxgR9LY3Hawq3nXzNsrm02HJqaLCn&#10;qiH9c/y1CrxeLvbnze7/u6/2W11Xeq2XO6XGz8PHO4hIQ3yI7+5Po+BtltamM+kI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McksIAAADcAAAADwAAAAAAAAAAAAAA&#10;AAChAgAAZHJzL2Rvd25yZXYueG1sUEsFBgAAAAAEAAQA+QAAAJADAAAAAA==&#10;" strokecolor="#0d0d0d [3069]" strokeweight=".5pt">
                  <v:stroke dashstyle="dash" endarrow="block" joinstyle="miter"/>
                </v:shape>
                <w10:anchorlock/>
              </v:group>
            </w:pict>
          </mc:Fallback>
        </mc:AlternateConten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图</w:t>
      </w:r>
      <w:r w:rsidRPr="002F3527">
        <w:rPr>
          <w:rFonts w:hint="eastAsia"/>
          <w:b/>
          <w:color w:val="0D0D0D" w:themeColor="text1" w:themeTint="F2"/>
        </w:rPr>
        <w:t xml:space="preserve">6.2-2  </w:t>
      </w:r>
      <w:r w:rsidRPr="002F3527">
        <w:rPr>
          <w:rFonts w:hint="eastAsia"/>
          <w:b/>
          <w:color w:val="0D0D0D" w:themeColor="text1" w:themeTint="F2"/>
        </w:rPr>
        <w:t>污水处理工艺流程图</w:t>
      </w:r>
    </w:p>
    <w:p w:rsidR="00BA3956" w:rsidRPr="002F3527" w:rsidRDefault="00A23638">
      <w:pPr>
        <w:ind w:firstLine="480"/>
        <w:rPr>
          <w:color w:val="0D0D0D" w:themeColor="text1" w:themeTint="F2"/>
        </w:rPr>
      </w:pPr>
      <w:r w:rsidRPr="002F3527">
        <w:rPr>
          <w:rFonts w:hint="eastAsia"/>
          <w:color w:val="0D0D0D" w:themeColor="text1" w:themeTint="F2"/>
        </w:rPr>
        <w:t>项目废水处理工艺共分</w:t>
      </w:r>
      <w:r w:rsidRPr="002F3527">
        <w:rPr>
          <w:rFonts w:hint="eastAsia"/>
          <w:color w:val="0D0D0D" w:themeColor="text1" w:themeTint="F2"/>
        </w:rPr>
        <w:t>4</w:t>
      </w:r>
      <w:r w:rsidRPr="002F3527">
        <w:rPr>
          <w:rFonts w:hint="eastAsia"/>
          <w:color w:val="0D0D0D" w:themeColor="text1" w:themeTint="F2"/>
        </w:rPr>
        <w:t>个部分，现分析如下：</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）预处理</w:t>
      </w:r>
    </w:p>
    <w:p w:rsidR="00BA3956" w:rsidRPr="002F3527" w:rsidRDefault="00A23638">
      <w:pPr>
        <w:ind w:firstLine="480"/>
        <w:rPr>
          <w:color w:val="0D0D0D" w:themeColor="text1" w:themeTint="F2"/>
        </w:rPr>
      </w:pPr>
      <w:r w:rsidRPr="002F3527">
        <w:rPr>
          <w:rFonts w:hint="eastAsia"/>
          <w:color w:val="0D0D0D" w:themeColor="text1" w:themeTint="F2"/>
        </w:rPr>
        <w:t>本项目食堂含油废水经隔油池处理、办公生活废水经化粪池处理后进入污水处理站。</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）污水处理站</w:t>
      </w:r>
    </w:p>
    <w:p w:rsidR="00BA3956" w:rsidRPr="002F3527" w:rsidRDefault="00A23638">
      <w:pPr>
        <w:ind w:firstLine="480"/>
        <w:rPr>
          <w:color w:val="0D0D0D" w:themeColor="text1" w:themeTint="F2"/>
        </w:rPr>
      </w:pPr>
      <w:r w:rsidRPr="002F3527">
        <w:rPr>
          <w:rFonts w:hint="eastAsia"/>
          <w:color w:val="0D0D0D" w:themeColor="text1" w:themeTint="F2"/>
        </w:rPr>
        <w:lastRenderedPageBreak/>
        <w:t>经预处理后的非病区废水和一般医疗水进入污水处理站处理系统。</w:t>
      </w:r>
    </w:p>
    <w:p w:rsidR="00BA3956" w:rsidRPr="002F3527" w:rsidRDefault="00A23638">
      <w:pPr>
        <w:ind w:firstLine="480"/>
        <w:rPr>
          <w:color w:val="0D0D0D" w:themeColor="text1" w:themeTint="F2"/>
        </w:rPr>
      </w:pPr>
      <w:r w:rsidRPr="002F3527">
        <w:rPr>
          <w:rFonts w:hint="eastAsia"/>
          <w:color w:val="0D0D0D" w:themeColor="text1" w:themeTint="F2"/>
        </w:rPr>
        <w:t>①调节池</w:t>
      </w:r>
    </w:p>
    <w:p w:rsidR="00BA3956" w:rsidRPr="002F3527" w:rsidRDefault="00A23638">
      <w:pPr>
        <w:ind w:firstLine="480"/>
        <w:rPr>
          <w:color w:val="0D0D0D" w:themeColor="text1" w:themeTint="F2"/>
        </w:rPr>
      </w:pPr>
      <w:r w:rsidRPr="002F3527">
        <w:rPr>
          <w:rFonts w:hint="eastAsia"/>
          <w:color w:val="0D0D0D" w:themeColor="text1" w:themeTint="F2"/>
        </w:rPr>
        <w:t>格栅井</w:t>
      </w:r>
      <w:r w:rsidRPr="002F3527">
        <w:rPr>
          <w:color w:val="0D0D0D" w:themeColor="text1" w:themeTint="F2"/>
        </w:rPr>
        <w:t>与调节池</w:t>
      </w:r>
      <w:r w:rsidRPr="002F3527">
        <w:rPr>
          <w:rFonts w:hint="eastAsia"/>
          <w:color w:val="0D0D0D" w:themeColor="text1" w:themeTint="F2"/>
        </w:rPr>
        <w:t>合建</w:t>
      </w:r>
      <w:r w:rsidRPr="002F3527">
        <w:rPr>
          <w:color w:val="0D0D0D" w:themeColor="text1" w:themeTint="F2"/>
        </w:rPr>
        <w:t>，格栅按最大时污水量设计</w:t>
      </w:r>
      <w:r w:rsidRPr="002F3527">
        <w:rPr>
          <w:rFonts w:hint="eastAsia"/>
          <w:color w:val="0D0D0D" w:themeColor="text1" w:themeTint="F2"/>
        </w:rPr>
        <w:t>。水源</w:t>
      </w:r>
      <w:r w:rsidRPr="002F3527">
        <w:rPr>
          <w:color w:val="0D0D0D" w:themeColor="text1" w:themeTint="F2"/>
        </w:rPr>
        <w:t>为医疗废水，</w:t>
      </w:r>
      <w:r w:rsidRPr="002F3527">
        <w:rPr>
          <w:rFonts w:hint="eastAsia"/>
          <w:color w:val="0D0D0D" w:themeColor="text1" w:themeTint="F2"/>
        </w:rPr>
        <w:t>因</w:t>
      </w:r>
      <w:r w:rsidRPr="002F3527">
        <w:rPr>
          <w:color w:val="0D0D0D" w:themeColor="text1" w:themeTint="F2"/>
        </w:rPr>
        <w:t>水量和水质不均衡，一日内发生很大</w:t>
      </w:r>
      <w:r w:rsidRPr="002F3527">
        <w:rPr>
          <w:rFonts w:hint="eastAsia"/>
          <w:color w:val="0D0D0D" w:themeColor="text1" w:themeTint="F2"/>
        </w:rPr>
        <w:t>变化</w:t>
      </w:r>
      <w:r w:rsidRPr="002F3527">
        <w:rPr>
          <w:color w:val="0D0D0D" w:themeColor="text1" w:themeTint="F2"/>
        </w:rPr>
        <w:t>，这种变换对生化处理装置正常发挥其</w:t>
      </w:r>
      <w:r w:rsidRPr="002F3527">
        <w:rPr>
          <w:rFonts w:hint="eastAsia"/>
          <w:color w:val="0D0D0D" w:themeColor="text1" w:themeTint="F2"/>
        </w:rPr>
        <w:t>净化</w:t>
      </w:r>
      <w:r w:rsidRPr="002F3527">
        <w:rPr>
          <w:color w:val="0D0D0D" w:themeColor="text1" w:themeTint="F2"/>
        </w:rPr>
        <w:t>功能</w:t>
      </w:r>
      <w:r w:rsidRPr="002F3527">
        <w:rPr>
          <w:rFonts w:hint="eastAsia"/>
          <w:color w:val="0D0D0D" w:themeColor="text1" w:themeTint="F2"/>
        </w:rPr>
        <w:t>极为不利</w:t>
      </w:r>
      <w:r w:rsidRPr="002F3527">
        <w:rPr>
          <w:color w:val="0D0D0D" w:themeColor="text1" w:themeTint="F2"/>
        </w:rPr>
        <w:t>，故采用调节池进行水量的调节和水质的均化，以保证生化处理的正常</w:t>
      </w:r>
      <w:r w:rsidRPr="002F3527">
        <w:rPr>
          <w:rFonts w:hint="eastAsia"/>
          <w:color w:val="0D0D0D" w:themeColor="text1" w:themeTint="F2"/>
        </w:rPr>
        <w:t>进行</w:t>
      </w:r>
      <w:r w:rsidRPr="002F3527">
        <w:rPr>
          <w:color w:val="0D0D0D" w:themeColor="text1" w:themeTint="F2"/>
        </w:rPr>
        <w:t>。在调节池地步进行</w:t>
      </w:r>
      <w:r w:rsidRPr="002F3527">
        <w:rPr>
          <w:rFonts w:hint="eastAsia"/>
          <w:color w:val="0D0D0D" w:themeColor="text1" w:themeTint="F2"/>
        </w:rPr>
        <w:t>曝气</w:t>
      </w:r>
      <w:r w:rsidRPr="002F3527">
        <w:rPr>
          <w:color w:val="0D0D0D" w:themeColor="text1" w:themeTint="F2"/>
        </w:rPr>
        <w:t>，使调节池内原水不断翻腾，避免水中悬浮物及活性污泥沉</w:t>
      </w:r>
      <w:r w:rsidRPr="002F3527">
        <w:rPr>
          <w:rFonts w:hint="eastAsia"/>
          <w:color w:val="0D0D0D" w:themeColor="text1" w:themeTint="F2"/>
        </w:rPr>
        <w:t>于</w:t>
      </w:r>
      <w:r w:rsidRPr="002F3527">
        <w:rPr>
          <w:color w:val="0D0D0D" w:themeColor="text1" w:themeTint="F2"/>
        </w:rPr>
        <w:t>池底</w:t>
      </w:r>
      <w:r w:rsidRPr="002F3527">
        <w:rPr>
          <w:rFonts w:hint="eastAsia"/>
          <w:color w:val="0D0D0D" w:themeColor="text1" w:themeTint="F2"/>
        </w:rPr>
        <w:t>造成</w:t>
      </w:r>
      <w:r w:rsidRPr="002F3527">
        <w:rPr>
          <w:color w:val="0D0D0D" w:themeColor="text1" w:themeTint="F2"/>
        </w:rPr>
        <w:t>厌氧反应产生臭气，增加清洗调节池的工作量。</w:t>
      </w:r>
      <w:r w:rsidRPr="002F3527">
        <w:rPr>
          <w:rFonts w:hint="eastAsia"/>
          <w:color w:val="0D0D0D" w:themeColor="text1" w:themeTint="F2"/>
        </w:rPr>
        <w:t>同时</w:t>
      </w:r>
      <w:r w:rsidRPr="002F3527">
        <w:rPr>
          <w:color w:val="0D0D0D" w:themeColor="text1" w:themeTint="F2"/>
        </w:rPr>
        <w:t>可以</w:t>
      </w:r>
      <w:r w:rsidRPr="002F3527">
        <w:rPr>
          <w:rFonts w:hint="eastAsia"/>
          <w:color w:val="0D0D0D" w:themeColor="text1" w:themeTint="F2"/>
        </w:rPr>
        <w:t>降低</w:t>
      </w:r>
      <w:r w:rsidRPr="002F3527">
        <w:rPr>
          <w:color w:val="0D0D0D" w:themeColor="text1" w:themeTint="F2"/>
        </w:rPr>
        <w:t>水中一定量的的</w:t>
      </w:r>
      <w:r w:rsidRPr="002F3527">
        <w:rPr>
          <w:rFonts w:hint="eastAsia"/>
          <w:color w:val="0D0D0D" w:themeColor="text1" w:themeTint="F2"/>
        </w:rPr>
        <w:t>COD</w:t>
      </w:r>
      <w:r w:rsidRPr="002F3527">
        <w:rPr>
          <w:rFonts w:hint="eastAsia"/>
          <w:color w:val="0D0D0D" w:themeColor="text1" w:themeTint="F2"/>
        </w:rPr>
        <w:t>、</w:t>
      </w:r>
      <w:r w:rsidRPr="002F3527">
        <w:rPr>
          <w:rFonts w:hint="eastAsia"/>
          <w:color w:val="0D0D0D" w:themeColor="text1" w:themeTint="F2"/>
        </w:rPr>
        <w:t>SS</w:t>
      </w:r>
      <w:r w:rsidRPr="002F3527">
        <w:rPr>
          <w:rFonts w:hint="eastAsia"/>
          <w:color w:val="0D0D0D" w:themeColor="text1" w:themeTint="F2"/>
        </w:rPr>
        <w:t>的浓度</w:t>
      </w:r>
      <w:r w:rsidRPr="002F3527">
        <w:rPr>
          <w:color w:val="0D0D0D" w:themeColor="text1" w:themeTint="F2"/>
        </w:rPr>
        <w:t>，有效减轻了后续水处理装置的处理</w:t>
      </w:r>
      <w:r w:rsidRPr="002F3527">
        <w:rPr>
          <w:rFonts w:hint="eastAsia"/>
          <w:color w:val="0D0D0D" w:themeColor="text1" w:themeTint="F2"/>
        </w:rPr>
        <w:t>负荷</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②生化处理工段</w:t>
      </w:r>
    </w:p>
    <w:p w:rsidR="00BA3956" w:rsidRPr="002F3527" w:rsidRDefault="00A23638">
      <w:pPr>
        <w:ind w:firstLine="480"/>
        <w:rPr>
          <w:color w:val="0D0D0D" w:themeColor="text1" w:themeTint="F2"/>
        </w:rPr>
      </w:pPr>
      <w:r w:rsidRPr="002F3527">
        <w:rPr>
          <w:rFonts w:hint="eastAsia"/>
          <w:color w:val="0D0D0D" w:themeColor="text1" w:themeTint="F2"/>
        </w:rPr>
        <w:t>生化处理工艺段采用厌氧好氧的生化处理，</w:t>
      </w:r>
      <w:r w:rsidRPr="002F3527">
        <w:rPr>
          <w:rFonts w:hint="eastAsia"/>
          <w:color w:val="0D0D0D" w:themeColor="text1" w:themeTint="F2"/>
        </w:rPr>
        <w:t>A/O</w:t>
      </w:r>
      <w:r w:rsidRPr="002F3527">
        <w:rPr>
          <w:rFonts w:hint="eastAsia"/>
          <w:color w:val="0D0D0D" w:themeColor="text1" w:themeTint="F2"/>
        </w:rPr>
        <w:t>生化池为本污水处理工艺主体，其工艺原理是在</w:t>
      </w:r>
      <w:r w:rsidRPr="002F3527">
        <w:rPr>
          <w:rFonts w:hint="eastAsia"/>
          <w:color w:val="0D0D0D" w:themeColor="text1" w:themeTint="F2"/>
        </w:rPr>
        <w:t>A</w:t>
      </w:r>
      <w:r w:rsidRPr="002F3527">
        <w:rPr>
          <w:rFonts w:hint="eastAsia"/>
          <w:color w:val="0D0D0D" w:themeColor="text1" w:themeTint="F2"/>
        </w:rPr>
        <w:t>段和</w:t>
      </w:r>
      <w:r w:rsidRPr="002F3527">
        <w:rPr>
          <w:rFonts w:hint="eastAsia"/>
          <w:color w:val="0D0D0D" w:themeColor="text1" w:themeTint="F2"/>
        </w:rPr>
        <w:t>O</w:t>
      </w:r>
      <w:r w:rsidRPr="002F3527">
        <w:rPr>
          <w:rFonts w:hint="eastAsia"/>
          <w:color w:val="0D0D0D" w:themeColor="text1" w:themeTint="F2"/>
        </w:rPr>
        <w:t>段反应池内均设置曝气管和填料，污水经过缺氧</w:t>
      </w:r>
      <w:r w:rsidRPr="002F3527">
        <w:rPr>
          <w:rFonts w:hint="eastAsia"/>
          <w:color w:val="0D0D0D" w:themeColor="text1" w:themeTint="F2"/>
        </w:rPr>
        <w:t>/</w:t>
      </w:r>
      <w:r w:rsidRPr="002F3527">
        <w:rPr>
          <w:rFonts w:hint="eastAsia"/>
          <w:color w:val="0D0D0D" w:themeColor="text1" w:themeTint="F2"/>
        </w:rPr>
        <w:t>好氧过程与长满生物膜的填料相接触，在生物膜的作用下，使污水达到净化。</w:t>
      </w:r>
    </w:p>
    <w:p w:rsidR="00BA3956" w:rsidRPr="002F3527" w:rsidRDefault="00A23638">
      <w:pPr>
        <w:ind w:firstLine="480"/>
        <w:rPr>
          <w:color w:val="0D0D0D" w:themeColor="text1" w:themeTint="F2"/>
        </w:rPr>
      </w:pPr>
      <w:r w:rsidRPr="002F3527">
        <w:rPr>
          <w:rFonts w:hint="eastAsia"/>
          <w:color w:val="0D0D0D" w:themeColor="text1" w:themeTint="F2"/>
        </w:rPr>
        <w:t>③消毒池</w:t>
      </w:r>
    </w:p>
    <w:p w:rsidR="00BA3956" w:rsidRPr="002F3527" w:rsidRDefault="00A23638">
      <w:pPr>
        <w:ind w:firstLine="480"/>
        <w:rPr>
          <w:color w:val="0D0D0D" w:themeColor="text1" w:themeTint="F2"/>
        </w:rPr>
      </w:pPr>
      <w:r w:rsidRPr="002F3527">
        <w:rPr>
          <w:rFonts w:hint="eastAsia"/>
          <w:color w:val="0D0D0D" w:themeColor="text1" w:themeTint="F2"/>
        </w:rPr>
        <w:t>经过好氧生物接触氧化后，废水中病源体菌类，已得到削减，但仍然不能达到国家规定的排放标准。本项目</w:t>
      </w:r>
      <w:r w:rsidRPr="002F3527">
        <w:rPr>
          <w:color w:val="0D0D0D" w:themeColor="text1" w:themeTint="F2"/>
        </w:rPr>
        <w:t>采用</w:t>
      </w:r>
      <w:r w:rsidRPr="002F3527">
        <w:rPr>
          <w:rFonts w:hint="eastAsia"/>
          <w:color w:val="0D0D0D" w:themeColor="text1" w:themeTint="F2"/>
        </w:rPr>
        <w:t>商品二氧化氯水溶液</w:t>
      </w:r>
      <w:r w:rsidRPr="002F3527">
        <w:rPr>
          <w:color w:val="0D0D0D" w:themeColor="text1" w:themeTint="F2"/>
        </w:rPr>
        <w:t>消毒，以杀灭水中</w:t>
      </w:r>
      <w:r w:rsidRPr="002F3527">
        <w:rPr>
          <w:rFonts w:hint="eastAsia"/>
          <w:color w:val="0D0D0D" w:themeColor="text1" w:themeTint="F2"/>
        </w:rPr>
        <w:t>残留</w:t>
      </w:r>
      <w:r w:rsidRPr="002F3527">
        <w:rPr>
          <w:color w:val="0D0D0D" w:themeColor="text1" w:themeTint="F2"/>
        </w:rPr>
        <w:t>的病菌、病毒、微生物菌群，使水质达标排放。</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）污水收集管网</w:t>
      </w:r>
    </w:p>
    <w:p w:rsidR="00BA3956" w:rsidRPr="002F3527" w:rsidRDefault="00A23638">
      <w:pPr>
        <w:ind w:firstLine="480"/>
        <w:rPr>
          <w:color w:val="0D0D0D" w:themeColor="text1" w:themeTint="F2"/>
        </w:rPr>
      </w:pPr>
      <w:r w:rsidRPr="002F3527">
        <w:rPr>
          <w:rFonts w:hint="eastAsia"/>
          <w:color w:val="0D0D0D" w:themeColor="text1" w:themeTint="F2"/>
        </w:rPr>
        <w:t>按照《医院污水处理技术指南》（</w:t>
      </w:r>
      <w:r w:rsidRPr="002F3527">
        <w:rPr>
          <w:rFonts w:hint="eastAsia"/>
          <w:color w:val="0D0D0D" w:themeColor="text1" w:themeTint="F2"/>
        </w:rPr>
        <w:t>2013</w:t>
      </w:r>
      <w:r w:rsidRPr="002F3527">
        <w:rPr>
          <w:rFonts w:hint="eastAsia"/>
          <w:color w:val="0D0D0D" w:themeColor="text1" w:themeTint="F2"/>
        </w:rPr>
        <w:t>）要求，本次项目在设计时对各种特殊排水，如含油废水、生活污水单独收集，分别采取不同的预处理措施后排入医院污水处理系统。医院内非医疗废水与医疗废水分别收集，设置单独的管网接入院内污水处理设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）污水消毒方式</w:t>
      </w:r>
    </w:p>
    <w:p w:rsidR="00BA3956" w:rsidRPr="002F3527" w:rsidRDefault="00A23638">
      <w:pPr>
        <w:ind w:firstLine="480"/>
        <w:rPr>
          <w:color w:val="0D0D0D" w:themeColor="text1" w:themeTint="F2"/>
        </w:rPr>
      </w:pPr>
      <w:r w:rsidRPr="002F3527">
        <w:rPr>
          <w:rFonts w:hint="eastAsia"/>
          <w:color w:val="0D0D0D" w:themeColor="text1" w:themeTint="F2"/>
        </w:rPr>
        <w:t>污水消毒是医院污水处理的重要工艺过程，其目的是杀灭污水中的各种致病</w:t>
      </w:r>
      <w:r w:rsidRPr="002F3527">
        <w:rPr>
          <w:rFonts w:hint="eastAsia"/>
          <w:color w:val="0D0D0D" w:themeColor="text1" w:themeTint="F2"/>
        </w:rPr>
        <w:lastRenderedPageBreak/>
        <w:t>菌。医院污水消毒常用的消毒工艺有氯消毒（如氯气、二氧化氯、次氯酸钠）、氧化剂消毒（如臭氧、过氧乙酸）、辐射消毒（如紫外线、γ射线）。表</w:t>
      </w:r>
      <w:r w:rsidRPr="002F3527">
        <w:rPr>
          <w:rFonts w:hint="eastAsia"/>
          <w:color w:val="0D0D0D" w:themeColor="text1" w:themeTint="F2"/>
        </w:rPr>
        <w:t>6.2-2</w:t>
      </w:r>
      <w:r w:rsidRPr="002F3527">
        <w:rPr>
          <w:rFonts w:hint="eastAsia"/>
          <w:color w:val="0D0D0D" w:themeColor="text1" w:themeTint="F2"/>
        </w:rPr>
        <w:t>对常用的氯消毒、臭氧消毒、二氧化氯消毒、次氯酸钠消毒和紫外线消毒法的优缺点进行了归纳和比较。</w:t>
      </w:r>
    </w:p>
    <w:p w:rsidR="00BA3956" w:rsidRPr="002F3527" w:rsidRDefault="00A23638">
      <w:pPr>
        <w:ind w:firstLineChars="0" w:firstLine="0"/>
        <w:jc w:val="center"/>
        <w:rPr>
          <w:b/>
          <w:color w:val="0D0D0D" w:themeColor="text1" w:themeTint="F2"/>
        </w:rPr>
      </w:pPr>
      <w:r w:rsidRPr="002F3527">
        <w:rPr>
          <w:b/>
          <w:color w:val="0D0D0D" w:themeColor="text1" w:themeTint="F2"/>
        </w:rPr>
        <w:t>表</w:t>
      </w:r>
      <w:r w:rsidRPr="002F3527">
        <w:rPr>
          <w:rFonts w:hint="eastAsia"/>
          <w:b/>
          <w:color w:val="0D0D0D" w:themeColor="text1" w:themeTint="F2"/>
        </w:rPr>
        <w:t xml:space="preserve">6.2-2  </w:t>
      </w:r>
      <w:r w:rsidRPr="002F3527">
        <w:rPr>
          <w:b/>
          <w:color w:val="0D0D0D" w:themeColor="text1" w:themeTint="F2"/>
        </w:rPr>
        <w:t>常用污水消毒方法比较</w:t>
      </w:r>
    </w:p>
    <w:tbl>
      <w:tblPr>
        <w:tblW w:w="8222" w:type="dxa"/>
        <w:jc w:val="center"/>
        <w:tblBorders>
          <w:top w:val="single" w:sz="12" w:space="0" w:color="000000"/>
          <w:bottom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77"/>
        <w:gridCol w:w="2367"/>
        <w:gridCol w:w="3260"/>
        <w:gridCol w:w="1418"/>
      </w:tblGrid>
      <w:tr w:rsidR="002F3527" w:rsidRPr="002F3527">
        <w:trPr>
          <w:trHeight w:val="340"/>
          <w:jc w:val="center"/>
        </w:trPr>
        <w:tc>
          <w:tcPr>
            <w:tcW w:w="117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处理方法</w:t>
            </w:r>
          </w:p>
        </w:tc>
        <w:tc>
          <w:tcPr>
            <w:tcW w:w="236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优点</w:t>
            </w:r>
          </w:p>
        </w:tc>
        <w:tc>
          <w:tcPr>
            <w:tcW w:w="3260"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缺点</w:t>
            </w:r>
          </w:p>
        </w:tc>
        <w:tc>
          <w:tcPr>
            <w:tcW w:w="141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消毒效果</w:t>
            </w:r>
          </w:p>
        </w:tc>
      </w:tr>
      <w:tr w:rsidR="002F3527" w:rsidRPr="002F3527">
        <w:trPr>
          <w:trHeight w:val="340"/>
          <w:jc w:val="center"/>
        </w:trPr>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氯</w:t>
            </w:r>
            <w:r w:rsidRPr="002F3527">
              <w:rPr>
                <w:color w:val="0D0D0D" w:themeColor="text1" w:themeTint="F2"/>
                <w:sz w:val="21"/>
                <w:szCs w:val="21"/>
              </w:rPr>
              <w:t>Cl</w:t>
            </w:r>
            <w:r w:rsidRPr="002F3527">
              <w:rPr>
                <w:color w:val="0D0D0D" w:themeColor="text1" w:themeTint="F2"/>
                <w:sz w:val="21"/>
                <w:szCs w:val="21"/>
                <w:vertAlign w:val="subscript"/>
              </w:rPr>
              <w:t>2</w:t>
            </w:r>
          </w:p>
        </w:tc>
        <w:tc>
          <w:tcPr>
            <w:tcW w:w="2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具有持续消毒作用；工艺简单，技术成熟；操作简单，投量准确。</w:t>
            </w:r>
          </w:p>
        </w:tc>
        <w:tc>
          <w:tcPr>
            <w:tcW w:w="32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产生具致癌、致畸作用的有机氯化物</w:t>
            </w:r>
            <w:r w:rsidRPr="002F3527">
              <w:rPr>
                <w:color w:val="0D0D0D" w:themeColor="text1" w:themeTint="F2"/>
                <w:sz w:val="21"/>
                <w:szCs w:val="21"/>
              </w:rPr>
              <w:t>(THMs)</w:t>
            </w:r>
            <w:r w:rsidRPr="002F3527">
              <w:rPr>
                <w:color w:val="0D0D0D" w:themeColor="text1" w:themeTint="F2"/>
                <w:sz w:val="21"/>
                <w:szCs w:val="21"/>
              </w:rPr>
              <w:t>；处理水有氯或氯酚味；氯气腐蚀性强；运行管理有一定的危险性。</w:t>
            </w:r>
          </w:p>
        </w:tc>
        <w:tc>
          <w:tcPr>
            <w:tcW w:w="14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能有效杀菌，但杀灭病毒效果较</w:t>
            </w:r>
            <w:r w:rsidRPr="002F3527">
              <w:rPr>
                <w:color w:val="0D0D0D" w:themeColor="text1" w:themeTint="F2"/>
                <w:sz w:val="21"/>
                <w:szCs w:val="21"/>
              </w:rPr>
              <w:t xml:space="preserve"> </w:t>
            </w:r>
            <w:r w:rsidRPr="002F3527">
              <w:rPr>
                <w:color w:val="0D0D0D" w:themeColor="text1" w:themeTint="F2"/>
                <w:sz w:val="21"/>
                <w:szCs w:val="21"/>
              </w:rPr>
              <w:t>差。</w:t>
            </w:r>
          </w:p>
        </w:tc>
      </w:tr>
      <w:tr w:rsidR="002F3527" w:rsidRPr="002F3527">
        <w:trPr>
          <w:trHeight w:val="340"/>
          <w:jc w:val="center"/>
        </w:trPr>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次氯酸钠</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NaOCl</w:t>
            </w:r>
          </w:p>
        </w:tc>
        <w:tc>
          <w:tcPr>
            <w:tcW w:w="2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无毒，运行、管理无危险性。</w:t>
            </w:r>
          </w:p>
        </w:tc>
        <w:tc>
          <w:tcPr>
            <w:tcW w:w="32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产生具致癌、致畸作用的有机氯化物</w:t>
            </w:r>
            <w:r w:rsidRPr="002F3527">
              <w:rPr>
                <w:color w:val="0D0D0D" w:themeColor="text1" w:themeTint="F2"/>
                <w:sz w:val="21"/>
                <w:szCs w:val="21"/>
              </w:rPr>
              <w:t>(THMs)</w:t>
            </w:r>
            <w:r w:rsidRPr="002F3527">
              <w:rPr>
                <w:color w:val="0D0D0D" w:themeColor="text1" w:themeTint="F2"/>
                <w:sz w:val="21"/>
                <w:szCs w:val="21"/>
              </w:rPr>
              <w:t>；使水的</w:t>
            </w:r>
            <w:r w:rsidRPr="002F3527">
              <w:rPr>
                <w:color w:val="0D0D0D" w:themeColor="text1" w:themeTint="F2"/>
                <w:sz w:val="21"/>
                <w:szCs w:val="21"/>
              </w:rPr>
              <w:t>pH</w:t>
            </w:r>
            <w:r w:rsidRPr="002F3527">
              <w:rPr>
                <w:color w:val="0D0D0D" w:themeColor="text1" w:themeTint="F2"/>
                <w:sz w:val="21"/>
                <w:szCs w:val="21"/>
              </w:rPr>
              <w:t>值升高。</w:t>
            </w:r>
          </w:p>
        </w:tc>
        <w:tc>
          <w:tcPr>
            <w:tcW w:w="141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与</w:t>
            </w:r>
            <w:r w:rsidRPr="002F3527">
              <w:rPr>
                <w:color w:val="0D0D0D" w:themeColor="text1" w:themeTint="F2"/>
                <w:sz w:val="21"/>
                <w:szCs w:val="21"/>
              </w:rPr>
              <w:t>Cl</w:t>
            </w:r>
            <w:r w:rsidRPr="002F3527">
              <w:rPr>
                <w:color w:val="0D0D0D" w:themeColor="text1" w:themeTint="F2"/>
                <w:sz w:val="21"/>
                <w:szCs w:val="21"/>
                <w:vertAlign w:val="subscript"/>
              </w:rPr>
              <w:t>2</w:t>
            </w:r>
            <w:r w:rsidRPr="002F3527">
              <w:rPr>
                <w:color w:val="0D0D0D" w:themeColor="text1" w:themeTint="F2"/>
                <w:sz w:val="21"/>
                <w:szCs w:val="21"/>
              </w:rPr>
              <w:t>杀菌</w:t>
            </w:r>
            <w:r w:rsidRPr="002F3527">
              <w:rPr>
                <w:color w:val="0D0D0D" w:themeColor="text1" w:themeTint="F2"/>
                <w:sz w:val="21"/>
                <w:szCs w:val="21"/>
              </w:rPr>
              <w:t xml:space="preserve"> </w:t>
            </w:r>
            <w:r w:rsidRPr="002F3527">
              <w:rPr>
                <w:color w:val="0D0D0D" w:themeColor="text1" w:themeTint="F2"/>
                <w:sz w:val="21"/>
                <w:szCs w:val="21"/>
              </w:rPr>
              <w:t>效果相同。</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较</w:t>
            </w:r>
            <w:r w:rsidRPr="002F3527">
              <w:rPr>
                <w:color w:val="0D0D0D" w:themeColor="text1" w:themeTint="F2"/>
                <w:sz w:val="21"/>
                <w:szCs w:val="21"/>
              </w:rPr>
              <w:t>Cl</w:t>
            </w:r>
            <w:r w:rsidRPr="002F3527">
              <w:rPr>
                <w:color w:val="0D0D0D" w:themeColor="text1" w:themeTint="F2"/>
                <w:sz w:val="21"/>
                <w:szCs w:val="21"/>
                <w:vertAlign w:val="subscript"/>
              </w:rPr>
              <w:t>2</w:t>
            </w:r>
            <w:r w:rsidRPr="002F3527">
              <w:rPr>
                <w:color w:val="0D0D0D" w:themeColor="text1" w:themeTint="F2"/>
                <w:sz w:val="21"/>
                <w:szCs w:val="21"/>
              </w:rPr>
              <w:t>杀菌</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效果好。</w:t>
            </w:r>
          </w:p>
        </w:tc>
      </w:tr>
      <w:tr w:rsidR="002F3527" w:rsidRPr="002F3527">
        <w:trPr>
          <w:trHeight w:val="340"/>
          <w:jc w:val="center"/>
        </w:trPr>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二氧化氯</w:t>
            </w:r>
          </w:p>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ClO</w:t>
            </w:r>
            <w:r w:rsidRPr="002F3527">
              <w:rPr>
                <w:color w:val="0D0D0D" w:themeColor="text1" w:themeTint="F2"/>
                <w:sz w:val="21"/>
                <w:szCs w:val="21"/>
                <w:vertAlign w:val="subscript"/>
              </w:rPr>
              <w:t>2</w:t>
            </w:r>
          </w:p>
        </w:tc>
        <w:tc>
          <w:tcPr>
            <w:tcW w:w="2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具有广谱性、高效、受温度影响小、</w:t>
            </w:r>
            <w:r w:rsidRPr="002F3527">
              <w:rPr>
                <w:color w:val="0D0D0D" w:themeColor="text1" w:themeTint="F2"/>
                <w:sz w:val="21"/>
                <w:szCs w:val="21"/>
              </w:rPr>
              <w:t>pH</w:t>
            </w:r>
            <w:r w:rsidRPr="002F3527">
              <w:rPr>
                <w:color w:val="0D0D0D" w:themeColor="text1" w:themeTint="F2"/>
                <w:sz w:val="21"/>
                <w:szCs w:val="21"/>
              </w:rPr>
              <w:t>适用范围广、安全无残留对人体无刺激</w:t>
            </w:r>
          </w:p>
        </w:tc>
        <w:tc>
          <w:tcPr>
            <w:tcW w:w="32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若现场直接制备</w:t>
            </w:r>
            <w:r w:rsidRPr="002F3527">
              <w:rPr>
                <w:color w:val="0D0D0D" w:themeColor="text1" w:themeTint="F2"/>
                <w:sz w:val="21"/>
                <w:szCs w:val="21"/>
              </w:rPr>
              <w:t>ClO</w:t>
            </w:r>
            <w:r w:rsidRPr="002F3527">
              <w:rPr>
                <w:color w:val="0D0D0D" w:themeColor="text1" w:themeTint="F2"/>
                <w:sz w:val="21"/>
                <w:szCs w:val="21"/>
                <w:vertAlign w:val="subscript"/>
              </w:rPr>
              <w:t>2</w:t>
            </w:r>
            <w:r w:rsidRPr="002F3527">
              <w:rPr>
                <w:color w:val="0D0D0D" w:themeColor="text1" w:themeTint="F2"/>
                <w:sz w:val="21"/>
                <w:szCs w:val="21"/>
              </w:rPr>
              <w:t>，则其运行和管理有一定的危险性。</w:t>
            </w:r>
          </w:p>
        </w:tc>
        <w:tc>
          <w:tcPr>
            <w:tcW w:w="141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340"/>
          <w:jc w:val="center"/>
        </w:trPr>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臭氧</w:t>
            </w:r>
            <w:r w:rsidRPr="002F3527">
              <w:rPr>
                <w:color w:val="0D0D0D" w:themeColor="text1" w:themeTint="F2"/>
                <w:sz w:val="21"/>
                <w:szCs w:val="21"/>
              </w:rPr>
              <w:t>O</w:t>
            </w:r>
            <w:r w:rsidRPr="002F3527">
              <w:rPr>
                <w:color w:val="0D0D0D" w:themeColor="text1" w:themeTint="F2"/>
                <w:sz w:val="21"/>
                <w:szCs w:val="21"/>
                <w:vertAlign w:val="subscript"/>
              </w:rPr>
              <w:t>3</w:t>
            </w:r>
          </w:p>
        </w:tc>
        <w:tc>
          <w:tcPr>
            <w:tcW w:w="2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有强氧化能力，接触时间短；不产生有机氯化物；不受</w:t>
            </w:r>
            <w:r w:rsidRPr="002F3527">
              <w:rPr>
                <w:color w:val="0D0D0D" w:themeColor="text1" w:themeTint="F2"/>
                <w:sz w:val="21"/>
                <w:szCs w:val="21"/>
              </w:rPr>
              <w:t>pH</w:t>
            </w:r>
            <w:r w:rsidRPr="002F3527">
              <w:rPr>
                <w:color w:val="0D0D0D" w:themeColor="text1" w:themeTint="F2"/>
                <w:sz w:val="21"/>
                <w:szCs w:val="21"/>
              </w:rPr>
              <w:t>影响；能增加水中溶解氧。</w:t>
            </w:r>
          </w:p>
        </w:tc>
        <w:tc>
          <w:tcPr>
            <w:tcW w:w="32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臭氧运行、管理有一定的危险性；操作复杂；制取臭氧的产率低；电能消耗大；基建投资较大；运行成本高。</w:t>
            </w:r>
          </w:p>
        </w:tc>
        <w:tc>
          <w:tcPr>
            <w:tcW w:w="14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杀菌和杀灭病毒的效果均很好。</w:t>
            </w:r>
          </w:p>
        </w:tc>
      </w:tr>
      <w:tr w:rsidR="002F3527" w:rsidRPr="002F3527">
        <w:trPr>
          <w:trHeight w:val="340"/>
          <w:jc w:val="center"/>
        </w:trPr>
        <w:tc>
          <w:tcPr>
            <w:tcW w:w="117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紫外线</w:t>
            </w:r>
          </w:p>
        </w:tc>
        <w:tc>
          <w:tcPr>
            <w:tcW w:w="236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无有害的残余物质；无臭味；操作简单，易实现自动化；运行管理和维修费用低。</w:t>
            </w:r>
          </w:p>
        </w:tc>
        <w:tc>
          <w:tcPr>
            <w:tcW w:w="3260"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电耗大；紫外灯管与石英套管需定期更换；对处理水的水质要求较高；无后续杀菌作用。</w:t>
            </w:r>
          </w:p>
        </w:tc>
        <w:tc>
          <w:tcPr>
            <w:tcW w:w="141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效果好，但对悬浮物浓度有要求。</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color w:val="0D0D0D" w:themeColor="text1" w:themeTint="F2"/>
        </w:rPr>
        <w:t>通过比选，臭氧发生器、紫外线消毒一次性投资大且运行管理复杂；投加漂粉精、消毒液、漂白粉运行费用太昂贵；投加液氯技术成熟、效果好，但危险性大，易泄漏，还易与有机物生成三氯甲烷等有毒物质；次氯酸钠消毒的尾水回用不利（增加尾水的含盐量）。目前我国医院废水处理主要采用二氧化氯消毒，其灭菌效果稳定</w:t>
      </w:r>
      <w:r w:rsidRPr="002F3527">
        <w:rPr>
          <w:rFonts w:hint="eastAsia"/>
          <w:color w:val="0D0D0D" w:themeColor="text1" w:themeTint="F2"/>
        </w:rPr>
        <w:t>，且目前已有商品二氧化氯水溶液供应，不需要现场直接制备。因此，本项目污水处理站拟使用外购的二氧化氯水溶液作为消毒剂，对污水出水进行消毒处理。</w:t>
      </w:r>
    </w:p>
    <w:p w:rsidR="00BA3956" w:rsidRPr="002F3527" w:rsidRDefault="00A23638">
      <w:pPr>
        <w:ind w:firstLine="480"/>
        <w:rPr>
          <w:color w:val="0D0D0D" w:themeColor="text1" w:themeTint="F2"/>
        </w:rPr>
      </w:pPr>
      <w:r w:rsidRPr="002F3527">
        <w:rPr>
          <w:rFonts w:hint="eastAsia"/>
          <w:color w:val="0D0D0D" w:themeColor="text1" w:themeTint="F2"/>
        </w:rPr>
        <w:t>此外，本项目污水处理站污泥采用二氧化氯消毒后，委托南京汇和环境工程技术有限公司处理。二氧化氯是常用的污泥消毒物质，按有效氯</w:t>
      </w:r>
      <w:r w:rsidRPr="002F3527">
        <w:rPr>
          <w:rFonts w:hint="eastAsia"/>
          <w:color w:val="0D0D0D" w:themeColor="text1" w:themeTint="F2"/>
        </w:rPr>
        <w:t>2.5%~5%</w:t>
      </w:r>
      <w:r w:rsidRPr="002F3527">
        <w:rPr>
          <w:rFonts w:hint="eastAsia"/>
          <w:color w:val="0D0D0D" w:themeColor="text1" w:themeTint="F2"/>
        </w:rPr>
        <w:t>的比</w:t>
      </w:r>
      <w:r w:rsidRPr="002F3527">
        <w:rPr>
          <w:rFonts w:hint="eastAsia"/>
          <w:color w:val="0D0D0D" w:themeColor="text1" w:themeTint="F2"/>
        </w:rPr>
        <w:lastRenderedPageBreak/>
        <w:t>例将消毒剂投加到污泥池内搅拌混合，可有效灭活污泥中的致病菌。因此，该消毒方式可行。</w:t>
      </w:r>
    </w:p>
    <w:p w:rsidR="00BA3956" w:rsidRPr="002F3527" w:rsidRDefault="00A23638">
      <w:pPr>
        <w:pStyle w:val="4"/>
        <w:rPr>
          <w:color w:val="0D0D0D" w:themeColor="text1" w:themeTint="F2"/>
        </w:rPr>
      </w:pPr>
      <w:r w:rsidRPr="002F3527">
        <w:rPr>
          <w:rFonts w:hint="eastAsia"/>
          <w:color w:val="0D0D0D" w:themeColor="text1" w:themeTint="F2"/>
        </w:rPr>
        <w:t>6.2.2.3</w:t>
      </w:r>
      <w:r w:rsidRPr="002F3527">
        <w:rPr>
          <w:rFonts w:hint="eastAsia"/>
          <w:color w:val="0D0D0D" w:themeColor="text1" w:themeTint="F2"/>
        </w:rPr>
        <w:t>预期处理效果</w:t>
      </w:r>
    </w:p>
    <w:p w:rsidR="00BA3956" w:rsidRPr="002F3527" w:rsidRDefault="00A23638">
      <w:pPr>
        <w:ind w:firstLine="480"/>
        <w:rPr>
          <w:color w:val="0D0D0D" w:themeColor="text1" w:themeTint="F2"/>
        </w:rPr>
      </w:pPr>
      <w:r w:rsidRPr="002F3527">
        <w:rPr>
          <w:color w:val="0D0D0D" w:themeColor="text1" w:themeTint="F2"/>
        </w:rPr>
        <w:t>根据污水处理工艺，依据同类工艺的类比调查，</w:t>
      </w:r>
      <w:r w:rsidRPr="002F3527">
        <w:rPr>
          <w:rFonts w:hint="eastAsia"/>
          <w:color w:val="0D0D0D" w:themeColor="text1" w:themeTint="F2"/>
        </w:rPr>
        <w:t>本</w:t>
      </w:r>
      <w:r w:rsidRPr="002F3527">
        <w:rPr>
          <w:color w:val="0D0D0D" w:themeColor="text1" w:themeTint="F2"/>
        </w:rPr>
        <w:t>项目各污水处理单元的设计处理效果见表</w:t>
      </w:r>
      <w:r w:rsidRPr="002F3527">
        <w:rPr>
          <w:rFonts w:hint="eastAsia"/>
          <w:color w:val="0D0D0D" w:themeColor="text1" w:themeTint="F2"/>
        </w:rPr>
        <w:t>6.2</w:t>
      </w:r>
      <w:r w:rsidRPr="002F3527">
        <w:rPr>
          <w:color w:val="0D0D0D" w:themeColor="text1" w:themeTint="F2"/>
        </w:rPr>
        <w:t>-</w:t>
      </w:r>
      <w:r w:rsidRPr="002F3527">
        <w:rPr>
          <w:rFonts w:hint="eastAsia"/>
          <w:color w:val="0D0D0D" w:themeColor="text1" w:themeTint="F2"/>
        </w:rPr>
        <w:t>3</w:t>
      </w:r>
      <w:r w:rsidRPr="002F3527">
        <w:rPr>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6.2-3  </w:t>
      </w:r>
      <w:r w:rsidRPr="002F3527">
        <w:rPr>
          <w:rFonts w:hint="eastAsia"/>
          <w:b/>
          <w:color w:val="0D0D0D" w:themeColor="text1" w:themeTint="F2"/>
        </w:rPr>
        <w:t>本项目污水站各单元设施进出水水质指标</w:t>
      </w:r>
    </w:p>
    <w:tbl>
      <w:tblPr>
        <w:tblpPr w:leftFromText="180" w:rightFromText="180" w:vertAnchor="text" w:horzAnchor="margin" w:tblpXSpec="center" w:tblpY="19"/>
        <w:tblW w:w="8222"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0"/>
        <w:gridCol w:w="1349"/>
        <w:gridCol w:w="1870"/>
        <w:gridCol w:w="1701"/>
        <w:gridCol w:w="2552"/>
      </w:tblGrid>
      <w:tr w:rsidR="002F3527" w:rsidRPr="002F3527">
        <w:trPr>
          <w:cantSplit/>
          <w:trHeight w:val="340"/>
        </w:trPr>
        <w:tc>
          <w:tcPr>
            <w:tcW w:w="2099" w:type="dxa"/>
            <w:gridSpan w:val="2"/>
            <w:tcBorders>
              <w:top w:val="single" w:sz="12" w:space="0" w:color="auto"/>
              <w:bottom w:val="single" w:sz="4" w:space="0" w:color="auto"/>
              <w:tl2br w:val="single" w:sz="4" w:space="0" w:color="auto"/>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 xml:space="preserve">      </w:t>
            </w:r>
            <w:r w:rsidRPr="002F3527">
              <w:rPr>
                <w:b/>
                <w:color w:val="0D0D0D" w:themeColor="text1" w:themeTint="F2"/>
                <w:sz w:val="21"/>
                <w:szCs w:val="21"/>
              </w:rPr>
              <w:t>处理设施</w:t>
            </w:r>
          </w:p>
          <w:p w:rsidR="00BA3956" w:rsidRPr="002F3527" w:rsidRDefault="00BA3956">
            <w:pPr>
              <w:snapToGrid w:val="0"/>
              <w:spacing w:line="240" w:lineRule="auto"/>
              <w:ind w:firstLineChars="0" w:firstLine="0"/>
              <w:jc w:val="center"/>
              <w:rPr>
                <w:b/>
                <w:color w:val="0D0D0D" w:themeColor="text1" w:themeTint="F2"/>
                <w:sz w:val="21"/>
                <w:szCs w:val="21"/>
              </w:rPr>
            </w:pP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污染因子</w:t>
            </w:r>
          </w:p>
        </w:tc>
        <w:tc>
          <w:tcPr>
            <w:tcW w:w="1870" w:type="dxa"/>
            <w:tcBorders>
              <w:top w:val="single" w:sz="12" w:space="0" w:color="auto"/>
              <w:bottom w:val="single" w:sz="4" w:space="0" w:color="auto"/>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调节池</w:t>
            </w:r>
            <w:r w:rsidRPr="002F3527">
              <w:rPr>
                <w:rFonts w:hint="eastAsia"/>
                <w:b/>
                <w:color w:val="0D0D0D" w:themeColor="text1" w:themeTint="F2"/>
                <w:sz w:val="21"/>
                <w:szCs w:val="21"/>
              </w:rPr>
              <w:t>+</w:t>
            </w:r>
            <w:r w:rsidRPr="002F3527">
              <w:rPr>
                <w:b/>
                <w:color w:val="0D0D0D" w:themeColor="text1" w:themeTint="F2"/>
                <w:sz w:val="21"/>
                <w:szCs w:val="21"/>
              </w:rPr>
              <w:t>厌氧池</w:t>
            </w:r>
            <w:r w:rsidRPr="002F3527">
              <w:rPr>
                <w:b/>
                <w:color w:val="0D0D0D" w:themeColor="text1" w:themeTint="F2"/>
                <w:sz w:val="21"/>
                <w:szCs w:val="21"/>
              </w:rPr>
              <w:t>+</w:t>
            </w:r>
            <w:r w:rsidRPr="002F3527">
              <w:rPr>
                <w:rFonts w:hint="eastAsia"/>
                <w:b/>
                <w:color w:val="0D0D0D" w:themeColor="text1" w:themeTint="F2"/>
                <w:sz w:val="21"/>
                <w:szCs w:val="21"/>
              </w:rPr>
              <w:t>一级沉淀池</w:t>
            </w:r>
            <w:r w:rsidRPr="002F3527">
              <w:rPr>
                <w:rFonts w:hint="eastAsia"/>
                <w:b/>
                <w:color w:val="0D0D0D" w:themeColor="text1" w:themeTint="F2"/>
                <w:sz w:val="21"/>
                <w:szCs w:val="21"/>
              </w:rPr>
              <w:t>+</w:t>
            </w:r>
            <w:r w:rsidRPr="002F3527">
              <w:rPr>
                <w:b/>
                <w:color w:val="0D0D0D" w:themeColor="text1" w:themeTint="F2"/>
                <w:sz w:val="21"/>
                <w:szCs w:val="21"/>
              </w:rPr>
              <w:t>好氧池</w:t>
            </w:r>
          </w:p>
        </w:tc>
        <w:tc>
          <w:tcPr>
            <w:tcW w:w="1701" w:type="dxa"/>
            <w:tcBorders>
              <w:top w:val="single" w:sz="12" w:space="0" w:color="auto"/>
              <w:bottom w:val="single" w:sz="4" w:space="0" w:color="auto"/>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二沉池</w:t>
            </w:r>
            <w:r w:rsidRPr="002F3527">
              <w:rPr>
                <w:rFonts w:hint="eastAsia"/>
                <w:b/>
                <w:color w:val="0D0D0D" w:themeColor="text1" w:themeTint="F2"/>
                <w:sz w:val="21"/>
                <w:szCs w:val="21"/>
              </w:rPr>
              <w:t>+</w:t>
            </w:r>
            <w:r w:rsidRPr="002F3527">
              <w:rPr>
                <w:b/>
                <w:color w:val="0D0D0D" w:themeColor="text1" w:themeTint="F2"/>
                <w:sz w:val="21"/>
                <w:szCs w:val="21"/>
              </w:rPr>
              <w:t>消毒池</w:t>
            </w:r>
          </w:p>
        </w:tc>
        <w:tc>
          <w:tcPr>
            <w:tcW w:w="2552" w:type="dxa"/>
            <w:tcBorders>
              <w:top w:val="single" w:sz="12" w:space="0" w:color="auto"/>
              <w:bottom w:val="single" w:sz="4" w:space="0" w:color="auto"/>
            </w:tcBorders>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《医疗机构水污染物排放标准》（</w:t>
            </w:r>
            <w:r w:rsidRPr="002F3527">
              <w:rPr>
                <w:rFonts w:hint="eastAsia"/>
                <w:b/>
                <w:color w:val="0D0D0D" w:themeColor="text1" w:themeTint="F2"/>
                <w:sz w:val="21"/>
                <w:szCs w:val="21"/>
              </w:rPr>
              <w:t>GB18466-2005</w:t>
            </w:r>
            <w:r w:rsidRPr="002F3527">
              <w:rPr>
                <w:rFonts w:hint="eastAsia"/>
                <w:b/>
                <w:color w:val="0D0D0D" w:themeColor="text1" w:themeTint="F2"/>
                <w:sz w:val="21"/>
                <w:szCs w:val="21"/>
              </w:rPr>
              <w:t>）</w:t>
            </w:r>
            <w:r w:rsidRPr="002F3527">
              <w:rPr>
                <w:b/>
                <w:color w:val="0D0D0D" w:themeColor="text1" w:themeTint="F2"/>
                <w:sz w:val="21"/>
                <w:szCs w:val="21"/>
              </w:rPr>
              <w:t>(mg/L)</w:t>
            </w:r>
          </w:p>
        </w:tc>
      </w:tr>
      <w:tr w:rsidR="002F3527" w:rsidRPr="002F3527">
        <w:trPr>
          <w:cantSplit/>
          <w:trHeight w:val="340"/>
        </w:trPr>
        <w:tc>
          <w:tcPr>
            <w:tcW w:w="750"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bookmarkStart w:id="45" w:name="_Toc276608441"/>
            <w:bookmarkStart w:id="46" w:name="_Toc276554487"/>
            <w:bookmarkStart w:id="47" w:name="_Toc276629793"/>
            <w:bookmarkStart w:id="48" w:name="_Toc278108364"/>
            <w:r w:rsidRPr="002F3527">
              <w:rPr>
                <w:color w:val="0D0D0D" w:themeColor="text1" w:themeTint="F2"/>
                <w:sz w:val="21"/>
                <w:szCs w:val="21"/>
              </w:rPr>
              <w:t>COD</w:t>
            </w:r>
            <w:bookmarkEnd w:id="45"/>
            <w:bookmarkEnd w:id="46"/>
            <w:bookmarkEnd w:id="47"/>
            <w:bookmarkEnd w:id="48"/>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进水（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356.305</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w:t>
            </w:r>
          </w:p>
        </w:tc>
        <w:tc>
          <w:tcPr>
            <w:tcW w:w="2552"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250</w:t>
            </w: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出水（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去除率</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43.9</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bookmarkStart w:id="49" w:name="_Toc276554488"/>
            <w:bookmarkStart w:id="50" w:name="_Toc276608442"/>
            <w:bookmarkStart w:id="51" w:name="_Toc276629794"/>
            <w:bookmarkStart w:id="52" w:name="_Toc278108365"/>
            <w:r w:rsidRPr="002F3527">
              <w:rPr>
                <w:color w:val="0D0D0D" w:themeColor="text1" w:themeTint="F2"/>
                <w:sz w:val="21"/>
                <w:szCs w:val="21"/>
              </w:rPr>
              <w:t>SS</w:t>
            </w:r>
            <w:bookmarkEnd w:id="49"/>
            <w:bookmarkEnd w:id="50"/>
            <w:bookmarkEnd w:id="51"/>
            <w:bookmarkEnd w:id="52"/>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进水（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204.457</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2552"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出水（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去除率</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70.7</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bookmarkStart w:id="53" w:name="_Toc276554489"/>
            <w:bookmarkStart w:id="54" w:name="_Toc276608443"/>
            <w:bookmarkStart w:id="55" w:name="_Toc276629795"/>
            <w:bookmarkStart w:id="56" w:name="_Toc278108366"/>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bookmarkEnd w:id="53"/>
            <w:bookmarkEnd w:id="54"/>
            <w:bookmarkEnd w:id="55"/>
            <w:bookmarkEnd w:id="56"/>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进水（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2552"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45</w:t>
            </w: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出水（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去除率</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33.3</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进水（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2552"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w:t>
            </w: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出水（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去除率</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25</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粪大肠菌群数</w:t>
            </w: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进水（</w:t>
            </w:r>
            <w:r w:rsidRPr="002F3527">
              <w:rPr>
                <w:color w:val="0D0D0D" w:themeColor="text1" w:themeTint="F2"/>
                <w:sz w:val="21"/>
                <w:szCs w:val="21"/>
              </w:rPr>
              <w:t>MPN/L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r w:rsidRPr="002F3527">
              <w:rPr>
                <w:color w:val="0D0D0D" w:themeColor="text1" w:themeTint="F2"/>
                <w:sz w:val="21"/>
                <w:szCs w:val="21"/>
              </w:rPr>
              <w:t>×10</w:t>
            </w:r>
            <w:r w:rsidRPr="002F3527">
              <w:rPr>
                <w:rFonts w:hint="eastAsia"/>
                <w:color w:val="0D0D0D" w:themeColor="text1" w:themeTint="F2"/>
                <w:sz w:val="21"/>
                <w:szCs w:val="21"/>
                <w:vertAlign w:val="superscript"/>
              </w:rPr>
              <w:t>8</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r w:rsidRPr="002F3527">
              <w:rPr>
                <w:color w:val="0D0D0D" w:themeColor="text1" w:themeTint="F2"/>
                <w:sz w:val="21"/>
                <w:szCs w:val="21"/>
              </w:rPr>
              <w:t>×10</w:t>
            </w:r>
            <w:r w:rsidRPr="002F3527">
              <w:rPr>
                <w:rFonts w:hint="eastAsia"/>
                <w:color w:val="0D0D0D" w:themeColor="text1" w:themeTint="F2"/>
                <w:sz w:val="21"/>
                <w:szCs w:val="21"/>
                <w:vertAlign w:val="superscript"/>
              </w:rPr>
              <w:t>8</w:t>
            </w:r>
          </w:p>
        </w:tc>
        <w:tc>
          <w:tcPr>
            <w:tcW w:w="2552"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5000</w:t>
            </w:r>
            <w:r w:rsidRPr="002F3527">
              <w:rPr>
                <w:color w:val="0D0D0D" w:themeColor="text1" w:themeTint="F2"/>
                <w:sz w:val="21"/>
                <w:szCs w:val="21"/>
              </w:rPr>
              <w:t>个</w:t>
            </w:r>
            <w:r w:rsidRPr="002F3527">
              <w:rPr>
                <w:color w:val="0D0D0D" w:themeColor="text1" w:themeTint="F2"/>
                <w:sz w:val="21"/>
                <w:szCs w:val="21"/>
              </w:rPr>
              <w:t>/L</w:t>
            </w: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出水（</w:t>
            </w:r>
            <w:r w:rsidRPr="002F3527">
              <w:rPr>
                <w:color w:val="0D0D0D" w:themeColor="text1" w:themeTint="F2"/>
                <w:sz w:val="21"/>
                <w:szCs w:val="21"/>
              </w:rPr>
              <w:t>MPN/L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1.6</w:t>
            </w:r>
            <w:r w:rsidRPr="002F3527">
              <w:rPr>
                <w:color w:val="0D0D0D" w:themeColor="text1" w:themeTint="F2"/>
                <w:sz w:val="21"/>
                <w:szCs w:val="21"/>
              </w:rPr>
              <w:t>×10</w:t>
            </w:r>
            <w:r w:rsidRPr="002F3527">
              <w:rPr>
                <w:rFonts w:hint="eastAsia"/>
                <w:color w:val="0D0D0D" w:themeColor="text1" w:themeTint="F2"/>
                <w:sz w:val="21"/>
                <w:szCs w:val="21"/>
                <w:vertAlign w:val="superscript"/>
              </w:rPr>
              <w:t>8</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rFonts w:hint="eastAsia"/>
                <w:color w:val="0D0D0D" w:themeColor="text1" w:themeTint="F2"/>
                <w:sz w:val="21"/>
                <w:szCs w:val="21"/>
              </w:rPr>
              <w:t>5000</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去除率</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r w:rsidRPr="002F3527">
              <w:rPr>
                <w:color w:val="0D0D0D" w:themeColor="text1" w:themeTint="F2"/>
                <w:sz w:val="21"/>
                <w:szCs w:val="21"/>
              </w:rPr>
              <w:t>99.9</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LAS</w:t>
            </w: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进水（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2552"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出水（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去除率</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动植物油</w:t>
            </w: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进水（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2552" w:type="dxa"/>
            <w:vMerge w:val="restart"/>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r>
      <w:tr w:rsidR="002F3527" w:rsidRPr="002F3527">
        <w:trPr>
          <w:cantSplit/>
          <w:trHeight w:val="340"/>
        </w:trPr>
        <w:tc>
          <w:tcPr>
            <w:tcW w:w="750"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出水（</w:t>
            </w:r>
            <w:r w:rsidRPr="002F3527">
              <w:rPr>
                <w:color w:val="0D0D0D" w:themeColor="text1" w:themeTint="F2"/>
                <w:sz w:val="21"/>
                <w:szCs w:val="21"/>
              </w:rPr>
              <w:t>mg/L</w:t>
            </w:r>
            <w:r w:rsidRPr="002F3527">
              <w:rPr>
                <w:color w:val="0D0D0D" w:themeColor="text1" w:themeTint="F2"/>
                <w:sz w:val="21"/>
                <w:szCs w:val="21"/>
              </w:rPr>
              <w:t>）</w:t>
            </w:r>
          </w:p>
        </w:tc>
        <w:tc>
          <w:tcPr>
            <w:tcW w:w="1870"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701" w:type="dxa"/>
            <w:tcBorders>
              <w:top w:val="single" w:sz="4" w:space="0" w:color="auto"/>
              <w:bottom w:val="single" w:sz="4"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2552" w:type="dxa"/>
            <w:vMerge/>
            <w:tcBorders>
              <w:top w:val="single" w:sz="4" w:space="0" w:color="auto"/>
              <w:bottom w:val="single" w:sz="4"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cantSplit/>
          <w:trHeight w:val="340"/>
        </w:trPr>
        <w:tc>
          <w:tcPr>
            <w:tcW w:w="750" w:type="dxa"/>
            <w:vMerge/>
            <w:tcBorders>
              <w:top w:val="single" w:sz="4" w:space="0" w:color="auto"/>
              <w:bottom w:val="single" w:sz="12"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349" w:type="dxa"/>
            <w:tcBorders>
              <w:top w:val="single" w:sz="4" w:space="0" w:color="auto"/>
              <w:bottom w:val="single" w:sz="12"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去除率</w:t>
            </w:r>
            <w:r w:rsidRPr="002F3527">
              <w:rPr>
                <w:color w:val="0D0D0D" w:themeColor="text1" w:themeTint="F2"/>
                <w:sz w:val="21"/>
                <w:szCs w:val="21"/>
              </w:rPr>
              <w:t>(%)</w:t>
            </w:r>
          </w:p>
        </w:tc>
        <w:tc>
          <w:tcPr>
            <w:tcW w:w="1870" w:type="dxa"/>
            <w:tcBorders>
              <w:top w:val="single" w:sz="4" w:space="0" w:color="auto"/>
              <w:bottom w:val="single" w:sz="12"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701" w:type="dxa"/>
            <w:tcBorders>
              <w:top w:val="single" w:sz="4" w:space="0" w:color="auto"/>
              <w:bottom w:val="single" w:sz="12" w:space="0" w:color="auto"/>
            </w:tcBorders>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2552" w:type="dxa"/>
            <w:vMerge/>
            <w:tcBorders>
              <w:top w:val="single" w:sz="4" w:space="0" w:color="auto"/>
              <w:bottom w:val="single" w:sz="12" w:space="0" w:color="auto"/>
            </w:tcBorders>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t>从表</w:t>
      </w:r>
      <w:r w:rsidRPr="002F3527">
        <w:rPr>
          <w:rFonts w:hint="eastAsia"/>
          <w:color w:val="0D0D0D" w:themeColor="text1" w:themeTint="F2"/>
        </w:rPr>
        <w:t>6.2-3</w:t>
      </w:r>
      <w:r w:rsidRPr="002F3527">
        <w:rPr>
          <w:rFonts w:hint="eastAsia"/>
          <w:color w:val="0D0D0D" w:themeColor="text1" w:themeTint="F2"/>
        </w:rPr>
        <w:t>可以看出，项目废水经污水处理系统处理后，能够满足《医疗机构水污染物排放标准》（</w:t>
      </w:r>
      <w:r w:rsidRPr="002F3527">
        <w:rPr>
          <w:rFonts w:hint="eastAsia"/>
          <w:color w:val="0D0D0D" w:themeColor="text1" w:themeTint="F2"/>
        </w:rPr>
        <w:t>GB18466-2005</w:t>
      </w:r>
      <w:r w:rsidRPr="002F3527">
        <w:rPr>
          <w:rFonts w:hint="eastAsia"/>
          <w:color w:val="0D0D0D" w:themeColor="text1" w:themeTint="F2"/>
        </w:rPr>
        <w:t>）表</w:t>
      </w:r>
      <w:r w:rsidRPr="002F3527">
        <w:rPr>
          <w:rFonts w:hint="eastAsia"/>
          <w:color w:val="0D0D0D" w:themeColor="text1" w:themeTint="F2"/>
        </w:rPr>
        <w:t>2</w:t>
      </w:r>
      <w:r w:rsidRPr="002F3527">
        <w:rPr>
          <w:rFonts w:hint="eastAsia"/>
          <w:color w:val="0D0D0D" w:themeColor="text1" w:themeTint="F2"/>
        </w:rPr>
        <w:t>中预处理标准，因此，本项目自建污水处理站技术上是可行的。</w:t>
      </w:r>
    </w:p>
    <w:p w:rsidR="00BA3956" w:rsidRPr="002F3527" w:rsidRDefault="00A23638">
      <w:pPr>
        <w:ind w:firstLine="480"/>
        <w:rPr>
          <w:color w:val="0D0D0D" w:themeColor="text1" w:themeTint="F2"/>
        </w:rPr>
      </w:pPr>
      <w:r w:rsidRPr="002F3527">
        <w:rPr>
          <w:rFonts w:hint="eastAsia"/>
          <w:color w:val="0D0D0D" w:themeColor="text1" w:themeTint="F2"/>
        </w:rPr>
        <w:lastRenderedPageBreak/>
        <w:t>此外，根据同类项目污水处理站建设情况，项目运营初期运营负荷较小，污水量短期内达不到既有分析量，本环评建议对污水处理站实施模块化建设，初期运营水量较小时只启动其中的模块之一，从而保证污水处理设施的运行效果。</w:t>
      </w:r>
    </w:p>
    <w:p w:rsidR="00BA3956" w:rsidRPr="002F3527" w:rsidRDefault="00A23638">
      <w:pPr>
        <w:pStyle w:val="4"/>
        <w:rPr>
          <w:color w:val="0D0D0D" w:themeColor="text1" w:themeTint="F2"/>
        </w:rPr>
      </w:pPr>
      <w:r w:rsidRPr="002F3527">
        <w:rPr>
          <w:rFonts w:hint="eastAsia"/>
          <w:color w:val="0D0D0D" w:themeColor="text1" w:themeTint="F2"/>
        </w:rPr>
        <w:t>6.2.2.4</w:t>
      </w:r>
      <w:r w:rsidRPr="002F3527">
        <w:rPr>
          <w:rFonts w:hint="eastAsia"/>
          <w:color w:val="0D0D0D" w:themeColor="text1" w:themeTint="F2"/>
        </w:rPr>
        <w:t>废水处理经济可行性分析</w:t>
      </w:r>
    </w:p>
    <w:p w:rsidR="00BA3956" w:rsidRPr="002F3527" w:rsidRDefault="00A23638">
      <w:pPr>
        <w:ind w:firstLine="480"/>
        <w:rPr>
          <w:color w:val="0D0D0D" w:themeColor="text1" w:themeTint="F2"/>
        </w:rPr>
      </w:pPr>
      <w:r w:rsidRPr="002F3527">
        <w:rPr>
          <w:rFonts w:hint="eastAsia"/>
          <w:color w:val="0D0D0D" w:themeColor="text1" w:themeTint="F2"/>
        </w:rPr>
        <w:t>根据类似医院污水处理站设计资料及类比调查，本项目污水处理设施运行能力为</w:t>
      </w:r>
      <w:r w:rsidRPr="002F3527">
        <w:rPr>
          <w:color w:val="0D0D0D" w:themeColor="text1" w:themeTint="F2"/>
        </w:rPr>
        <w:t>7</w:t>
      </w:r>
      <w:r w:rsidRPr="002F3527">
        <w:rPr>
          <w:rFonts w:hint="eastAsia"/>
          <w:color w:val="0D0D0D" w:themeColor="text1" w:themeTint="F2"/>
        </w:rPr>
        <w:t>00t/d</w:t>
      </w:r>
      <w:r w:rsidRPr="002F3527">
        <w:rPr>
          <w:rFonts w:hint="eastAsia"/>
          <w:color w:val="0D0D0D" w:themeColor="text1" w:themeTint="F2"/>
        </w:rPr>
        <w:t>，污水处理设施运行维护成本为</w:t>
      </w:r>
      <w:r w:rsidRPr="002F3527">
        <w:rPr>
          <w:rFonts w:hint="eastAsia"/>
          <w:color w:val="0D0D0D" w:themeColor="text1" w:themeTint="F2"/>
        </w:rPr>
        <w:t>1.5</w:t>
      </w:r>
      <w:r w:rsidRPr="002F3527">
        <w:rPr>
          <w:rFonts w:hint="eastAsia"/>
          <w:color w:val="0D0D0D" w:themeColor="text1" w:themeTint="F2"/>
        </w:rPr>
        <w:t>万元</w:t>
      </w:r>
      <w:r w:rsidRPr="002F3527">
        <w:rPr>
          <w:rFonts w:hint="eastAsia"/>
          <w:color w:val="0D0D0D" w:themeColor="text1" w:themeTint="F2"/>
        </w:rPr>
        <w:t>/</w:t>
      </w:r>
      <w:r w:rsidRPr="002F3527">
        <w:rPr>
          <w:rFonts w:hint="eastAsia"/>
          <w:color w:val="0D0D0D" w:themeColor="text1" w:themeTint="F2"/>
        </w:rPr>
        <w:t>月，本项目建成后年运行成本约为</w:t>
      </w:r>
      <w:r w:rsidRPr="002F3527">
        <w:rPr>
          <w:color w:val="0D0D0D" w:themeColor="text1" w:themeTint="F2"/>
        </w:rPr>
        <w:t>18</w:t>
      </w:r>
      <w:r w:rsidRPr="002F3527">
        <w:rPr>
          <w:rFonts w:hint="eastAsia"/>
          <w:color w:val="0D0D0D" w:themeColor="text1" w:themeTint="F2"/>
        </w:rPr>
        <w:t>万。费用</w:t>
      </w:r>
      <w:r w:rsidRPr="002F3527">
        <w:rPr>
          <w:color w:val="0D0D0D" w:themeColor="text1" w:themeTint="F2"/>
        </w:rPr>
        <w:t>较低，</w:t>
      </w:r>
      <w:r w:rsidRPr="002F3527">
        <w:rPr>
          <w:rFonts w:hint="eastAsia"/>
          <w:color w:val="0D0D0D" w:themeColor="text1" w:themeTint="F2"/>
        </w:rPr>
        <w:t>占</w:t>
      </w:r>
      <w:r w:rsidRPr="002F3527">
        <w:rPr>
          <w:color w:val="0D0D0D" w:themeColor="text1" w:themeTint="F2"/>
        </w:rPr>
        <w:t>项目运行成本比较小，</w:t>
      </w:r>
      <w:r w:rsidRPr="002F3527">
        <w:rPr>
          <w:rFonts w:hint="eastAsia"/>
          <w:color w:val="0D0D0D" w:themeColor="text1" w:themeTint="F2"/>
        </w:rPr>
        <w:t>建设</w:t>
      </w:r>
      <w:r w:rsidRPr="002F3527">
        <w:rPr>
          <w:color w:val="0D0D0D" w:themeColor="text1" w:themeTint="F2"/>
        </w:rPr>
        <w:t>单位有能力承担</w:t>
      </w:r>
      <w:r w:rsidRPr="002F3527">
        <w:rPr>
          <w:rFonts w:hint="eastAsia"/>
          <w:color w:val="0D0D0D" w:themeColor="text1" w:themeTint="F2"/>
        </w:rPr>
        <w:t>相关</w:t>
      </w:r>
      <w:r w:rsidRPr="002F3527">
        <w:rPr>
          <w:color w:val="0D0D0D" w:themeColor="text1" w:themeTint="F2"/>
        </w:rPr>
        <w:t>费用。</w:t>
      </w:r>
    </w:p>
    <w:p w:rsidR="00BA3956" w:rsidRPr="002F3527" w:rsidRDefault="00A23638">
      <w:pPr>
        <w:ind w:firstLine="480"/>
        <w:rPr>
          <w:color w:val="0D0D0D" w:themeColor="text1" w:themeTint="F2"/>
        </w:rPr>
      </w:pPr>
      <w:r w:rsidRPr="002F3527">
        <w:rPr>
          <w:rFonts w:hint="eastAsia"/>
          <w:color w:val="0D0D0D" w:themeColor="text1" w:themeTint="F2"/>
        </w:rPr>
        <w:t>综上所述，本项目自建污水处理设施经济上、技术上均可满足要求，是切实可行的。</w:t>
      </w:r>
    </w:p>
    <w:p w:rsidR="00BA3956" w:rsidRPr="002F3527" w:rsidRDefault="00A23638">
      <w:pPr>
        <w:pStyle w:val="4"/>
        <w:rPr>
          <w:color w:val="0D0D0D" w:themeColor="text1" w:themeTint="F2"/>
        </w:rPr>
      </w:pPr>
      <w:r w:rsidRPr="002F3527">
        <w:rPr>
          <w:rFonts w:hint="eastAsia"/>
          <w:color w:val="0D0D0D" w:themeColor="text1" w:themeTint="F2"/>
        </w:rPr>
        <w:t>6.2.2.5</w:t>
      </w:r>
      <w:r w:rsidRPr="002F3527">
        <w:rPr>
          <w:rFonts w:hint="eastAsia"/>
          <w:color w:val="0D0D0D" w:themeColor="text1" w:themeTint="F2"/>
        </w:rPr>
        <w:t>污水接入南京城南污水处理厂处理的可行性分析</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）南京城南污水处理厂简介</w:t>
      </w:r>
    </w:p>
    <w:p w:rsidR="00BA3956" w:rsidRPr="002F3527" w:rsidRDefault="00A23638">
      <w:pPr>
        <w:ind w:firstLine="480"/>
        <w:rPr>
          <w:color w:val="0D0D0D" w:themeColor="text1" w:themeTint="F2"/>
        </w:rPr>
      </w:pPr>
      <w:r w:rsidRPr="002F3527">
        <w:rPr>
          <w:rFonts w:hint="eastAsia"/>
          <w:color w:val="0D0D0D" w:themeColor="text1" w:themeTint="F2"/>
        </w:rPr>
        <w:t>南京市城南污水处理厂位于南京市雨花台区龙腾大道西侧、凤锦路以南、凤仪路以北，该污水处理厂分两期建设，一期设计处理规模为</w:t>
      </w:r>
      <w:r w:rsidRPr="002F3527">
        <w:rPr>
          <w:rFonts w:hint="eastAsia"/>
          <w:color w:val="0D0D0D" w:themeColor="text1" w:themeTint="F2"/>
        </w:rPr>
        <w:t>2.5</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，二期扩建</w:t>
      </w:r>
      <w:r w:rsidRPr="002F3527">
        <w:rPr>
          <w:rFonts w:hint="eastAsia"/>
          <w:color w:val="0D0D0D" w:themeColor="text1" w:themeTint="F2"/>
        </w:rPr>
        <w:t>2.5</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，总设计规模</w:t>
      </w:r>
      <w:r w:rsidRPr="002F3527">
        <w:rPr>
          <w:rFonts w:hint="eastAsia"/>
          <w:color w:val="0D0D0D" w:themeColor="text1" w:themeTint="F2"/>
        </w:rPr>
        <w:t>5.0</w:t>
      </w:r>
      <w:r w:rsidRPr="002F3527">
        <w:rPr>
          <w:rFonts w:hint="eastAsia"/>
          <w:color w:val="0D0D0D" w:themeColor="text1" w:themeTint="F2"/>
        </w:rPr>
        <w:t>万</w:t>
      </w:r>
      <w:r w:rsidRPr="002F3527">
        <w:rPr>
          <w:rFonts w:hint="eastAsia"/>
          <w:color w:val="0D0D0D" w:themeColor="text1" w:themeTint="F2"/>
        </w:rPr>
        <w:t>m</w:t>
      </w:r>
      <w:r w:rsidRPr="002F3527">
        <w:rPr>
          <w:rFonts w:hint="eastAsia"/>
          <w:color w:val="0D0D0D" w:themeColor="text1" w:themeTint="F2"/>
          <w:vertAlign w:val="superscript"/>
        </w:rPr>
        <w:t>3</w:t>
      </w:r>
      <w:r w:rsidRPr="002F3527">
        <w:rPr>
          <w:rFonts w:hint="eastAsia"/>
          <w:color w:val="0D0D0D" w:themeColor="text1" w:themeTint="F2"/>
        </w:rPr>
        <w:t>/d</w:t>
      </w:r>
      <w:r w:rsidRPr="002F3527">
        <w:rPr>
          <w:rFonts w:hint="eastAsia"/>
          <w:color w:val="0D0D0D" w:themeColor="text1" w:themeTint="F2"/>
        </w:rPr>
        <w:t>，主要处理工艺采用</w:t>
      </w:r>
      <w:r w:rsidRPr="002F3527">
        <w:rPr>
          <w:rFonts w:hint="eastAsia"/>
          <w:color w:val="0D0D0D" w:themeColor="text1" w:themeTint="F2"/>
        </w:rPr>
        <w:t>A</w:t>
      </w:r>
      <w:r w:rsidRPr="002F3527">
        <w:rPr>
          <w:rFonts w:hint="eastAsia"/>
          <w:color w:val="0D0D0D" w:themeColor="text1" w:themeTint="F2"/>
          <w:vertAlign w:val="superscript"/>
        </w:rPr>
        <w:t>2</w:t>
      </w:r>
      <w:r w:rsidRPr="002F3527">
        <w:rPr>
          <w:rFonts w:hint="eastAsia"/>
          <w:color w:val="0D0D0D" w:themeColor="text1" w:themeTint="F2"/>
        </w:rPr>
        <w:t>/O</w:t>
      </w:r>
      <w:r w:rsidRPr="002F3527">
        <w:rPr>
          <w:rFonts w:hint="eastAsia"/>
          <w:color w:val="0D0D0D" w:themeColor="text1" w:themeTint="F2"/>
        </w:rPr>
        <w:t>（</w:t>
      </w:r>
      <w:r w:rsidRPr="002F3527">
        <w:rPr>
          <w:rFonts w:hint="eastAsia"/>
          <w:color w:val="0D0D0D" w:themeColor="text1" w:themeTint="F2"/>
        </w:rPr>
        <w:t>UCT</w:t>
      </w:r>
      <w:r w:rsidRPr="002F3527">
        <w:rPr>
          <w:rFonts w:hint="eastAsia"/>
          <w:color w:val="0D0D0D" w:themeColor="text1" w:themeTint="F2"/>
        </w:rPr>
        <w:t>）</w:t>
      </w:r>
      <w:r w:rsidRPr="002F3527">
        <w:rPr>
          <w:rFonts w:hint="eastAsia"/>
          <w:color w:val="0D0D0D" w:themeColor="text1" w:themeTint="F2"/>
        </w:rPr>
        <w:t>+</w:t>
      </w:r>
      <w:r w:rsidRPr="002F3527">
        <w:rPr>
          <w:rFonts w:hint="eastAsia"/>
          <w:color w:val="0D0D0D" w:themeColor="text1" w:themeTint="F2"/>
        </w:rPr>
        <w:t>反硝化深床滤池，尾水执行《太湖地区城镇污水处理厂及重点工业行业主要水污染物排放限值》（</w:t>
      </w:r>
      <w:r w:rsidRPr="002F3527">
        <w:rPr>
          <w:rFonts w:hint="eastAsia"/>
          <w:color w:val="0D0D0D" w:themeColor="text1" w:themeTint="F2"/>
        </w:rPr>
        <w:t>DB32/1072-2007</w:t>
      </w:r>
      <w:r w:rsidRPr="002F3527">
        <w:rPr>
          <w:rFonts w:hint="eastAsia"/>
          <w:color w:val="0D0D0D" w:themeColor="text1" w:themeTint="F2"/>
        </w:rPr>
        <w:t>）表</w:t>
      </w:r>
      <w:r w:rsidRPr="002F3527">
        <w:rPr>
          <w:rFonts w:hint="eastAsia"/>
          <w:color w:val="0D0D0D" w:themeColor="text1" w:themeTint="F2"/>
        </w:rPr>
        <w:t>2</w:t>
      </w:r>
      <w:r w:rsidRPr="002F3527">
        <w:rPr>
          <w:rFonts w:hint="eastAsia"/>
          <w:color w:val="0D0D0D" w:themeColor="text1" w:themeTint="F2"/>
        </w:rPr>
        <w:t>标准（未列入该标准的指标执行《城镇污水处理厂污染物排放标准》（</w:t>
      </w:r>
      <w:r w:rsidRPr="002F3527">
        <w:rPr>
          <w:rFonts w:hint="eastAsia"/>
          <w:color w:val="0D0D0D" w:themeColor="text1" w:themeTint="F2"/>
        </w:rPr>
        <w:t>GB18918</w:t>
      </w:r>
      <w:r w:rsidRPr="002F3527">
        <w:rPr>
          <w:rFonts w:hint="eastAsia"/>
          <w:color w:val="0D0D0D" w:themeColor="text1" w:themeTint="F2"/>
        </w:rPr>
        <w:t>—</w:t>
      </w:r>
      <w:r w:rsidRPr="002F3527">
        <w:rPr>
          <w:rFonts w:hint="eastAsia"/>
          <w:color w:val="0D0D0D" w:themeColor="text1" w:themeTint="F2"/>
        </w:rPr>
        <w:t>2002</w:t>
      </w:r>
      <w:r w:rsidRPr="002F3527">
        <w:rPr>
          <w:rFonts w:hint="eastAsia"/>
          <w:color w:val="0D0D0D" w:themeColor="text1" w:themeTint="F2"/>
        </w:rPr>
        <w:t>）一级</w:t>
      </w:r>
      <w:r w:rsidRPr="002F3527">
        <w:rPr>
          <w:rFonts w:hint="eastAsia"/>
          <w:color w:val="0D0D0D" w:themeColor="text1" w:themeTint="F2"/>
        </w:rPr>
        <w:t>A</w:t>
      </w:r>
      <w:r w:rsidRPr="002F3527">
        <w:rPr>
          <w:rFonts w:hint="eastAsia"/>
          <w:color w:val="0D0D0D" w:themeColor="text1" w:themeTint="F2"/>
        </w:rPr>
        <w:t>标准）。服务范围西至长江，北至秦淮新河，东至岱山及宁马高速路，南至小河北路。目前该污水处理厂两期均已建设完成并投入运行。</w:t>
      </w:r>
    </w:p>
    <w:p w:rsidR="00BA3956" w:rsidRPr="002F3527" w:rsidRDefault="00A23638">
      <w:pPr>
        <w:ind w:firstLine="482"/>
        <w:rPr>
          <w:b/>
          <w:color w:val="0D0D0D" w:themeColor="text1" w:themeTint="F2"/>
        </w:rPr>
      </w:pPr>
      <w:r w:rsidRPr="002F3527">
        <w:rPr>
          <w:rFonts w:hint="eastAsia"/>
          <w:b/>
          <w:color w:val="0D0D0D" w:themeColor="text1" w:themeTint="F2"/>
        </w:rPr>
        <w:t>工艺</w:t>
      </w:r>
      <w:r w:rsidRPr="002F3527">
        <w:rPr>
          <w:b/>
          <w:color w:val="0D0D0D" w:themeColor="text1" w:themeTint="F2"/>
        </w:rPr>
        <w:t>流程</w:t>
      </w:r>
      <w:r w:rsidRPr="002F3527">
        <w:rPr>
          <w:rFonts w:hint="eastAsia"/>
          <w:b/>
          <w:color w:val="0D0D0D" w:themeColor="text1" w:themeTint="F2"/>
        </w:rPr>
        <w:t>介绍</w:t>
      </w:r>
      <w:r w:rsidRPr="002F3527">
        <w:rPr>
          <w:b/>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粗格栅及进水泵房：作用是去除大尺寸的漂浮物和悬浮物，以保护提升泵的正常运转，并尽量去掉不利于后续处理过程的杂物。粗格栅截留物经螺旋输送机送入螺旋压榨机，压榨后外运出厂。</w:t>
      </w:r>
    </w:p>
    <w:p w:rsidR="00BA3956" w:rsidRPr="002F3527" w:rsidRDefault="00A23638">
      <w:pPr>
        <w:ind w:firstLine="480"/>
        <w:rPr>
          <w:color w:val="0D0D0D" w:themeColor="text1" w:themeTint="F2"/>
        </w:rPr>
      </w:pPr>
      <w:r w:rsidRPr="002F3527">
        <w:rPr>
          <w:rFonts w:hint="eastAsia"/>
          <w:color w:val="0D0D0D" w:themeColor="text1" w:themeTint="F2"/>
        </w:rPr>
        <w:lastRenderedPageBreak/>
        <w:t>细格栅及曝气沉砂池：污水由提升泵提升至细格栅及沉砂池，细格栅用于进一步去除污水中较小颗粒的悬浮、漂浮物。</w:t>
      </w:r>
    </w:p>
    <w:p w:rsidR="00BA3956" w:rsidRPr="002F3527" w:rsidRDefault="00A23638">
      <w:pPr>
        <w:ind w:firstLine="480"/>
        <w:rPr>
          <w:color w:val="0D0D0D" w:themeColor="text1" w:themeTint="F2"/>
        </w:rPr>
      </w:pPr>
      <w:r w:rsidRPr="002F3527">
        <w:rPr>
          <w:color w:val="0D0D0D" w:themeColor="text1" w:themeTint="F2"/>
        </w:rPr>
        <w:t>UCT</w:t>
      </w:r>
      <w:r w:rsidRPr="002F3527">
        <w:rPr>
          <w:rFonts w:hint="eastAsia"/>
          <w:color w:val="0D0D0D" w:themeColor="text1" w:themeTint="F2"/>
        </w:rPr>
        <w:t>生化反应池：经初级处理单元的沉砂池处理后，污水的漂浮物和砂粒被去除，然后进入生物池对污水中有机物</w:t>
      </w:r>
      <w:r w:rsidRPr="002F3527">
        <w:rPr>
          <w:color w:val="0D0D0D" w:themeColor="text1" w:themeTint="F2"/>
        </w:rPr>
        <w:t>CODcr</w:t>
      </w:r>
      <w:r w:rsidRPr="002F3527">
        <w:rPr>
          <w:rFonts w:hint="eastAsia"/>
          <w:color w:val="0D0D0D" w:themeColor="text1" w:themeTint="F2"/>
        </w:rPr>
        <w:t>、</w:t>
      </w:r>
      <w:r w:rsidRPr="002F3527">
        <w:rPr>
          <w:color w:val="0D0D0D" w:themeColor="text1" w:themeTint="F2"/>
        </w:rPr>
        <w:t>BOD</w:t>
      </w:r>
      <w:r w:rsidRPr="002F3527">
        <w:rPr>
          <w:color w:val="0D0D0D" w:themeColor="text1" w:themeTint="F2"/>
          <w:vertAlign w:val="subscript"/>
        </w:rPr>
        <w:t>5</w:t>
      </w:r>
      <w:r w:rsidRPr="002F3527">
        <w:rPr>
          <w:rFonts w:hint="eastAsia"/>
          <w:color w:val="0D0D0D" w:themeColor="text1" w:themeTint="F2"/>
        </w:rPr>
        <w:t>、</w:t>
      </w:r>
      <w:r w:rsidRPr="002F3527">
        <w:rPr>
          <w:color w:val="0D0D0D" w:themeColor="text1" w:themeTint="F2"/>
        </w:rPr>
        <w:t>NH</w:t>
      </w:r>
      <w:r w:rsidRPr="002F3527">
        <w:rPr>
          <w:color w:val="0D0D0D" w:themeColor="text1" w:themeTint="F2"/>
          <w:vertAlign w:val="subscript"/>
        </w:rPr>
        <w:t>3</w:t>
      </w:r>
      <w:r w:rsidRPr="002F3527">
        <w:rPr>
          <w:color w:val="0D0D0D" w:themeColor="text1" w:themeTint="F2"/>
        </w:rPr>
        <w:t>-N</w:t>
      </w:r>
      <w:r w:rsidRPr="002F3527">
        <w:rPr>
          <w:rFonts w:hint="eastAsia"/>
          <w:color w:val="0D0D0D" w:themeColor="text1" w:themeTint="F2"/>
        </w:rPr>
        <w:t>、</w:t>
      </w:r>
      <w:r w:rsidRPr="002F3527">
        <w:rPr>
          <w:color w:val="0D0D0D" w:themeColor="text1" w:themeTint="F2"/>
        </w:rPr>
        <w:t>TP</w:t>
      </w:r>
      <w:r w:rsidRPr="002F3527">
        <w:rPr>
          <w:rFonts w:hint="eastAsia"/>
          <w:color w:val="0D0D0D" w:themeColor="text1" w:themeTint="F2"/>
        </w:rPr>
        <w:t>进行去除，本工段生物池应既能有效去除碳源污染物，又具备较强除磷脱氮功能。</w:t>
      </w:r>
    </w:p>
    <w:p w:rsidR="00BA3956" w:rsidRPr="002F3527" w:rsidRDefault="00A23638">
      <w:pPr>
        <w:ind w:firstLine="480"/>
        <w:rPr>
          <w:color w:val="0D0D0D" w:themeColor="text1" w:themeTint="F2"/>
        </w:rPr>
      </w:pPr>
      <w:r w:rsidRPr="002F3527">
        <w:rPr>
          <w:rFonts w:hint="eastAsia"/>
          <w:color w:val="0D0D0D" w:themeColor="text1" w:themeTint="F2"/>
        </w:rPr>
        <w:t>二沉池及反硝化深床滤池：经二级生物处理单元后，污水进入深度处理单元，通过化学除磷进一步去除</w:t>
      </w:r>
      <w:r w:rsidRPr="002F3527">
        <w:rPr>
          <w:color w:val="0D0D0D" w:themeColor="text1" w:themeTint="F2"/>
        </w:rPr>
        <w:t>TP</w:t>
      </w:r>
      <w:r w:rsidRPr="002F3527">
        <w:rPr>
          <w:rFonts w:hint="eastAsia"/>
          <w:color w:val="0D0D0D" w:themeColor="text1" w:themeTint="F2"/>
        </w:rPr>
        <w:t>，通过沉淀进一步去除</w:t>
      </w:r>
      <w:r w:rsidRPr="002F3527">
        <w:rPr>
          <w:color w:val="0D0D0D" w:themeColor="text1" w:themeTint="F2"/>
        </w:rPr>
        <w:t>SS</w:t>
      </w:r>
      <w:r w:rsidRPr="002F3527">
        <w:rPr>
          <w:rFonts w:hint="eastAsia"/>
          <w:color w:val="0D0D0D" w:themeColor="text1" w:themeTint="F2"/>
        </w:rPr>
        <w:t>；再经过反硝化深床滤池进一步去除总氮，以确保出水各项指标达到《太湖地区城镇污水处理厂及重点工业行业主要水污染物排放限值》（</w:t>
      </w:r>
      <w:r w:rsidRPr="002F3527">
        <w:rPr>
          <w:color w:val="0D0D0D" w:themeColor="text1" w:themeTint="F2"/>
        </w:rPr>
        <w:t>DB32/1072-2007</w:t>
      </w:r>
      <w:r w:rsidRPr="002F3527">
        <w:rPr>
          <w:rFonts w:hint="eastAsia"/>
          <w:color w:val="0D0D0D" w:themeColor="text1" w:themeTint="F2"/>
        </w:rPr>
        <w:t>）表</w:t>
      </w:r>
      <w:r w:rsidRPr="002F3527">
        <w:rPr>
          <w:color w:val="0D0D0D" w:themeColor="text1" w:themeTint="F2"/>
        </w:rPr>
        <w:t>2</w:t>
      </w:r>
      <w:r w:rsidRPr="002F3527">
        <w:rPr>
          <w:rFonts w:hint="eastAsia"/>
          <w:color w:val="0D0D0D" w:themeColor="text1" w:themeTint="F2"/>
        </w:rPr>
        <w:t>标准，未列入该标准的指标达到《城镇污水处理厂污染物排放标准》（</w:t>
      </w:r>
      <w:r w:rsidRPr="002F3527">
        <w:rPr>
          <w:color w:val="0D0D0D" w:themeColor="text1" w:themeTint="F2"/>
        </w:rPr>
        <w:t>GB18918</w:t>
      </w:r>
      <w:r w:rsidRPr="002F3527">
        <w:rPr>
          <w:rFonts w:hint="eastAsia"/>
          <w:color w:val="0D0D0D" w:themeColor="text1" w:themeTint="F2"/>
        </w:rPr>
        <w:t>—</w:t>
      </w:r>
      <w:r w:rsidRPr="002F3527">
        <w:rPr>
          <w:color w:val="0D0D0D" w:themeColor="text1" w:themeTint="F2"/>
        </w:rPr>
        <w:t>2002</w:t>
      </w:r>
      <w:r w:rsidRPr="002F3527">
        <w:rPr>
          <w:rFonts w:hint="eastAsia"/>
          <w:color w:val="0D0D0D" w:themeColor="text1" w:themeTint="F2"/>
        </w:rPr>
        <w:t>）一级</w:t>
      </w:r>
      <w:r w:rsidRPr="002F3527">
        <w:rPr>
          <w:color w:val="0D0D0D" w:themeColor="text1" w:themeTint="F2"/>
        </w:rPr>
        <w:t>A</w:t>
      </w:r>
      <w:r w:rsidRPr="002F3527">
        <w:rPr>
          <w:rFonts w:hint="eastAsia"/>
          <w:color w:val="0D0D0D" w:themeColor="text1" w:themeTint="F2"/>
        </w:rPr>
        <w:t>标准。</w:t>
      </w:r>
    </w:p>
    <w:p w:rsidR="00BA3956" w:rsidRPr="002F3527" w:rsidRDefault="00A23638">
      <w:pPr>
        <w:ind w:firstLine="480"/>
        <w:rPr>
          <w:color w:val="0D0D0D" w:themeColor="text1" w:themeTint="F2"/>
        </w:rPr>
      </w:pPr>
      <w:r w:rsidRPr="002F3527">
        <w:rPr>
          <w:rFonts w:hint="eastAsia"/>
          <w:color w:val="0D0D0D" w:themeColor="text1" w:themeTint="F2"/>
        </w:rPr>
        <w:t>化学除磷：化学除磷药剂投加点在二沉池后，化学除磷药剂为聚合氯化铝，采用计量泵进行投加，投加量约为</w:t>
      </w:r>
      <w:r w:rsidRPr="002F3527">
        <w:rPr>
          <w:color w:val="0D0D0D" w:themeColor="text1" w:themeTint="F2"/>
        </w:rPr>
        <w:t>1.0t/d</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消毒：该单元的作用是为使出水达到《城市污水再生利用</w:t>
      </w:r>
      <w:r w:rsidRPr="002F3527">
        <w:rPr>
          <w:color w:val="0D0D0D" w:themeColor="text1" w:themeTint="F2"/>
        </w:rPr>
        <w:t xml:space="preserve"> </w:t>
      </w:r>
      <w:r w:rsidRPr="002F3527">
        <w:rPr>
          <w:rFonts w:hint="eastAsia"/>
          <w:color w:val="0D0D0D" w:themeColor="text1" w:themeTint="F2"/>
        </w:rPr>
        <w:t>城市杂用水水质》（</w:t>
      </w:r>
      <w:r w:rsidRPr="002F3527">
        <w:rPr>
          <w:color w:val="0D0D0D" w:themeColor="text1" w:themeTint="F2"/>
        </w:rPr>
        <w:t>GB/T18920-2002</w:t>
      </w:r>
      <w:r w:rsidRPr="002F3527">
        <w:rPr>
          <w:rFonts w:hint="eastAsia"/>
          <w:color w:val="0D0D0D" w:themeColor="text1" w:themeTint="F2"/>
        </w:rPr>
        <w:t>）的要求，对出水进行消毒杀菌使出水保持一定的余氯，扩建项目采用次氯酸钠进行消毒，采用计量泵投加次氯酸钠药剂，投加量为</w:t>
      </w:r>
      <w:r w:rsidRPr="002F3527">
        <w:rPr>
          <w:color w:val="0D0D0D" w:themeColor="text1" w:themeTint="F2"/>
        </w:rPr>
        <w:t>7ppm</w:t>
      </w:r>
      <w:r w:rsidRPr="002F3527">
        <w:rPr>
          <w:rFonts w:hint="eastAsia"/>
          <w:color w:val="0D0D0D" w:themeColor="text1" w:themeTint="F2"/>
        </w:rPr>
        <w:t>，有效氯浓度为</w:t>
      </w:r>
      <w:r w:rsidRPr="002F3527">
        <w:rPr>
          <w:color w:val="0D0D0D" w:themeColor="text1" w:themeTint="F2"/>
        </w:rPr>
        <w:t>12%</w:t>
      </w:r>
      <w:r w:rsidRPr="002F3527">
        <w:rPr>
          <w:rFonts w:hint="eastAsia"/>
          <w:color w:val="0D0D0D" w:themeColor="text1" w:themeTint="F2"/>
        </w:rPr>
        <w:t>，次氯酸钠药剂消耗量为</w:t>
      </w:r>
      <w:r w:rsidRPr="002F3527">
        <w:rPr>
          <w:color w:val="0D0D0D" w:themeColor="text1" w:themeTint="F2"/>
        </w:rPr>
        <w:t>17.5kg/d</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污泥浓缩：将排放的剩余污泥进行压滤，最终出厂污泥含水率约为</w:t>
      </w:r>
      <w:r w:rsidRPr="002F3527">
        <w:rPr>
          <w:color w:val="0D0D0D" w:themeColor="text1" w:themeTint="F2"/>
        </w:rPr>
        <w:t>80%</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中水回用：近期中水回用量为</w:t>
      </w:r>
      <w:r w:rsidRPr="002F3527">
        <w:rPr>
          <w:color w:val="0D0D0D" w:themeColor="text1" w:themeTint="F2"/>
        </w:rPr>
        <w:t>1.25</w:t>
      </w:r>
      <w:r w:rsidRPr="002F3527">
        <w:rPr>
          <w:rFonts w:hint="eastAsia"/>
          <w:color w:val="0D0D0D" w:themeColor="text1" w:themeTint="F2"/>
        </w:rPr>
        <w:t>万</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/d</w:t>
      </w:r>
      <w:r w:rsidRPr="002F3527">
        <w:rPr>
          <w:rFonts w:hint="eastAsia"/>
          <w:color w:val="0D0D0D" w:themeColor="text1" w:themeTint="F2"/>
        </w:rPr>
        <w:t>，用于道路冲洗及绿化浇灌。</w:t>
      </w:r>
    </w:p>
    <w:p w:rsidR="00BA3956" w:rsidRPr="002F3527" w:rsidRDefault="00A23638">
      <w:pPr>
        <w:ind w:firstLine="480"/>
        <w:rPr>
          <w:color w:val="0D0D0D" w:themeColor="text1" w:themeTint="F2"/>
        </w:rPr>
      </w:pPr>
      <w:r w:rsidRPr="002F3527">
        <w:rPr>
          <w:rFonts w:hint="eastAsia"/>
          <w:color w:val="0D0D0D" w:themeColor="text1" w:themeTint="F2"/>
        </w:rPr>
        <w:t>城南污水处理厂工艺流程见图</w:t>
      </w:r>
      <w:r w:rsidRPr="002F3527">
        <w:rPr>
          <w:rFonts w:hint="eastAsia"/>
          <w:color w:val="0D0D0D" w:themeColor="text1" w:themeTint="F2"/>
        </w:rPr>
        <w:t>6.2-3</w:t>
      </w:r>
      <w:r w:rsidRPr="002F3527">
        <w:rPr>
          <w:rFonts w:hint="eastAsia"/>
          <w:color w:val="0D0D0D" w:themeColor="text1" w:themeTint="F2"/>
        </w:rPr>
        <w:t>。</w:t>
      </w:r>
    </w:p>
    <w:p w:rsidR="00BA3956" w:rsidRPr="002F3527" w:rsidRDefault="00A23638">
      <w:pPr>
        <w:ind w:firstLineChars="0" w:firstLine="0"/>
        <w:jc w:val="center"/>
        <w:rPr>
          <w:color w:val="0D0D0D" w:themeColor="text1" w:themeTint="F2"/>
        </w:rPr>
      </w:pPr>
      <w:r w:rsidRPr="002F3527">
        <w:rPr>
          <w:noProof/>
          <w:color w:val="0D0D0D" w:themeColor="text1" w:themeTint="F2"/>
        </w:rPr>
        <w:lastRenderedPageBreak/>
        <w:drawing>
          <wp:inline distT="0" distB="0" distL="0" distR="0" wp14:anchorId="168A203B" wp14:editId="4C032DAE">
            <wp:extent cx="5097145" cy="3048000"/>
            <wp:effectExtent l="0" t="0" r="8255"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r:embed="rId72"/>
                    <a:stretch>
                      <a:fillRect/>
                    </a:stretch>
                  </pic:blipFill>
                  <pic:spPr>
                    <a:xfrm>
                      <a:off x="0" y="0"/>
                      <a:ext cx="5124474" cy="3064050"/>
                    </a:xfrm>
                    <a:prstGeom prst="rect">
                      <a:avLst/>
                    </a:prstGeom>
                  </pic:spPr>
                </pic:pic>
              </a:graphicData>
            </a:graphic>
          </wp:inline>
        </w:drawing>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图</w:t>
      </w:r>
      <w:r w:rsidRPr="002F3527">
        <w:rPr>
          <w:rFonts w:hint="eastAsia"/>
          <w:b/>
          <w:color w:val="0D0D0D" w:themeColor="text1" w:themeTint="F2"/>
        </w:rPr>
        <w:t xml:space="preserve">6.2-3  </w:t>
      </w:r>
      <w:r w:rsidRPr="002F3527">
        <w:rPr>
          <w:rFonts w:hint="eastAsia"/>
          <w:b/>
          <w:color w:val="0D0D0D" w:themeColor="text1" w:themeTint="F2"/>
        </w:rPr>
        <w:t>城南污水处理厂工艺流程图</w:t>
      </w:r>
    </w:p>
    <w:p w:rsidR="00BA3956" w:rsidRPr="002F3527" w:rsidRDefault="00A23638">
      <w:pPr>
        <w:ind w:firstLine="482"/>
        <w:rPr>
          <w:b/>
          <w:color w:val="0D0D0D" w:themeColor="text1" w:themeTint="F2"/>
        </w:rPr>
      </w:pPr>
      <w:r w:rsidRPr="002F3527">
        <w:rPr>
          <w:rFonts w:hint="eastAsia"/>
          <w:b/>
          <w:color w:val="0D0D0D" w:themeColor="text1" w:themeTint="F2"/>
        </w:rPr>
        <w:t>接管</w:t>
      </w:r>
      <w:r w:rsidRPr="002F3527">
        <w:rPr>
          <w:b/>
          <w:color w:val="0D0D0D" w:themeColor="text1" w:themeTint="F2"/>
        </w:rPr>
        <w:t>可行性分析</w:t>
      </w:r>
      <w:r w:rsidRPr="002F3527">
        <w:rPr>
          <w:rFonts w:hint="eastAsia"/>
          <w:b/>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）废水</w:t>
      </w:r>
      <w:r w:rsidRPr="002F3527">
        <w:rPr>
          <w:color w:val="0D0D0D" w:themeColor="text1" w:themeTint="F2"/>
        </w:rPr>
        <w:t>量接管可行性</w:t>
      </w:r>
    </w:p>
    <w:p w:rsidR="00BA3956" w:rsidRPr="002F3527" w:rsidRDefault="00A23638">
      <w:pPr>
        <w:ind w:firstLine="480"/>
        <w:rPr>
          <w:color w:val="0D0D0D" w:themeColor="text1" w:themeTint="F2"/>
        </w:rPr>
      </w:pPr>
      <w:r w:rsidRPr="002F3527">
        <w:rPr>
          <w:rFonts w:hint="eastAsia"/>
          <w:color w:val="0D0D0D" w:themeColor="text1" w:themeTint="F2"/>
        </w:rPr>
        <w:t>城南</w:t>
      </w:r>
      <w:r w:rsidRPr="002F3527">
        <w:rPr>
          <w:color w:val="0D0D0D" w:themeColor="text1" w:themeTint="F2"/>
        </w:rPr>
        <w:t>污水处理厂目前总处理能力</w:t>
      </w:r>
      <w:r w:rsidRPr="002F3527">
        <w:rPr>
          <w:rFonts w:hint="eastAsia"/>
          <w:color w:val="0D0D0D" w:themeColor="text1" w:themeTint="F2"/>
        </w:rPr>
        <w:t>5</w:t>
      </w:r>
      <w:r w:rsidRPr="002F3527">
        <w:rPr>
          <w:rFonts w:hint="eastAsia"/>
          <w:color w:val="0D0D0D" w:themeColor="text1" w:themeTint="F2"/>
        </w:rPr>
        <w:t>万</w:t>
      </w:r>
      <w:r w:rsidRPr="002F3527">
        <w:rPr>
          <w:color w:val="0D0D0D" w:themeColor="text1" w:themeTint="F2"/>
        </w:rPr>
        <w:t>m</w:t>
      </w:r>
      <w:r w:rsidRPr="002F3527">
        <w:rPr>
          <w:color w:val="0D0D0D" w:themeColor="text1" w:themeTint="F2"/>
          <w:vertAlign w:val="superscript"/>
        </w:rPr>
        <w:t>3</w:t>
      </w:r>
      <w:r w:rsidRPr="002F3527">
        <w:rPr>
          <w:color w:val="0D0D0D" w:themeColor="text1" w:themeTint="F2"/>
        </w:rPr>
        <w:t>/</w:t>
      </w:r>
      <w:r w:rsidRPr="002F3527">
        <w:rPr>
          <w:rFonts w:hint="eastAsia"/>
          <w:color w:val="0D0D0D" w:themeColor="text1" w:themeTint="F2"/>
        </w:rPr>
        <w:t>d</w:t>
      </w:r>
      <w:r w:rsidRPr="002F3527">
        <w:rPr>
          <w:color w:val="0D0D0D" w:themeColor="text1" w:themeTint="F2"/>
        </w:rPr>
        <w:t>，本项目废水量</w:t>
      </w:r>
      <w:r w:rsidRPr="002F3527">
        <w:rPr>
          <w:rFonts w:hint="eastAsia"/>
          <w:color w:val="0D0D0D" w:themeColor="text1" w:themeTint="F2"/>
        </w:rPr>
        <w:t>约</w:t>
      </w:r>
      <w:r w:rsidRPr="002F3527">
        <w:rPr>
          <w:color w:val="0D0D0D" w:themeColor="text1" w:themeTint="F2"/>
        </w:rPr>
        <w:t>650t/d</w:t>
      </w:r>
      <w:r w:rsidRPr="002F3527">
        <w:rPr>
          <w:rFonts w:hint="eastAsia"/>
          <w:color w:val="0D0D0D" w:themeColor="text1" w:themeTint="F2"/>
        </w:rPr>
        <w:t>，只占</w:t>
      </w:r>
      <w:r w:rsidRPr="002F3527">
        <w:rPr>
          <w:color w:val="0D0D0D" w:themeColor="text1" w:themeTint="F2"/>
        </w:rPr>
        <w:t>污水处理厂处理能力的</w:t>
      </w:r>
      <w:r w:rsidRPr="002F3527">
        <w:rPr>
          <w:rFonts w:hint="eastAsia"/>
          <w:color w:val="0D0D0D" w:themeColor="text1" w:themeTint="F2"/>
        </w:rPr>
        <w:t>1.</w:t>
      </w:r>
      <w:r w:rsidRPr="002F3527">
        <w:rPr>
          <w:color w:val="0D0D0D" w:themeColor="text1" w:themeTint="F2"/>
        </w:rPr>
        <w:t>3%</w:t>
      </w:r>
      <w:r w:rsidRPr="002F3527">
        <w:rPr>
          <w:color w:val="0D0D0D" w:themeColor="text1" w:themeTint="F2"/>
        </w:rPr>
        <w:t>，基本不会对污水处理厂的正常运行造成影响。因此</w:t>
      </w:r>
      <w:r w:rsidRPr="002F3527">
        <w:rPr>
          <w:rFonts w:hint="eastAsia"/>
          <w:color w:val="0D0D0D" w:themeColor="text1" w:themeTint="F2"/>
        </w:rPr>
        <w:t>，</w:t>
      </w:r>
      <w:r w:rsidRPr="002F3527">
        <w:rPr>
          <w:color w:val="0D0D0D" w:themeColor="text1" w:themeTint="F2"/>
        </w:rPr>
        <w:t>从废水量来看</w:t>
      </w:r>
      <w:r w:rsidRPr="002F3527">
        <w:rPr>
          <w:rFonts w:hint="eastAsia"/>
          <w:color w:val="0D0D0D" w:themeColor="text1" w:themeTint="F2"/>
        </w:rPr>
        <w:t>城南</w:t>
      </w:r>
      <w:r w:rsidRPr="002F3527">
        <w:rPr>
          <w:color w:val="0D0D0D" w:themeColor="text1" w:themeTint="F2"/>
        </w:rPr>
        <w:t>污水处理厂完全有能力接纳本项目废水。</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）水质</w:t>
      </w:r>
      <w:r w:rsidRPr="002F3527">
        <w:rPr>
          <w:color w:val="0D0D0D" w:themeColor="text1" w:themeTint="F2"/>
        </w:rPr>
        <w:t>接管可行性分析</w:t>
      </w:r>
    </w:p>
    <w:p w:rsidR="00BA3956" w:rsidRPr="002F3527" w:rsidRDefault="00A23638">
      <w:pPr>
        <w:ind w:firstLine="480"/>
        <w:rPr>
          <w:color w:val="0D0D0D" w:themeColor="text1" w:themeTint="F2"/>
        </w:rPr>
      </w:pPr>
      <w:r w:rsidRPr="002F3527">
        <w:rPr>
          <w:rFonts w:hint="eastAsia"/>
          <w:color w:val="0D0D0D" w:themeColor="text1" w:themeTint="F2"/>
        </w:rPr>
        <w:t>本项目</w:t>
      </w:r>
      <w:r w:rsidRPr="002F3527">
        <w:rPr>
          <w:color w:val="0D0D0D" w:themeColor="text1" w:themeTint="F2"/>
        </w:rPr>
        <w:t>废水</w:t>
      </w:r>
      <w:r w:rsidRPr="002F3527">
        <w:rPr>
          <w:rFonts w:hint="eastAsia"/>
          <w:color w:val="0D0D0D" w:themeColor="text1" w:themeTint="F2"/>
        </w:rPr>
        <w:t>经预处理</w:t>
      </w:r>
      <w:r w:rsidRPr="002F3527">
        <w:rPr>
          <w:color w:val="0D0D0D" w:themeColor="text1" w:themeTint="F2"/>
        </w:rPr>
        <w:t>后均可达到</w:t>
      </w:r>
      <w:r w:rsidRPr="002F3527">
        <w:rPr>
          <w:rFonts w:hint="eastAsia"/>
          <w:color w:val="0D0D0D" w:themeColor="text1" w:themeTint="F2"/>
        </w:rPr>
        <w:t>城南</w:t>
      </w:r>
      <w:r w:rsidRPr="002F3527">
        <w:rPr>
          <w:color w:val="0D0D0D" w:themeColor="text1" w:themeTint="F2"/>
        </w:rPr>
        <w:t>污水处理厂的接管要求</w:t>
      </w:r>
      <w:r w:rsidRPr="002F3527">
        <w:rPr>
          <w:rFonts w:hint="eastAsia"/>
          <w:color w:val="0D0D0D" w:themeColor="text1" w:themeTint="F2"/>
        </w:rPr>
        <w:t>，</w:t>
      </w:r>
      <w:r w:rsidRPr="002F3527">
        <w:rPr>
          <w:color w:val="0D0D0D" w:themeColor="text1" w:themeTint="F2"/>
        </w:rPr>
        <w:t>对污水处理厂的处理工艺不会造成影响</w:t>
      </w:r>
      <w:r w:rsidRPr="002F3527">
        <w:rPr>
          <w:rFonts w:hint="eastAsia"/>
          <w:color w:val="0D0D0D" w:themeColor="text1" w:themeTint="F2"/>
        </w:rPr>
        <w:t>。</w:t>
      </w:r>
      <w:r w:rsidRPr="002F3527">
        <w:rPr>
          <w:color w:val="0D0D0D" w:themeColor="text1" w:themeTint="F2"/>
        </w:rPr>
        <w:t>因此</w:t>
      </w:r>
      <w:r w:rsidRPr="002F3527">
        <w:rPr>
          <w:rFonts w:hint="eastAsia"/>
          <w:color w:val="0D0D0D" w:themeColor="text1" w:themeTint="F2"/>
        </w:rPr>
        <w:t>，</w:t>
      </w:r>
      <w:r w:rsidRPr="002F3527">
        <w:rPr>
          <w:color w:val="0D0D0D" w:themeColor="text1" w:themeTint="F2"/>
        </w:rPr>
        <w:t>从废水水质来看</w:t>
      </w:r>
      <w:r w:rsidRPr="002F3527">
        <w:rPr>
          <w:rFonts w:hint="eastAsia"/>
          <w:color w:val="0D0D0D" w:themeColor="text1" w:themeTint="F2"/>
        </w:rPr>
        <w:t>，城南</w:t>
      </w:r>
      <w:r w:rsidRPr="002F3527">
        <w:rPr>
          <w:color w:val="0D0D0D" w:themeColor="text1" w:themeTint="F2"/>
        </w:rPr>
        <w:t>污水处理厂可以接纳本项目废水</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）管网</w:t>
      </w:r>
      <w:r w:rsidRPr="002F3527">
        <w:rPr>
          <w:color w:val="0D0D0D" w:themeColor="text1" w:themeTint="F2"/>
        </w:rPr>
        <w:t>建设情况</w:t>
      </w:r>
    </w:p>
    <w:p w:rsidR="00BA3956" w:rsidRPr="002F3527" w:rsidRDefault="00A23638">
      <w:pPr>
        <w:ind w:firstLine="480"/>
        <w:rPr>
          <w:color w:val="0D0D0D" w:themeColor="text1" w:themeTint="F2"/>
        </w:rPr>
      </w:pPr>
      <w:r w:rsidRPr="002F3527">
        <w:rPr>
          <w:rFonts w:hint="eastAsia"/>
          <w:color w:val="0D0D0D" w:themeColor="text1" w:themeTint="F2"/>
        </w:rPr>
        <w:t>经核实，</w:t>
      </w:r>
      <w:r w:rsidRPr="002F3527">
        <w:rPr>
          <w:color w:val="0D0D0D" w:themeColor="text1" w:themeTint="F2"/>
        </w:rPr>
        <w:t>项目所在区域污水</w:t>
      </w:r>
      <w:r w:rsidRPr="002F3527">
        <w:rPr>
          <w:rFonts w:hint="eastAsia"/>
          <w:color w:val="0D0D0D" w:themeColor="text1" w:themeTint="F2"/>
        </w:rPr>
        <w:t>管网</w:t>
      </w:r>
      <w:r w:rsidRPr="002F3527">
        <w:rPr>
          <w:color w:val="0D0D0D" w:themeColor="text1" w:themeTint="F2"/>
        </w:rPr>
        <w:t>已经敷设到位</w:t>
      </w:r>
      <w:r w:rsidRPr="002F3527">
        <w:rPr>
          <w:rFonts w:hint="eastAsia"/>
          <w:color w:val="0D0D0D" w:themeColor="text1" w:themeTint="F2"/>
        </w:rPr>
        <w:t>，</w:t>
      </w:r>
      <w:r w:rsidRPr="002F3527">
        <w:rPr>
          <w:color w:val="0D0D0D" w:themeColor="text1" w:themeTint="F2"/>
        </w:rPr>
        <w:t>医院废水可以直接接入</w:t>
      </w:r>
      <w:r w:rsidRPr="002F3527">
        <w:rPr>
          <w:rFonts w:hint="eastAsia"/>
          <w:color w:val="0D0D0D" w:themeColor="text1" w:themeTint="F2"/>
        </w:rPr>
        <w:t>城南</w:t>
      </w:r>
      <w:r w:rsidRPr="002F3527">
        <w:rPr>
          <w:color w:val="0D0D0D" w:themeColor="text1" w:themeTint="F2"/>
        </w:rPr>
        <w:t>污水处理厂</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综上</w:t>
      </w:r>
      <w:r w:rsidRPr="002F3527">
        <w:rPr>
          <w:color w:val="0D0D0D" w:themeColor="text1" w:themeTint="F2"/>
        </w:rPr>
        <w:t>所述，本项目废水量</w:t>
      </w:r>
      <w:r w:rsidRPr="002F3527">
        <w:rPr>
          <w:rFonts w:hint="eastAsia"/>
          <w:color w:val="0D0D0D" w:themeColor="text1" w:themeTint="F2"/>
        </w:rPr>
        <w:t>在</w:t>
      </w:r>
      <w:r w:rsidRPr="002F3527">
        <w:rPr>
          <w:color w:val="0D0D0D" w:themeColor="text1" w:themeTint="F2"/>
        </w:rPr>
        <w:t>污水处理厂处理能力范围内，废水水质能够</w:t>
      </w:r>
      <w:r w:rsidRPr="002F3527">
        <w:rPr>
          <w:rFonts w:hint="eastAsia"/>
          <w:color w:val="0D0D0D" w:themeColor="text1" w:themeTint="F2"/>
        </w:rPr>
        <w:t>达到城南</w:t>
      </w:r>
      <w:r w:rsidRPr="002F3527">
        <w:rPr>
          <w:color w:val="0D0D0D" w:themeColor="text1" w:themeTint="F2"/>
        </w:rPr>
        <w:t>污水处理厂接管要求，不影响其</w:t>
      </w:r>
      <w:r w:rsidRPr="002F3527">
        <w:rPr>
          <w:rFonts w:hint="eastAsia"/>
          <w:color w:val="0D0D0D" w:themeColor="text1" w:themeTint="F2"/>
        </w:rPr>
        <w:t>出水水质</w:t>
      </w:r>
      <w:r w:rsidRPr="002F3527">
        <w:rPr>
          <w:color w:val="0D0D0D" w:themeColor="text1" w:themeTint="F2"/>
        </w:rPr>
        <w:t>；项目所在区域污水管网已经敷设</w:t>
      </w:r>
      <w:r w:rsidRPr="002F3527">
        <w:rPr>
          <w:color w:val="0D0D0D" w:themeColor="text1" w:themeTint="F2"/>
        </w:rPr>
        <w:lastRenderedPageBreak/>
        <w:t>到位</w:t>
      </w:r>
      <w:r w:rsidRPr="002F3527">
        <w:rPr>
          <w:rFonts w:hint="eastAsia"/>
          <w:color w:val="0D0D0D" w:themeColor="text1" w:themeTint="F2"/>
        </w:rPr>
        <w:t>。因此</w:t>
      </w:r>
      <w:r w:rsidRPr="002F3527">
        <w:rPr>
          <w:color w:val="0D0D0D" w:themeColor="text1" w:themeTint="F2"/>
        </w:rPr>
        <w:t>。本项目废水接管至</w:t>
      </w:r>
      <w:r w:rsidRPr="002F3527">
        <w:rPr>
          <w:rFonts w:hint="eastAsia"/>
          <w:color w:val="0D0D0D" w:themeColor="text1" w:themeTint="F2"/>
        </w:rPr>
        <w:t>城南</w:t>
      </w:r>
      <w:r w:rsidRPr="002F3527">
        <w:rPr>
          <w:color w:val="0D0D0D" w:themeColor="text1" w:themeTint="F2"/>
        </w:rPr>
        <w:t>污水处理厂是可行的</w:t>
      </w:r>
      <w:r w:rsidRPr="002F3527">
        <w:rPr>
          <w:rFonts w:hint="eastAsia"/>
          <w:color w:val="0D0D0D" w:themeColor="text1" w:themeTint="F2"/>
        </w:rPr>
        <w:t>。</w:t>
      </w:r>
    </w:p>
    <w:p w:rsidR="00BA3956" w:rsidRPr="002F3527" w:rsidRDefault="00A23638">
      <w:pPr>
        <w:pStyle w:val="3"/>
        <w:rPr>
          <w:color w:val="0D0D0D" w:themeColor="text1" w:themeTint="F2"/>
        </w:rPr>
      </w:pPr>
      <w:r w:rsidRPr="002F3527">
        <w:rPr>
          <w:rFonts w:hint="eastAsia"/>
          <w:color w:val="0D0D0D" w:themeColor="text1" w:themeTint="F2"/>
        </w:rPr>
        <w:t>6.2.3</w:t>
      </w:r>
      <w:r w:rsidRPr="002F3527">
        <w:rPr>
          <w:rFonts w:hint="eastAsia"/>
          <w:color w:val="0D0D0D" w:themeColor="text1" w:themeTint="F2"/>
        </w:rPr>
        <w:t>营运期噪声污染防治措施</w:t>
      </w:r>
    </w:p>
    <w:p w:rsidR="00BA3956" w:rsidRPr="002F3527" w:rsidRDefault="00A23638">
      <w:pPr>
        <w:pStyle w:val="4"/>
        <w:rPr>
          <w:color w:val="0D0D0D" w:themeColor="text1" w:themeTint="F2"/>
        </w:rPr>
      </w:pPr>
      <w:r w:rsidRPr="002F3527">
        <w:rPr>
          <w:rFonts w:hint="eastAsia"/>
          <w:color w:val="0D0D0D" w:themeColor="text1" w:themeTint="F2"/>
        </w:rPr>
        <w:t>6.2.3.1</w:t>
      </w:r>
      <w:r w:rsidRPr="002F3527">
        <w:rPr>
          <w:rFonts w:hint="eastAsia"/>
          <w:color w:val="0D0D0D" w:themeColor="text1" w:themeTint="F2"/>
        </w:rPr>
        <w:t>本项目噪声主要治理措施</w:t>
      </w:r>
    </w:p>
    <w:p w:rsidR="00BA3956" w:rsidRPr="002F3527" w:rsidRDefault="00A23638">
      <w:pPr>
        <w:ind w:firstLine="480"/>
        <w:rPr>
          <w:color w:val="0D0D0D" w:themeColor="text1" w:themeTint="F2"/>
        </w:rPr>
      </w:pPr>
      <w:r w:rsidRPr="002F3527">
        <w:rPr>
          <w:rFonts w:hint="eastAsia"/>
          <w:color w:val="0D0D0D" w:themeColor="text1" w:themeTint="F2"/>
        </w:rPr>
        <w:t>本项目实施后噪声源主要有水泵</w:t>
      </w:r>
      <w:r w:rsidRPr="002F3527">
        <w:rPr>
          <w:color w:val="0D0D0D" w:themeColor="text1" w:themeTint="F2"/>
        </w:rPr>
        <w:t>、风机和空调机组</w:t>
      </w:r>
      <w:r w:rsidRPr="002F3527">
        <w:rPr>
          <w:rFonts w:hint="eastAsia"/>
          <w:color w:val="0D0D0D" w:themeColor="text1" w:themeTint="F2"/>
        </w:rPr>
        <w:t>等，从噪声源降噪和噪声传播途径着手，并综合考虑平面布置和绿化的降噪效果，控制噪声影响。医院具体采取的噪声治理措施如下：</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）设备选型：建议在满足生产要求的前提下，尽量选用低噪声设备。</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）隔声、消声措施：靠居民侧安装隔声屏障，风机进出气口安装消声器，降噪量可达</w:t>
      </w:r>
      <w:r w:rsidRPr="002F3527">
        <w:rPr>
          <w:rFonts w:hint="eastAsia"/>
          <w:color w:val="0D0D0D" w:themeColor="text1" w:themeTint="F2"/>
        </w:rPr>
        <w:t>20dB(A)</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）减震降噪措施：在水泵等设备基础安装橡胶垫减震，并采用软性连接，降噪量约</w:t>
      </w:r>
      <w:r w:rsidRPr="002F3527">
        <w:rPr>
          <w:rFonts w:hint="eastAsia"/>
          <w:color w:val="0D0D0D" w:themeColor="text1" w:themeTint="F2"/>
        </w:rPr>
        <w:t>10dB(A)</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）绿化：通过在建筑物周边设置绿化带，道路两旁设绿化带，充分发挥绿化的降噪作用，每米绿化带产生的降噪效果约</w:t>
      </w:r>
      <w:r w:rsidRPr="002F3527">
        <w:rPr>
          <w:rFonts w:hint="eastAsia"/>
          <w:color w:val="0D0D0D" w:themeColor="text1" w:themeTint="F2"/>
        </w:rPr>
        <w:t>5-8dB(A)</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）合理布局：噪声设备布局充分考虑规避项目用地边界和敏感目标，通过距离衰减减小噪声对敏感目标的影响。</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）项目内部交通噪声治理措施项目建成后，机动车噪声将对本项目产生一定的影响，但影响范围有限。本项目拟严格控制高噪声车辆进入医院；合理分流车辆，优化车库出入口选址；控制车速，院区内车速限制内</w:t>
      </w:r>
      <w:r w:rsidRPr="002F3527">
        <w:rPr>
          <w:rFonts w:hint="eastAsia"/>
          <w:color w:val="0D0D0D" w:themeColor="text1" w:themeTint="F2"/>
        </w:rPr>
        <w:t>40km/h</w:t>
      </w:r>
      <w:r w:rsidRPr="002F3527">
        <w:rPr>
          <w:rFonts w:hint="eastAsia"/>
          <w:color w:val="0D0D0D" w:themeColor="text1" w:themeTint="F2"/>
        </w:rPr>
        <w:t>以内；此外，项目四周机动车道两侧均设置绿化隔离带，可进一步减轻噪声的影响程度。</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7</w:t>
      </w:r>
      <w:r w:rsidRPr="002F3527">
        <w:rPr>
          <w:rFonts w:hint="eastAsia"/>
          <w:color w:val="0D0D0D" w:themeColor="text1" w:themeTint="F2"/>
        </w:rPr>
        <w:t>）强化经营管理：确保降噪设施的有效运行，并加强对设备的保养、检修与润滑，保证设备处于良好的运转状态。</w:t>
      </w:r>
    </w:p>
    <w:p w:rsidR="00BA3956" w:rsidRPr="002F3527" w:rsidRDefault="00A23638">
      <w:pPr>
        <w:pStyle w:val="4"/>
        <w:rPr>
          <w:color w:val="0D0D0D" w:themeColor="text1" w:themeTint="F2"/>
        </w:rPr>
      </w:pPr>
      <w:r w:rsidRPr="002F3527">
        <w:rPr>
          <w:rFonts w:hint="eastAsia"/>
          <w:color w:val="0D0D0D" w:themeColor="text1" w:themeTint="F2"/>
        </w:rPr>
        <w:t>6.2.3.2</w:t>
      </w:r>
      <w:r w:rsidRPr="002F3527">
        <w:rPr>
          <w:rFonts w:hint="eastAsia"/>
          <w:color w:val="0D0D0D" w:themeColor="text1" w:themeTint="F2"/>
        </w:rPr>
        <w:t>道路交通噪声主要治理措施</w:t>
      </w:r>
    </w:p>
    <w:p w:rsidR="00BA3956" w:rsidRPr="002F3527" w:rsidRDefault="00A23638">
      <w:pPr>
        <w:snapToGrid w:val="0"/>
        <w:spacing w:line="500" w:lineRule="exact"/>
        <w:ind w:firstLine="480"/>
        <w:rPr>
          <w:color w:val="0D0D0D" w:themeColor="text1" w:themeTint="F2"/>
          <w:sz w:val="28"/>
          <w:szCs w:val="28"/>
        </w:rPr>
      </w:pPr>
      <w:r w:rsidRPr="002F3527">
        <w:rPr>
          <w:color w:val="0D0D0D" w:themeColor="text1" w:themeTint="F2"/>
        </w:rPr>
        <w:t>建议建筑面向</w:t>
      </w:r>
      <w:r w:rsidRPr="002F3527">
        <w:rPr>
          <w:rFonts w:hint="eastAsia"/>
          <w:color w:val="0D0D0D" w:themeColor="text1" w:themeTint="F2"/>
        </w:rPr>
        <w:t>凤集大道和龙藏大道设置</w:t>
      </w:r>
      <w:r w:rsidRPr="002F3527">
        <w:rPr>
          <w:rFonts w:hint="eastAsia"/>
          <w:color w:val="0D0D0D" w:themeColor="text1" w:themeTint="F2"/>
        </w:rPr>
        <w:t>35m</w:t>
      </w:r>
      <w:r w:rsidRPr="002F3527">
        <w:rPr>
          <w:rFonts w:hint="eastAsia"/>
          <w:color w:val="0D0D0D" w:themeColor="text1" w:themeTint="F2"/>
        </w:rPr>
        <w:t>退让距离，合理布局病床等需静养区的位置，尽量将病房设置在高层不靠道路侧，减少道路交通噪声影响，</w:t>
      </w:r>
      <w:r w:rsidRPr="002F3527">
        <w:rPr>
          <w:color w:val="0D0D0D" w:themeColor="text1" w:themeTint="F2"/>
        </w:rPr>
        <w:t>设</w:t>
      </w:r>
      <w:r w:rsidRPr="002F3527">
        <w:rPr>
          <w:color w:val="0D0D0D" w:themeColor="text1" w:themeTint="F2"/>
        </w:rPr>
        <w:lastRenderedPageBreak/>
        <w:t>置窗户时应采用双层玻璃窗，双层玻璃窗户设置规格为：</w:t>
      </w:r>
      <w:r w:rsidRPr="002F3527">
        <w:rPr>
          <w:color w:val="0D0D0D" w:themeColor="text1" w:themeTint="F2"/>
        </w:rPr>
        <w:t>“</w:t>
      </w:r>
      <w:r w:rsidRPr="002F3527">
        <w:rPr>
          <w:color w:val="0D0D0D" w:themeColor="text1" w:themeTint="F2"/>
        </w:rPr>
        <w:t>透明玻璃</w:t>
      </w:r>
      <w:r w:rsidRPr="002F3527">
        <w:rPr>
          <w:color w:val="0D0D0D" w:themeColor="text1" w:themeTint="F2"/>
        </w:rPr>
        <w:t>+</w:t>
      </w:r>
      <w:r w:rsidRPr="002F3527">
        <w:rPr>
          <w:color w:val="0D0D0D" w:themeColor="text1" w:themeTint="F2"/>
        </w:rPr>
        <w:t>空气</w:t>
      </w:r>
      <w:r w:rsidRPr="002F3527">
        <w:rPr>
          <w:color w:val="0D0D0D" w:themeColor="text1" w:themeTint="F2"/>
        </w:rPr>
        <w:t>+</w:t>
      </w:r>
      <w:r w:rsidRPr="002F3527">
        <w:rPr>
          <w:color w:val="0D0D0D" w:themeColor="text1" w:themeTint="F2"/>
        </w:rPr>
        <w:t>透明玻璃</w:t>
      </w:r>
      <w:r w:rsidRPr="002F3527">
        <w:rPr>
          <w:color w:val="0D0D0D" w:themeColor="text1" w:themeTint="F2"/>
        </w:rPr>
        <w:t>”</w:t>
      </w:r>
      <w:r w:rsidRPr="002F3527">
        <w:rPr>
          <w:color w:val="0D0D0D" w:themeColor="text1" w:themeTint="F2"/>
        </w:rPr>
        <w:t>，隔声窗的窗框采用密封性较好的隔热金属窗框，起到了很好的隔声作用，隔热金属窗框的缝隙处用抗老化的硅胶条密封，可以有效降低因为声激励造成窗玻璃振动而产生的二次噪声污染，提高隔声窗的平均隔声量。</w:t>
      </w:r>
    </w:p>
    <w:p w:rsidR="00BA3956" w:rsidRPr="002F3527" w:rsidRDefault="00A23638">
      <w:pPr>
        <w:pStyle w:val="3"/>
        <w:rPr>
          <w:color w:val="0D0D0D" w:themeColor="text1" w:themeTint="F2"/>
        </w:rPr>
      </w:pPr>
      <w:r w:rsidRPr="002F3527">
        <w:rPr>
          <w:rFonts w:hint="eastAsia"/>
          <w:color w:val="0D0D0D" w:themeColor="text1" w:themeTint="F2"/>
        </w:rPr>
        <w:t>6.2.4</w:t>
      </w:r>
      <w:r w:rsidRPr="002F3527">
        <w:rPr>
          <w:rFonts w:hint="eastAsia"/>
          <w:color w:val="0D0D0D" w:themeColor="text1" w:themeTint="F2"/>
        </w:rPr>
        <w:t>固体废弃物防治措施</w:t>
      </w:r>
    </w:p>
    <w:p w:rsidR="00BA3956" w:rsidRPr="002F3527" w:rsidRDefault="00A23638">
      <w:pPr>
        <w:ind w:firstLine="480"/>
        <w:rPr>
          <w:color w:val="0D0D0D" w:themeColor="text1" w:themeTint="F2"/>
        </w:rPr>
      </w:pPr>
      <w:r w:rsidRPr="002F3527">
        <w:rPr>
          <w:rFonts w:hint="eastAsia"/>
          <w:color w:val="0D0D0D" w:themeColor="text1" w:themeTint="F2"/>
        </w:rPr>
        <w:t>本项目固体废物来源主要包括</w:t>
      </w:r>
      <w:r w:rsidRPr="002F3527">
        <w:rPr>
          <w:color w:val="0D0D0D" w:themeColor="text1" w:themeTint="F2"/>
        </w:rPr>
        <w:t>医疗废物、</w:t>
      </w:r>
      <w:r w:rsidRPr="002F3527">
        <w:rPr>
          <w:rFonts w:hint="eastAsia"/>
          <w:color w:val="0D0D0D" w:themeColor="text1" w:themeTint="F2"/>
        </w:rPr>
        <w:t>实验室废弃物、</w:t>
      </w:r>
      <w:r w:rsidRPr="002F3527">
        <w:rPr>
          <w:color w:val="0D0D0D" w:themeColor="text1" w:themeTint="F2"/>
        </w:rPr>
        <w:t>污水处理污泥、废活性炭、生活垃圾</w:t>
      </w:r>
      <w:r w:rsidRPr="002F3527">
        <w:rPr>
          <w:rFonts w:hint="eastAsia"/>
          <w:color w:val="0D0D0D" w:themeColor="text1" w:themeTint="F2"/>
        </w:rPr>
        <w:t>、</w:t>
      </w:r>
      <w:r w:rsidRPr="002F3527">
        <w:rPr>
          <w:rFonts w:hint="eastAsia"/>
          <w:bCs/>
          <w:color w:val="0D0D0D" w:themeColor="text1" w:themeTint="F2"/>
        </w:rPr>
        <w:t>隔油池废油脂和餐厨垃圾</w:t>
      </w:r>
      <w:r w:rsidRPr="002F3527">
        <w:rPr>
          <w:color w:val="0D0D0D" w:themeColor="text1" w:themeTint="F2"/>
        </w:rPr>
        <w:t>等</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医院设垃圾桶，生活垃圾定点存放，生活垃圾、</w:t>
      </w:r>
      <w:r w:rsidRPr="002F3527">
        <w:rPr>
          <w:rFonts w:hint="eastAsia"/>
          <w:bCs/>
          <w:color w:val="0D0D0D" w:themeColor="text1" w:themeTint="F2"/>
        </w:rPr>
        <w:t>隔油池废油脂和餐厨垃圾</w:t>
      </w:r>
      <w:r w:rsidRPr="002F3527">
        <w:rPr>
          <w:rFonts w:hint="eastAsia"/>
          <w:color w:val="0D0D0D" w:themeColor="text1" w:themeTint="F2"/>
        </w:rPr>
        <w:t>由环卫部门清运；医疗废物、实验室废弃物、污水处理站污泥和废活性炭</w:t>
      </w:r>
      <w:r w:rsidRPr="002F3527">
        <w:rPr>
          <w:color w:val="0D0D0D" w:themeColor="text1" w:themeTint="F2"/>
        </w:rPr>
        <w:t>委托</w:t>
      </w:r>
      <w:r w:rsidRPr="002F3527">
        <w:rPr>
          <w:rFonts w:hint="eastAsia"/>
          <w:color w:val="0D0D0D" w:themeColor="text1" w:themeTint="F2"/>
        </w:rPr>
        <w:t>南京汇和环境工程技术有限公司处理。</w:t>
      </w:r>
    </w:p>
    <w:p w:rsidR="00BA3956" w:rsidRPr="002F3527" w:rsidRDefault="00A23638">
      <w:pPr>
        <w:ind w:firstLine="480"/>
        <w:rPr>
          <w:color w:val="0D0D0D" w:themeColor="text1" w:themeTint="F2"/>
        </w:rPr>
      </w:pPr>
      <w:r w:rsidRPr="002F3527">
        <w:rPr>
          <w:rFonts w:hint="eastAsia"/>
          <w:color w:val="0D0D0D" w:themeColor="text1" w:themeTint="F2"/>
        </w:rPr>
        <w:t>本项目重点对医疗废物治理和处置措施进行论证并提出要求。</w:t>
      </w:r>
    </w:p>
    <w:p w:rsidR="00BA3956" w:rsidRPr="002F3527" w:rsidRDefault="00A23638">
      <w:pPr>
        <w:pStyle w:val="4"/>
        <w:rPr>
          <w:color w:val="0D0D0D" w:themeColor="text1" w:themeTint="F2"/>
        </w:rPr>
      </w:pPr>
      <w:r w:rsidRPr="002F3527">
        <w:rPr>
          <w:rFonts w:hint="eastAsia"/>
          <w:color w:val="0D0D0D" w:themeColor="text1" w:themeTint="F2"/>
        </w:rPr>
        <w:t>6.2.4.2</w:t>
      </w:r>
      <w:r w:rsidRPr="002F3527">
        <w:rPr>
          <w:rFonts w:hint="eastAsia"/>
          <w:color w:val="0D0D0D" w:themeColor="text1" w:themeTint="F2"/>
        </w:rPr>
        <w:t>医疗</w:t>
      </w:r>
      <w:r w:rsidRPr="002F3527">
        <w:rPr>
          <w:color w:val="0D0D0D" w:themeColor="text1" w:themeTint="F2"/>
        </w:rPr>
        <w:t>废物处置、管理</w:t>
      </w:r>
    </w:p>
    <w:p w:rsidR="00BA3956" w:rsidRPr="002F3527" w:rsidRDefault="00A23638">
      <w:pPr>
        <w:ind w:firstLine="482"/>
        <w:rPr>
          <w:b/>
          <w:color w:val="0D0D0D" w:themeColor="text1" w:themeTint="F2"/>
        </w:rPr>
      </w:pPr>
      <w:r w:rsidRPr="002F3527">
        <w:rPr>
          <w:rFonts w:hint="eastAsia"/>
          <w:b/>
          <w:color w:val="0D0D0D" w:themeColor="text1" w:themeTint="F2"/>
        </w:rPr>
        <w:t>1</w:t>
      </w:r>
      <w:r w:rsidRPr="002F3527">
        <w:rPr>
          <w:rFonts w:hint="eastAsia"/>
          <w:b/>
          <w:color w:val="0D0D0D" w:themeColor="text1" w:themeTint="F2"/>
        </w:rPr>
        <w:t>、医疗废物处理</w:t>
      </w:r>
    </w:p>
    <w:p w:rsidR="00BA3956" w:rsidRPr="002F3527" w:rsidRDefault="00A23638">
      <w:pPr>
        <w:ind w:firstLine="480"/>
        <w:rPr>
          <w:b/>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）医院对产生的固体废物从收集、运输、贮存到交接（交接给有</w:t>
      </w:r>
      <w:r w:rsidRPr="002F3527">
        <w:rPr>
          <w:rFonts w:hint="eastAsia"/>
          <w:bCs/>
          <w:color w:val="0D0D0D" w:themeColor="text1" w:themeTint="F2"/>
        </w:rPr>
        <w:t>南京汇和环境工程技术有限公司处理</w:t>
      </w:r>
      <w:r w:rsidRPr="002F3527">
        <w:rPr>
          <w:rFonts w:hint="eastAsia"/>
          <w:color w:val="0D0D0D" w:themeColor="text1" w:themeTint="F2"/>
        </w:rPr>
        <w:t>处置）的全过程进行管理，制定并落实相应的规章制度、工作程序和要求、有关人员的工作职责以及发生医疗废物流失、泄漏、扩散和意外事故的应急方案。</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）设置负责医疗废物管理的监控部门或者专（兼）职人员，负责检查、督促、落实本项目医疗废物的管理工作，建立医疗废物管理责任制。</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）专职负责人对医疗废物进行登记，登记内容应当包括医疗废物的来源、种</w:t>
      </w:r>
      <w:r w:rsidRPr="002F3527">
        <w:rPr>
          <w:rFonts w:hint="eastAsia"/>
          <w:color w:val="0D0D0D" w:themeColor="text1" w:themeTint="F2"/>
        </w:rPr>
        <w:t xml:space="preserve"> </w:t>
      </w:r>
      <w:r w:rsidRPr="002F3527">
        <w:rPr>
          <w:rFonts w:hint="eastAsia"/>
          <w:color w:val="0D0D0D" w:themeColor="text1" w:themeTint="F2"/>
        </w:rPr>
        <w:t>类、重量或者数量、交接时间、处置方法、最终去向以及经办人签名等项目。登记资料至少保存</w:t>
      </w:r>
      <w:r w:rsidRPr="002F3527">
        <w:rPr>
          <w:rFonts w:hint="eastAsia"/>
          <w:color w:val="0D0D0D" w:themeColor="text1" w:themeTint="F2"/>
        </w:rPr>
        <w:t>3</w:t>
      </w:r>
      <w:r w:rsidRPr="002F3527">
        <w:rPr>
          <w:rFonts w:hint="eastAsia"/>
          <w:color w:val="0D0D0D" w:themeColor="text1" w:themeTint="F2"/>
        </w:rPr>
        <w:t>年。</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）医院对本单位从事医疗废物收集、运送、贮存等工作的人员和管理人员，进行相关法律和专业技术、安全防护以及紧急处理等知识的培训。</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）医院采取有效的职业卫生防护措施，为从事医疗废物收集、运送、贮</w:t>
      </w:r>
      <w:r w:rsidRPr="002F3527">
        <w:rPr>
          <w:rFonts w:hint="eastAsia"/>
          <w:color w:val="0D0D0D" w:themeColor="text1" w:themeTint="F2"/>
        </w:rPr>
        <w:lastRenderedPageBreak/>
        <w:t>存等工作的人员和管理人员，配备必要的防护用品，定期进行健康检查；必要时，对有关人员进行免疫接种，防止其受到健康损害。</w:t>
      </w:r>
    </w:p>
    <w:p w:rsidR="00BA3956" w:rsidRPr="002F3527" w:rsidRDefault="00A23638">
      <w:pPr>
        <w:ind w:firstLine="482"/>
        <w:rPr>
          <w:b/>
          <w:color w:val="0D0D0D" w:themeColor="text1" w:themeTint="F2"/>
        </w:rPr>
      </w:pPr>
      <w:r w:rsidRPr="002F3527">
        <w:rPr>
          <w:rFonts w:hint="eastAsia"/>
          <w:b/>
          <w:color w:val="0D0D0D" w:themeColor="text1" w:themeTint="F2"/>
        </w:rPr>
        <w:t>2</w:t>
      </w:r>
      <w:r w:rsidRPr="002F3527">
        <w:rPr>
          <w:rFonts w:hint="eastAsia"/>
          <w:b/>
          <w:color w:val="0D0D0D" w:themeColor="text1" w:themeTint="F2"/>
        </w:rPr>
        <w:t>、医疗废物的收集</w:t>
      </w:r>
    </w:p>
    <w:p w:rsidR="00BA3956" w:rsidRPr="002F3527" w:rsidRDefault="00A23638">
      <w:pPr>
        <w:ind w:firstLine="482"/>
        <w:rPr>
          <w:b/>
          <w:color w:val="0D0D0D" w:themeColor="text1" w:themeTint="F2"/>
        </w:rPr>
      </w:pPr>
      <w:r w:rsidRPr="002F3527">
        <w:rPr>
          <w:rFonts w:hint="eastAsia"/>
          <w:b/>
          <w:color w:val="0D0D0D" w:themeColor="text1" w:themeTint="F2"/>
        </w:rPr>
        <w:t>（</w:t>
      </w:r>
      <w:r w:rsidRPr="002F3527">
        <w:rPr>
          <w:rFonts w:hint="eastAsia"/>
          <w:b/>
          <w:color w:val="0D0D0D" w:themeColor="text1" w:themeTint="F2"/>
        </w:rPr>
        <w:t>1</w:t>
      </w:r>
      <w:r w:rsidRPr="002F3527">
        <w:rPr>
          <w:rFonts w:hint="eastAsia"/>
          <w:b/>
          <w:color w:val="0D0D0D" w:themeColor="text1" w:themeTint="F2"/>
        </w:rPr>
        <w:t>）废物分类收集</w:t>
      </w:r>
    </w:p>
    <w:p w:rsidR="00BA3956" w:rsidRPr="002F3527" w:rsidRDefault="00A23638">
      <w:pPr>
        <w:ind w:firstLine="480"/>
        <w:rPr>
          <w:color w:val="0D0D0D" w:themeColor="text1" w:themeTint="F2"/>
        </w:rPr>
      </w:pPr>
      <w:r w:rsidRPr="002F3527">
        <w:rPr>
          <w:rFonts w:hint="eastAsia"/>
          <w:color w:val="0D0D0D" w:themeColor="text1" w:themeTint="F2"/>
        </w:rPr>
        <w:t>根据《医疗废物分类目录》，医疗废物分为感染性废物、病理性废物、损伤性废物、药物性废物和化学性废物五类，院方应当对医疗废物实施分类收集，不得混合收集。各特定诊室等单独收集的医疗废物应分类存放于医疗固废暂存处，方便危废单位转移。在废物产生地即对废物进行分类收集是医生护士患者和清洁人员的职责和义务。所有废物都应丢弃或放入标明适当颜色或标识的垃圾袋或污物桶中，在装满</w:t>
      </w:r>
      <w:r w:rsidRPr="002F3527">
        <w:rPr>
          <w:rFonts w:hint="eastAsia"/>
          <w:color w:val="0D0D0D" w:themeColor="text1" w:themeTint="F2"/>
        </w:rPr>
        <w:t>3/4</w:t>
      </w:r>
      <w:r w:rsidRPr="002F3527">
        <w:rPr>
          <w:rFonts w:hint="eastAsia"/>
          <w:color w:val="0D0D0D" w:themeColor="text1" w:themeTint="F2"/>
        </w:rPr>
        <w:t>时有人负责封袋，废物一旦放入废物箱后就不宜再取出。医院中有传染性和有害的污物不能混在一起，若混在一起则应按有害废物处理。</w:t>
      </w:r>
    </w:p>
    <w:p w:rsidR="00BA3956" w:rsidRPr="002F3527" w:rsidRDefault="00A23638">
      <w:pPr>
        <w:ind w:firstLine="482"/>
        <w:rPr>
          <w:b/>
          <w:color w:val="0D0D0D" w:themeColor="text1" w:themeTint="F2"/>
        </w:rPr>
      </w:pPr>
      <w:r w:rsidRPr="002F3527">
        <w:rPr>
          <w:rFonts w:hint="eastAsia"/>
          <w:b/>
          <w:color w:val="0D0D0D" w:themeColor="text1" w:themeTint="F2"/>
        </w:rPr>
        <w:t>（</w:t>
      </w:r>
      <w:r w:rsidRPr="002F3527">
        <w:rPr>
          <w:rFonts w:hint="eastAsia"/>
          <w:b/>
          <w:color w:val="0D0D0D" w:themeColor="text1" w:themeTint="F2"/>
        </w:rPr>
        <w:t>2</w:t>
      </w:r>
      <w:r w:rsidRPr="002F3527">
        <w:rPr>
          <w:rFonts w:hint="eastAsia"/>
          <w:b/>
          <w:color w:val="0D0D0D" w:themeColor="text1" w:themeTint="F2"/>
        </w:rPr>
        <w:t>）科室内废物的存放</w:t>
      </w:r>
    </w:p>
    <w:p w:rsidR="00BA3956" w:rsidRPr="002F3527" w:rsidRDefault="00A23638">
      <w:pPr>
        <w:ind w:firstLine="480"/>
        <w:rPr>
          <w:color w:val="0D0D0D" w:themeColor="text1" w:themeTint="F2"/>
        </w:rPr>
      </w:pPr>
      <w:r w:rsidRPr="002F3527">
        <w:rPr>
          <w:rFonts w:hint="eastAsia"/>
          <w:color w:val="0D0D0D" w:themeColor="text1" w:themeTint="F2"/>
        </w:rPr>
        <w:t>在病房、诊室、手术室或其他产生医院废物的地方，应设有废物收集设施，废物贮存装置应接近废物产生地。在产生废物较多的地方如手术室、</w:t>
      </w:r>
      <w:r w:rsidRPr="002F3527">
        <w:rPr>
          <w:rFonts w:hint="eastAsia"/>
          <w:color w:val="0D0D0D" w:themeColor="text1" w:themeTint="F2"/>
        </w:rPr>
        <w:t>ICU</w:t>
      </w:r>
      <w:r w:rsidRPr="002F3527">
        <w:rPr>
          <w:rFonts w:hint="eastAsia"/>
          <w:color w:val="0D0D0D" w:themeColor="text1" w:themeTint="F2"/>
        </w:rPr>
        <w:t>等可以设置带有轮子的废物桶（箱），以便存放较多的废物，以减少废物搬运过程。</w:t>
      </w:r>
    </w:p>
    <w:p w:rsidR="00BA3956" w:rsidRPr="002F3527" w:rsidRDefault="00A23638">
      <w:pPr>
        <w:ind w:firstLine="482"/>
        <w:rPr>
          <w:b/>
          <w:color w:val="0D0D0D" w:themeColor="text1" w:themeTint="F2"/>
        </w:rPr>
      </w:pPr>
      <w:r w:rsidRPr="002F3527">
        <w:rPr>
          <w:rFonts w:hint="eastAsia"/>
          <w:b/>
          <w:color w:val="0D0D0D" w:themeColor="text1" w:themeTint="F2"/>
        </w:rPr>
        <w:t>（</w:t>
      </w:r>
      <w:r w:rsidRPr="002F3527">
        <w:rPr>
          <w:rFonts w:hint="eastAsia"/>
          <w:b/>
          <w:color w:val="0D0D0D" w:themeColor="text1" w:themeTint="F2"/>
        </w:rPr>
        <w:t>3</w:t>
      </w:r>
      <w:r w:rsidRPr="002F3527">
        <w:rPr>
          <w:rFonts w:hint="eastAsia"/>
          <w:b/>
          <w:color w:val="0D0D0D" w:themeColor="text1" w:themeTint="F2"/>
        </w:rPr>
        <w:t>）废物袋和废物箱的密封</w:t>
      </w:r>
    </w:p>
    <w:p w:rsidR="00BA3956" w:rsidRPr="002F3527" w:rsidRDefault="00A23638">
      <w:pPr>
        <w:ind w:firstLine="480"/>
        <w:rPr>
          <w:color w:val="0D0D0D" w:themeColor="text1" w:themeTint="F2"/>
        </w:rPr>
      </w:pPr>
      <w:r w:rsidRPr="002F3527">
        <w:rPr>
          <w:rFonts w:hint="eastAsia"/>
          <w:color w:val="0D0D0D" w:themeColor="text1" w:themeTint="F2"/>
        </w:rPr>
        <w:t>根据医疗废物的类别，将医疗废物分置于符合《医疗废物专用包装物、容器的标准和警示标识的规定》的包装物或者容器内。本次医院包装物为聚乙烯包装袋、利器盒与周转箱配合使用：</w:t>
      </w:r>
      <w:r w:rsidRPr="002F3527">
        <w:rPr>
          <w:rFonts w:hint="eastAsia"/>
          <w:color w:val="0D0D0D" w:themeColor="text1" w:themeTint="F2"/>
        </w:rPr>
        <w:t>A</w:t>
      </w:r>
      <w:r w:rsidRPr="002F3527">
        <w:rPr>
          <w:rFonts w:hint="eastAsia"/>
          <w:color w:val="0D0D0D" w:themeColor="text1" w:themeTint="F2"/>
        </w:rPr>
        <w:t>、包装袋防渗漏、防破裂、防穿孔，颜色为黄色，并有盛装医疗废物类型的文字说明，如盛装感染性废物，则在包装袋上加注“感染性废物”字样；</w:t>
      </w:r>
      <w:r w:rsidRPr="002F3527">
        <w:rPr>
          <w:rFonts w:hint="eastAsia"/>
          <w:color w:val="0D0D0D" w:themeColor="text1" w:themeTint="F2"/>
        </w:rPr>
        <w:t>B</w:t>
      </w:r>
      <w:r w:rsidRPr="002F3527">
        <w:rPr>
          <w:rFonts w:hint="eastAsia"/>
          <w:color w:val="0D0D0D" w:themeColor="text1" w:themeTint="F2"/>
        </w:rPr>
        <w:t>、利器盒能防刺穿，其盛装的注射器针头、破碎玻璃片等锐利器具不能刺穿利器盒，整体颜色为黄色，在盒体侧面注明“损伤性废物”，并印制医疗废物警示标识。</w:t>
      </w:r>
      <w:r w:rsidRPr="002F3527">
        <w:rPr>
          <w:rFonts w:hint="eastAsia"/>
          <w:color w:val="0D0D0D" w:themeColor="text1" w:themeTint="F2"/>
        </w:rPr>
        <w:t>C</w:t>
      </w:r>
      <w:r w:rsidRPr="002F3527">
        <w:rPr>
          <w:rFonts w:hint="eastAsia"/>
          <w:color w:val="0D0D0D" w:themeColor="text1" w:themeTint="F2"/>
        </w:rPr>
        <w:t>、周转箱整体为高密度聚乙烯（</w:t>
      </w:r>
      <w:r w:rsidRPr="002F3527">
        <w:rPr>
          <w:rFonts w:hint="eastAsia"/>
          <w:color w:val="0D0D0D" w:themeColor="text1" w:themeTint="F2"/>
        </w:rPr>
        <w:t>HDPE</w:t>
      </w:r>
      <w:r w:rsidRPr="002F3527">
        <w:rPr>
          <w:rFonts w:hint="eastAsia"/>
          <w:color w:val="0D0D0D" w:themeColor="text1" w:themeTint="F2"/>
        </w:rPr>
        <w:t>）硬制材料，防液体渗漏，箱体箱盖设密封槽，整体装配密闭。周转箱（桶）整体为黄色，印</w:t>
      </w:r>
      <w:r w:rsidRPr="002F3527">
        <w:rPr>
          <w:rFonts w:hint="eastAsia"/>
          <w:color w:val="0D0D0D" w:themeColor="text1" w:themeTint="F2"/>
        </w:rPr>
        <w:lastRenderedPageBreak/>
        <w:t>制医疗废物警示标识。当废物袋（箱）达到一定容量（通常为</w:t>
      </w:r>
      <w:r w:rsidRPr="002F3527">
        <w:rPr>
          <w:rFonts w:hint="eastAsia"/>
          <w:color w:val="0D0D0D" w:themeColor="text1" w:themeTint="F2"/>
        </w:rPr>
        <w:t>3/4</w:t>
      </w:r>
      <w:r w:rsidRPr="002F3527">
        <w:rPr>
          <w:rFonts w:hint="eastAsia"/>
          <w:color w:val="0D0D0D" w:themeColor="text1" w:themeTint="F2"/>
        </w:rPr>
        <w:t>容积）即应密封。高密度袋可用带子将袋口扎紧，低密度袋可用自动塑料封口机，禁止使用钉书机进行封口。</w:t>
      </w:r>
    </w:p>
    <w:p w:rsidR="00BA3956" w:rsidRPr="002F3527" w:rsidRDefault="00A23638">
      <w:pPr>
        <w:ind w:firstLine="482"/>
        <w:rPr>
          <w:b/>
          <w:color w:val="0D0D0D" w:themeColor="text1" w:themeTint="F2"/>
        </w:rPr>
      </w:pPr>
      <w:r w:rsidRPr="002F3527">
        <w:rPr>
          <w:rFonts w:hint="eastAsia"/>
          <w:b/>
          <w:color w:val="0D0D0D" w:themeColor="text1" w:themeTint="F2"/>
        </w:rPr>
        <w:t>（</w:t>
      </w:r>
      <w:r w:rsidRPr="002F3527">
        <w:rPr>
          <w:rFonts w:hint="eastAsia"/>
          <w:b/>
          <w:color w:val="0D0D0D" w:themeColor="text1" w:themeTint="F2"/>
        </w:rPr>
        <w:t>4</w:t>
      </w:r>
      <w:r w:rsidRPr="002F3527">
        <w:rPr>
          <w:rFonts w:hint="eastAsia"/>
          <w:b/>
          <w:color w:val="0D0D0D" w:themeColor="text1" w:themeTint="F2"/>
        </w:rPr>
        <w:t>）标识</w:t>
      </w:r>
    </w:p>
    <w:p w:rsidR="00BA3956" w:rsidRPr="002F3527" w:rsidRDefault="00A23638">
      <w:pPr>
        <w:ind w:firstLine="480"/>
        <w:rPr>
          <w:color w:val="0D0D0D" w:themeColor="text1" w:themeTint="F2"/>
        </w:rPr>
      </w:pPr>
      <w:r w:rsidRPr="002F3527">
        <w:rPr>
          <w:rFonts w:hint="eastAsia"/>
          <w:color w:val="0D0D0D" w:themeColor="text1" w:themeTint="F2"/>
        </w:rPr>
        <w:t>标识可以事先印在塑料污物袋上，也可以用事先打印好的纸带、不干胶标识或系标签。</w:t>
      </w:r>
    </w:p>
    <w:p w:rsidR="00BA3956" w:rsidRPr="002F3527" w:rsidRDefault="00A23638">
      <w:pPr>
        <w:ind w:firstLine="482"/>
        <w:rPr>
          <w:b/>
          <w:color w:val="0D0D0D" w:themeColor="text1" w:themeTint="F2"/>
        </w:rPr>
      </w:pPr>
      <w:r w:rsidRPr="002F3527">
        <w:rPr>
          <w:rFonts w:hint="eastAsia"/>
          <w:b/>
          <w:color w:val="0D0D0D" w:themeColor="text1" w:themeTint="F2"/>
        </w:rPr>
        <w:t>3</w:t>
      </w:r>
      <w:r w:rsidRPr="002F3527">
        <w:rPr>
          <w:rFonts w:hint="eastAsia"/>
          <w:b/>
          <w:color w:val="0D0D0D" w:themeColor="text1" w:themeTint="F2"/>
        </w:rPr>
        <w:t>、医疗废物的消毒</w:t>
      </w:r>
    </w:p>
    <w:p w:rsidR="00BA3956" w:rsidRPr="002F3527" w:rsidRDefault="00A23638">
      <w:pPr>
        <w:ind w:firstLine="480"/>
        <w:rPr>
          <w:color w:val="0D0D0D" w:themeColor="text1" w:themeTint="F2"/>
        </w:rPr>
      </w:pPr>
      <w:r w:rsidRPr="002F3527">
        <w:rPr>
          <w:rFonts w:hint="eastAsia"/>
          <w:color w:val="0D0D0D" w:themeColor="text1" w:themeTint="F2"/>
        </w:rPr>
        <w:t>医疗废物中病原体的培养基、标本和菌种、毒种保存液等高危险废物，应当首先在产生地点进行压力蒸汽灭菌或者化学消毒处理，然后按感染性废物收集处理。污水处理产生的污泥经二氧化氯消毒处理，达到《医疗机构水污染物排放标准》表</w:t>
      </w:r>
      <w:r w:rsidRPr="002F3527">
        <w:rPr>
          <w:rFonts w:hint="eastAsia"/>
          <w:color w:val="0D0D0D" w:themeColor="text1" w:themeTint="F2"/>
        </w:rPr>
        <w:t>4</w:t>
      </w:r>
      <w:r w:rsidRPr="002F3527">
        <w:rPr>
          <w:rFonts w:hint="eastAsia"/>
          <w:color w:val="0D0D0D" w:themeColor="text1" w:themeTint="F2"/>
        </w:rPr>
        <w:t>中医疗机构污泥控制标准。</w:t>
      </w:r>
    </w:p>
    <w:p w:rsidR="00BA3956" w:rsidRPr="002F3527" w:rsidRDefault="00A23638">
      <w:pPr>
        <w:ind w:firstLine="482"/>
        <w:rPr>
          <w:b/>
          <w:color w:val="0D0D0D" w:themeColor="text1" w:themeTint="F2"/>
        </w:rPr>
      </w:pPr>
      <w:r w:rsidRPr="002F3527">
        <w:rPr>
          <w:rFonts w:hint="eastAsia"/>
          <w:b/>
          <w:color w:val="0D0D0D" w:themeColor="text1" w:themeTint="F2"/>
        </w:rPr>
        <w:t>4</w:t>
      </w:r>
      <w:r w:rsidRPr="002F3527">
        <w:rPr>
          <w:rFonts w:hint="eastAsia"/>
          <w:b/>
          <w:color w:val="0D0D0D" w:themeColor="text1" w:themeTint="F2"/>
        </w:rPr>
        <w:t>、医疗废物的收集及运输</w:t>
      </w:r>
      <w:r w:rsidRPr="002F3527">
        <w:rPr>
          <w:rFonts w:hint="eastAsia"/>
          <w:b/>
          <w:color w:val="0D0D0D" w:themeColor="text1" w:themeTint="F2"/>
        </w:rPr>
        <w:t xml:space="preserve"> </w:t>
      </w:r>
    </w:p>
    <w:p w:rsidR="00BA3956" w:rsidRPr="002F3527" w:rsidRDefault="00A23638">
      <w:pPr>
        <w:ind w:firstLine="480"/>
        <w:rPr>
          <w:color w:val="0D0D0D" w:themeColor="text1" w:themeTint="F2"/>
        </w:rPr>
      </w:pPr>
      <w:r w:rsidRPr="002F3527">
        <w:rPr>
          <w:rFonts w:hint="eastAsia"/>
          <w:color w:val="0D0D0D" w:themeColor="text1" w:themeTint="F2"/>
        </w:rPr>
        <w:t>分散的污物袋要定期收集集中，废物袋应每日运出病房或科室，也可根据需要决定搬运时间，无标志的废物袋不应搬出，而且应保证安全并防止泄漏。封好的锐器容器或圆形废物桶搬出病房或科室之前应有明确标志。废物袋应及时更换，任何情况下都不能用普通袋代替有害废物袋。病房中应同时有</w:t>
      </w:r>
      <w:r w:rsidRPr="002F3527">
        <w:rPr>
          <w:rFonts w:hint="eastAsia"/>
          <w:color w:val="0D0D0D" w:themeColor="text1" w:themeTint="F2"/>
        </w:rPr>
        <w:t>2</w:t>
      </w:r>
      <w:r w:rsidRPr="002F3527">
        <w:rPr>
          <w:rFonts w:hint="eastAsia"/>
          <w:color w:val="0D0D0D" w:themeColor="text1" w:themeTint="F2"/>
        </w:rPr>
        <w:t>种类型的废物袋。废物袋的大小应根据需要确定，尽量满足各种需要，应保证外袋颜色相符，袋内可衬以不同颜色和强度的内袋，工作人员应确保废物离开病房或科室时装入颜色相符的袋子中。</w:t>
      </w:r>
    </w:p>
    <w:p w:rsidR="00BA3956" w:rsidRPr="002F3527" w:rsidRDefault="00A23638">
      <w:pPr>
        <w:ind w:firstLine="480"/>
        <w:rPr>
          <w:color w:val="0D0D0D" w:themeColor="text1" w:themeTint="F2"/>
        </w:rPr>
      </w:pPr>
      <w:r w:rsidRPr="002F3527">
        <w:rPr>
          <w:rFonts w:hint="eastAsia"/>
          <w:color w:val="0D0D0D" w:themeColor="text1" w:themeTint="F2"/>
        </w:rPr>
        <w:t>医院内废物应在病区、科室与废物中心存放地之间设计规定转运路径，以缩短医院内废物通过病区与其它清洁区的路线。使用专用手推车将废物袋（箱）运至废物中心存放地时，手推车应是专门设计的，外形美观，装卸方便，有任何泄漏时均应彻底清洁与消毒。</w:t>
      </w:r>
    </w:p>
    <w:p w:rsidR="00BA3956" w:rsidRPr="002F3527" w:rsidRDefault="00A23638">
      <w:pPr>
        <w:ind w:firstLine="482"/>
        <w:rPr>
          <w:b/>
          <w:color w:val="0D0D0D" w:themeColor="text1" w:themeTint="F2"/>
        </w:rPr>
      </w:pPr>
      <w:r w:rsidRPr="002F3527">
        <w:rPr>
          <w:rFonts w:hint="eastAsia"/>
          <w:b/>
          <w:color w:val="0D0D0D" w:themeColor="text1" w:themeTint="F2"/>
        </w:rPr>
        <w:t>5</w:t>
      </w:r>
      <w:r w:rsidRPr="002F3527">
        <w:rPr>
          <w:rFonts w:hint="eastAsia"/>
          <w:b/>
          <w:color w:val="0D0D0D" w:themeColor="text1" w:themeTint="F2"/>
        </w:rPr>
        <w:t>、医疗废物的暂存</w:t>
      </w: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1</w:t>
      </w:r>
      <w:r w:rsidRPr="002F3527">
        <w:rPr>
          <w:rFonts w:hint="eastAsia"/>
          <w:color w:val="0D0D0D" w:themeColor="text1" w:themeTint="F2"/>
        </w:rPr>
        <w:t>）医院建立医疗废物的暂时贮存设施、设备，不得露天存放医疗废物，医疗废物暂时贮存的时间不得超过</w:t>
      </w:r>
      <w:r w:rsidRPr="002F3527">
        <w:rPr>
          <w:rFonts w:hint="eastAsia"/>
          <w:color w:val="0D0D0D" w:themeColor="text1" w:themeTint="F2"/>
        </w:rPr>
        <w:t>2</w:t>
      </w:r>
      <w:r w:rsidRPr="002F3527">
        <w:rPr>
          <w:rFonts w:hint="eastAsia"/>
          <w:color w:val="0D0D0D" w:themeColor="text1" w:themeTint="F2"/>
        </w:rPr>
        <w:t>天。本项目医疗废物暂存设施面积约</w:t>
      </w:r>
      <w:r w:rsidRPr="002F3527">
        <w:rPr>
          <w:rFonts w:hint="eastAsia"/>
          <w:color w:val="0D0D0D" w:themeColor="text1" w:themeTint="F2"/>
        </w:rPr>
        <w:t>50m</w:t>
      </w:r>
      <w:r w:rsidRPr="002F3527">
        <w:rPr>
          <w:rFonts w:hint="eastAsia"/>
          <w:color w:val="0D0D0D" w:themeColor="text1" w:themeTint="F2"/>
          <w:vertAlign w:val="superscript"/>
        </w:rPr>
        <w:t>2</w:t>
      </w:r>
      <w:r w:rsidRPr="002F3527">
        <w:rPr>
          <w:rFonts w:hint="eastAsia"/>
          <w:color w:val="0D0D0D" w:themeColor="text1" w:themeTint="F2"/>
        </w:rPr>
        <w:t>，设置防渗漏措施。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）医疗卫生机构建立的医疗废物暂时贮存设施、设备应当达到以下要求：</w:t>
      </w:r>
    </w:p>
    <w:p w:rsidR="00BA3956" w:rsidRPr="002F3527" w:rsidRDefault="00A23638">
      <w:pPr>
        <w:ind w:firstLine="480"/>
        <w:rPr>
          <w:color w:val="0D0D0D" w:themeColor="text1" w:themeTint="F2"/>
        </w:rPr>
      </w:pPr>
      <w:r w:rsidRPr="002F3527">
        <w:rPr>
          <w:rFonts w:hint="eastAsia"/>
          <w:color w:val="0D0D0D" w:themeColor="text1" w:themeTint="F2"/>
        </w:rPr>
        <w:t>a</w:t>
      </w:r>
      <w:r w:rsidRPr="002F3527">
        <w:rPr>
          <w:rFonts w:hint="eastAsia"/>
          <w:color w:val="0D0D0D" w:themeColor="text1" w:themeTint="F2"/>
        </w:rPr>
        <w:t>、远离医疗区、食品加工区、人员活动区和生活垃圾存放场所，方便医疗废物运送人员及运送工具、车辆的出入；</w:t>
      </w:r>
    </w:p>
    <w:p w:rsidR="00BA3956" w:rsidRPr="002F3527" w:rsidRDefault="00A23638">
      <w:pPr>
        <w:ind w:firstLine="480"/>
        <w:rPr>
          <w:color w:val="0D0D0D" w:themeColor="text1" w:themeTint="F2"/>
        </w:rPr>
      </w:pPr>
      <w:r w:rsidRPr="002F3527">
        <w:rPr>
          <w:rFonts w:hint="eastAsia"/>
          <w:color w:val="0D0D0D" w:themeColor="text1" w:themeTint="F2"/>
        </w:rPr>
        <w:t>b</w:t>
      </w:r>
      <w:r w:rsidRPr="002F3527">
        <w:rPr>
          <w:rFonts w:hint="eastAsia"/>
          <w:color w:val="0D0D0D" w:themeColor="text1" w:themeTint="F2"/>
        </w:rPr>
        <w:t>、有严密的封闭措施，设专（兼）职人员管理，防止非工作人员接触医疗废物，暂时贮存病理性废物，应当具备低温贮存或者防腐条件；</w:t>
      </w:r>
    </w:p>
    <w:p w:rsidR="00BA3956" w:rsidRPr="002F3527" w:rsidRDefault="00A23638">
      <w:pPr>
        <w:ind w:firstLine="480"/>
        <w:rPr>
          <w:color w:val="0D0D0D" w:themeColor="text1" w:themeTint="F2"/>
        </w:rPr>
      </w:pPr>
      <w:r w:rsidRPr="002F3527">
        <w:rPr>
          <w:rFonts w:hint="eastAsia"/>
          <w:color w:val="0D0D0D" w:themeColor="text1" w:themeTint="F2"/>
        </w:rPr>
        <w:t>c</w:t>
      </w:r>
      <w:r w:rsidRPr="002F3527">
        <w:rPr>
          <w:rFonts w:hint="eastAsia"/>
          <w:color w:val="0D0D0D" w:themeColor="text1" w:themeTint="F2"/>
        </w:rPr>
        <w:t>、有防鼠、防蚊蝇、防蟑螂的安全措施；</w:t>
      </w:r>
    </w:p>
    <w:p w:rsidR="00BA3956" w:rsidRPr="002F3527" w:rsidRDefault="00A23638">
      <w:pPr>
        <w:ind w:firstLine="480"/>
        <w:rPr>
          <w:color w:val="0D0D0D" w:themeColor="text1" w:themeTint="F2"/>
        </w:rPr>
      </w:pPr>
      <w:r w:rsidRPr="002F3527">
        <w:rPr>
          <w:rFonts w:hint="eastAsia"/>
          <w:color w:val="0D0D0D" w:themeColor="text1" w:themeTint="F2"/>
        </w:rPr>
        <w:t>d</w:t>
      </w:r>
      <w:r w:rsidRPr="002F3527">
        <w:rPr>
          <w:rFonts w:hint="eastAsia"/>
          <w:color w:val="0D0D0D" w:themeColor="text1" w:themeTint="F2"/>
        </w:rPr>
        <w:t>、防止渗漏和雨水冲刷，避免阳光直射；</w:t>
      </w:r>
    </w:p>
    <w:p w:rsidR="00BA3956" w:rsidRPr="002F3527" w:rsidRDefault="00A23638">
      <w:pPr>
        <w:ind w:firstLine="480"/>
        <w:rPr>
          <w:color w:val="0D0D0D" w:themeColor="text1" w:themeTint="F2"/>
        </w:rPr>
      </w:pPr>
      <w:r w:rsidRPr="002F3527">
        <w:rPr>
          <w:rFonts w:hint="eastAsia"/>
          <w:color w:val="0D0D0D" w:themeColor="text1" w:themeTint="F2"/>
        </w:rPr>
        <w:t>e</w:t>
      </w:r>
      <w:r w:rsidRPr="002F3527">
        <w:rPr>
          <w:rFonts w:hint="eastAsia"/>
          <w:color w:val="0D0D0D" w:themeColor="text1" w:themeTint="F2"/>
        </w:rPr>
        <w:t>、易于清洁和消毒；</w:t>
      </w:r>
    </w:p>
    <w:p w:rsidR="00BA3956" w:rsidRPr="002F3527" w:rsidRDefault="00A23638">
      <w:pPr>
        <w:ind w:firstLine="480"/>
        <w:rPr>
          <w:color w:val="0D0D0D" w:themeColor="text1" w:themeTint="F2"/>
        </w:rPr>
      </w:pPr>
      <w:r w:rsidRPr="002F3527">
        <w:rPr>
          <w:rFonts w:hint="eastAsia"/>
          <w:color w:val="0D0D0D" w:themeColor="text1" w:themeTint="F2"/>
        </w:rPr>
        <w:t>f</w:t>
      </w:r>
      <w:r w:rsidRPr="002F3527">
        <w:rPr>
          <w:rFonts w:hint="eastAsia"/>
          <w:color w:val="0D0D0D" w:themeColor="text1" w:themeTint="F2"/>
        </w:rPr>
        <w:t>、设有明显的医疗废物警示标识和“禁止吸烟、饮食”的警示标识。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）盛装的医疗废物达到包装物或者容器的</w:t>
      </w:r>
      <w:r w:rsidRPr="002F3527">
        <w:rPr>
          <w:rFonts w:hint="eastAsia"/>
          <w:color w:val="0D0D0D" w:themeColor="text1" w:themeTint="F2"/>
        </w:rPr>
        <w:t>3/4</w:t>
      </w:r>
      <w:r w:rsidRPr="002F3527">
        <w:rPr>
          <w:rFonts w:hint="eastAsia"/>
          <w:color w:val="0D0D0D" w:themeColor="text1" w:themeTint="F2"/>
        </w:rPr>
        <w:t>时，应当使用有效的封口方式，使包装物或者容器的封口紧实、严密；包装物或者容器的外表面被感染性废物污染时，应当对被污染处进行消毒处理或者增加一层包装。</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）盛装医疗废物的每个包装物、容器外表面应当有警示标识，在每个包装物、容器上应当系中文标签，中文标签的内容应当包括：医疗废物产生单位、产生日期、类别及需要的特别说明等。</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）运送人员每天从医疗废物产生地点将分类包装的医疗废物按照规定的时间和路线运送至内部指定的暂时贮存地点，运送人员应当：</w:t>
      </w:r>
    </w:p>
    <w:p w:rsidR="00BA3956" w:rsidRPr="002F3527" w:rsidRDefault="00A23638">
      <w:pPr>
        <w:ind w:firstLine="480"/>
        <w:rPr>
          <w:color w:val="0D0D0D" w:themeColor="text1" w:themeTint="F2"/>
        </w:rPr>
      </w:pPr>
      <w:r w:rsidRPr="002F3527">
        <w:rPr>
          <w:rFonts w:hint="eastAsia"/>
          <w:color w:val="0D0D0D" w:themeColor="text1" w:themeTint="F2"/>
        </w:rPr>
        <w:t>a</w:t>
      </w:r>
      <w:r w:rsidRPr="002F3527">
        <w:rPr>
          <w:rFonts w:hint="eastAsia"/>
          <w:color w:val="0D0D0D" w:themeColor="text1" w:themeTint="F2"/>
        </w:rPr>
        <w:t>、运送医疗废物前，检查包装物或者容器的标识、标签及封口是否符合要求，不得将不符合要求的医疗废物运送至暂时贮存地点；</w:t>
      </w:r>
    </w:p>
    <w:p w:rsidR="00BA3956" w:rsidRPr="002F3527" w:rsidRDefault="00A23638">
      <w:pPr>
        <w:ind w:firstLine="480"/>
        <w:rPr>
          <w:color w:val="0D0D0D" w:themeColor="text1" w:themeTint="F2"/>
        </w:rPr>
      </w:pPr>
      <w:r w:rsidRPr="002F3527">
        <w:rPr>
          <w:rFonts w:hint="eastAsia"/>
          <w:color w:val="0D0D0D" w:themeColor="text1" w:themeTint="F2"/>
        </w:rPr>
        <w:t>b</w:t>
      </w:r>
      <w:r w:rsidRPr="002F3527">
        <w:rPr>
          <w:rFonts w:hint="eastAsia"/>
          <w:color w:val="0D0D0D" w:themeColor="text1" w:themeTint="F2"/>
        </w:rPr>
        <w:t>、运送医疗废物时，防止造成包装物或容器破损和医疗废物的流失、泄漏和扩散，并防止医疗废物直接接触身体；</w:t>
      </w:r>
    </w:p>
    <w:p w:rsidR="00BA3956" w:rsidRPr="002F3527" w:rsidRDefault="00A23638">
      <w:pPr>
        <w:ind w:firstLine="480"/>
        <w:rPr>
          <w:color w:val="0D0D0D" w:themeColor="text1" w:themeTint="F2"/>
        </w:rPr>
      </w:pPr>
      <w:r w:rsidRPr="002F3527">
        <w:rPr>
          <w:rFonts w:hint="eastAsia"/>
          <w:color w:val="0D0D0D" w:themeColor="text1" w:themeTint="F2"/>
        </w:rPr>
        <w:lastRenderedPageBreak/>
        <w:t>c</w:t>
      </w:r>
      <w:r w:rsidRPr="002F3527">
        <w:rPr>
          <w:rFonts w:hint="eastAsia"/>
          <w:color w:val="0D0D0D" w:themeColor="text1" w:themeTint="F2"/>
        </w:rPr>
        <w:t>、运送医疗废物应当使用防渗漏、防遗撒、无锐利边角、易于装卸和清洁的专用运送工具，每天运送工作结束后，应当对运送工具及时进行清洁和消毒。</w:t>
      </w:r>
    </w:p>
    <w:p w:rsidR="00BA3956" w:rsidRPr="002F3527" w:rsidRDefault="00A23638">
      <w:pPr>
        <w:ind w:firstLine="480"/>
        <w:rPr>
          <w:color w:val="0D0D0D" w:themeColor="text1" w:themeTint="F2"/>
        </w:rPr>
      </w:pPr>
      <w:r w:rsidRPr="002F3527">
        <w:rPr>
          <w:rFonts w:hint="eastAsia"/>
          <w:color w:val="0D0D0D" w:themeColor="text1" w:themeTint="F2"/>
        </w:rPr>
        <w:t>医疗垃圾收集站由专人管理；传染性废物、损伤性废物（锐器）储存地建议建设为全封闭区，与其他的废物储存地隔开，且与医疗区、人员活动密集区隔开；有坚固的防渗透地基和一米高的墙群；传染性废物区用生物危险标志标明；便于医疗垃圾收集车辆进入；容易定时清洗和消毒，与城市的下水道系统不相连等。本项目医疗废物暂存库基本情况见表</w:t>
      </w:r>
      <w:r w:rsidRPr="002F3527">
        <w:rPr>
          <w:rFonts w:hint="eastAsia"/>
          <w:color w:val="0D0D0D" w:themeColor="text1" w:themeTint="F2"/>
        </w:rPr>
        <w:t>6.2-4</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6.2-4  </w:t>
      </w:r>
      <w:r w:rsidRPr="002F3527">
        <w:rPr>
          <w:rFonts w:hint="eastAsia"/>
          <w:b/>
          <w:color w:val="0D0D0D" w:themeColor="text1" w:themeTint="F2"/>
        </w:rPr>
        <w:t>本项目医疗废物暂存库基本情况表</w:t>
      </w:r>
    </w:p>
    <w:tbl>
      <w:tblPr>
        <w:tblW w:w="852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91"/>
        <w:gridCol w:w="1094"/>
        <w:gridCol w:w="917"/>
        <w:gridCol w:w="876"/>
        <w:gridCol w:w="1135"/>
        <w:gridCol w:w="805"/>
        <w:gridCol w:w="784"/>
        <w:gridCol w:w="681"/>
        <w:gridCol w:w="801"/>
        <w:gridCol w:w="938"/>
      </w:tblGrid>
      <w:tr w:rsidR="002F3527" w:rsidRPr="002F3527">
        <w:trPr>
          <w:trHeight w:val="340"/>
        </w:trPr>
        <w:tc>
          <w:tcPr>
            <w:tcW w:w="49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序号</w:t>
            </w:r>
          </w:p>
        </w:tc>
        <w:tc>
          <w:tcPr>
            <w:tcW w:w="109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贮存场所（设施）名称</w:t>
            </w:r>
          </w:p>
        </w:tc>
        <w:tc>
          <w:tcPr>
            <w:tcW w:w="917"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危险废物名称</w:t>
            </w:r>
          </w:p>
        </w:tc>
        <w:tc>
          <w:tcPr>
            <w:tcW w:w="876"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危险废物类别</w:t>
            </w:r>
          </w:p>
        </w:tc>
        <w:tc>
          <w:tcPr>
            <w:tcW w:w="113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危险废物代码</w:t>
            </w:r>
          </w:p>
        </w:tc>
        <w:tc>
          <w:tcPr>
            <w:tcW w:w="80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位置</w:t>
            </w:r>
          </w:p>
        </w:tc>
        <w:tc>
          <w:tcPr>
            <w:tcW w:w="78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占地面积</w:t>
            </w:r>
          </w:p>
        </w:tc>
        <w:tc>
          <w:tcPr>
            <w:tcW w:w="68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贮存方式</w:t>
            </w:r>
          </w:p>
        </w:tc>
        <w:tc>
          <w:tcPr>
            <w:tcW w:w="80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贮存</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能力</w:t>
            </w:r>
            <w:r w:rsidRPr="002F3527">
              <w:rPr>
                <w:rFonts w:hint="eastAsia"/>
                <w:b/>
                <w:color w:val="0D0D0D" w:themeColor="text1" w:themeTint="F2"/>
                <w:sz w:val="21"/>
                <w:szCs w:val="21"/>
              </w:rPr>
              <w:t>/t</w:t>
            </w:r>
          </w:p>
        </w:tc>
        <w:tc>
          <w:tcPr>
            <w:tcW w:w="93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贮存</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周期</w:t>
            </w:r>
          </w:p>
        </w:tc>
      </w:tr>
      <w:tr w:rsidR="002F3527" w:rsidRPr="002F3527">
        <w:trPr>
          <w:trHeight w:val="340"/>
        </w:trPr>
        <w:tc>
          <w:tcPr>
            <w:tcW w:w="49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w:t>
            </w:r>
          </w:p>
        </w:tc>
        <w:tc>
          <w:tcPr>
            <w:tcW w:w="109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医疗废物暂存库</w:t>
            </w:r>
          </w:p>
        </w:tc>
        <w:tc>
          <w:tcPr>
            <w:tcW w:w="9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医疗废物</w:t>
            </w:r>
          </w:p>
        </w:tc>
        <w:tc>
          <w:tcPr>
            <w:tcW w:w="8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1135"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805"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细胞实验中心</w:t>
            </w:r>
          </w:p>
        </w:tc>
        <w:tc>
          <w:tcPr>
            <w:tcW w:w="78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50m</w:t>
            </w:r>
            <w:r w:rsidRPr="002F3527">
              <w:rPr>
                <w:rFonts w:hint="eastAsia"/>
                <w:color w:val="0D0D0D" w:themeColor="text1" w:themeTint="F2"/>
                <w:sz w:val="21"/>
                <w:szCs w:val="21"/>
                <w:vertAlign w:val="superscript"/>
              </w:rPr>
              <w:t>2</w:t>
            </w:r>
          </w:p>
        </w:tc>
        <w:tc>
          <w:tcPr>
            <w:tcW w:w="68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分类包装</w:t>
            </w:r>
          </w:p>
        </w:tc>
        <w:tc>
          <w:tcPr>
            <w:tcW w:w="801"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0.89</w:t>
            </w:r>
          </w:p>
        </w:tc>
        <w:tc>
          <w:tcPr>
            <w:tcW w:w="9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1d</w:t>
            </w:r>
          </w:p>
        </w:tc>
      </w:tr>
      <w:tr w:rsidR="002F3527" w:rsidRPr="002F3527">
        <w:trPr>
          <w:trHeight w:val="340"/>
        </w:trPr>
        <w:tc>
          <w:tcPr>
            <w:tcW w:w="49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实验室废弃物</w:t>
            </w:r>
          </w:p>
        </w:tc>
        <w:tc>
          <w:tcPr>
            <w:tcW w:w="876"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HW01</w:t>
            </w:r>
          </w:p>
        </w:tc>
        <w:tc>
          <w:tcPr>
            <w:tcW w:w="1135"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831-001-01</w:t>
            </w:r>
          </w:p>
        </w:tc>
        <w:tc>
          <w:tcPr>
            <w:tcW w:w="80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8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分类包装</w:t>
            </w:r>
          </w:p>
        </w:tc>
        <w:tc>
          <w:tcPr>
            <w:tcW w:w="801"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hint="eastAsia"/>
                <w:color w:val="0D0D0D" w:themeColor="text1" w:themeTint="F2"/>
              </w:rPr>
              <w:t>0.014</w:t>
            </w:r>
          </w:p>
        </w:tc>
        <w:tc>
          <w:tcPr>
            <w:tcW w:w="93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1d</w:t>
            </w:r>
          </w:p>
        </w:tc>
      </w:tr>
      <w:tr w:rsidR="002F3527" w:rsidRPr="002F3527">
        <w:trPr>
          <w:trHeight w:val="340"/>
        </w:trPr>
        <w:tc>
          <w:tcPr>
            <w:tcW w:w="49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污水站污泥</w:t>
            </w:r>
          </w:p>
        </w:tc>
        <w:tc>
          <w:tcPr>
            <w:tcW w:w="876"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color w:val="0D0D0D" w:themeColor="text1" w:themeTint="F2"/>
              </w:rPr>
              <w:t>HW01</w:t>
            </w:r>
          </w:p>
        </w:tc>
        <w:tc>
          <w:tcPr>
            <w:tcW w:w="1135"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color w:val="0D0D0D" w:themeColor="text1" w:themeTint="F2"/>
              </w:rPr>
              <w:t>831-001-01</w:t>
            </w:r>
          </w:p>
        </w:tc>
        <w:tc>
          <w:tcPr>
            <w:tcW w:w="80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8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分类包装</w:t>
            </w:r>
          </w:p>
        </w:tc>
        <w:tc>
          <w:tcPr>
            <w:tcW w:w="801"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0.06</w:t>
            </w:r>
          </w:p>
        </w:tc>
        <w:tc>
          <w:tcPr>
            <w:tcW w:w="938" w:type="dxa"/>
            <w:vAlign w:val="center"/>
          </w:tcPr>
          <w:p w:rsidR="00BA3956" w:rsidRPr="002F3527" w:rsidRDefault="00A23638">
            <w:pPr>
              <w:adjustRightInd w:val="0"/>
              <w:snapToGrid w:val="0"/>
              <w:spacing w:line="240" w:lineRule="auto"/>
              <w:ind w:firstLineChars="0" w:firstLine="0"/>
              <w:jc w:val="center"/>
              <w:rPr>
                <w:color w:val="0D0D0D" w:themeColor="text1" w:themeTint="F2"/>
              </w:rPr>
            </w:pPr>
            <w:r w:rsidRPr="002F3527">
              <w:rPr>
                <w:rFonts w:hint="eastAsia"/>
                <w:color w:val="0D0D0D" w:themeColor="text1" w:themeTint="F2"/>
                <w:sz w:val="21"/>
                <w:szCs w:val="21"/>
              </w:rPr>
              <w:t>1d</w:t>
            </w:r>
          </w:p>
        </w:tc>
      </w:tr>
      <w:tr w:rsidR="00BA3956" w:rsidRPr="002F3527">
        <w:trPr>
          <w:trHeight w:val="340"/>
        </w:trPr>
        <w:tc>
          <w:tcPr>
            <w:tcW w:w="49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0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917"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废活性炭</w:t>
            </w:r>
          </w:p>
        </w:tc>
        <w:tc>
          <w:tcPr>
            <w:tcW w:w="876"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color w:val="0D0D0D" w:themeColor="text1" w:themeTint="F2"/>
              </w:rPr>
              <w:t>HW49</w:t>
            </w:r>
          </w:p>
        </w:tc>
        <w:tc>
          <w:tcPr>
            <w:tcW w:w="1135" w:type="dxa"/>
            <w:vAlign w:val="center"/>
          </w:tcPr>
          <w:p w:rsidR="00BA3956" w:rsidRPr="002F3527" w:rsidRDefault="00A23638">
            <w:pPr>
              <w:pStyle w:val="aa"/>
              <w:tabs>
                <w:tab w:val="left" w:pos="3794"/>
              </w:tabs>
              <w:adjustRightInd w:val="0"/>
              <w:snapToGrid w:val="0"/>
              <w:jc w:val="center"/>
              <w:rPr>
                <w:rFonts w:ascii="Times New Roman" w:hAnsi="Times New Roman"/>
                <w:color w:val="0D0D0D" w:themeColor="text1" w:themeTint="F2"/>
              </w:rPr>
            </w:pPr>
            <w:r w:rsidRPr="002F3527">
              <w:rPr>
                <w:rFonts w:ascii="Times New Roman" w:hAnsi="Times New Roman"/>
                <w:color w:val="0D0D0D" w:themeColor="text1" w:themeTint="F2"/>
              </w:rPr>
              <w:t>900-041-49</w:t>
            </w:r>
          </w:p>
        </w:tc>
        <w:tc>
          <w:tcPr>
            <w:tcW w:w="805"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8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8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分类包装</w:t>
            </w:r>
          </w:p>
        </w:tc>
        <w:tc>
          <w:tcPr>
            <w:tcW w:w="801" w:type="dxa"/>
            <w:vAlign w:val="center"/>
          </w:tcPr>
          <w:p w:rsidR="00BA3956" w:rsidRPr="002F3527" w:rsidRDefault="00A23638">
            <w:pPr>
              <w:widowControl/>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8.3</w:t>
            </w:r>
            <w:r w:rsidRPr="002F3527">
              <w:rPr>
                <w:rFonts w:hint="eastAsia"/>
                <w:color w:val="0D0D0D" w:themeColor="text1" w:themeTint="F2"/>
                <w:sz w:val="21"/>
                <w:szCs w:val="21"/>
              </w:rPr>
              <w:t>×</w:t>
            </w:r>
            <w:r w:rsidRPr="002F3527">
              <w:rPr>
                <w:rFonts w:hint="eastAsia"/>
                <w:color w:val="0D0D0D" w:themeColor="text1" w:themeTint="F2"/>
                <w:sz w:val="21"/>
                <w:szCs w:val="21"/>
              </w:rPr>
              <w:t>10</w:t>
            </w:r>
            <w:r w:rsidRPr="002F3527">
              <w:rPr>
                <w:rFonts w:hint="eastAsia"/>
                <w:color w:val="0D0D0D" w:themeColor="text1" w:themeTint="F2"/>
                <w:sz w:val="21"/>
                <w:szCs w:val="21"/>
                <w:vertAlign w:val="superscript"/>
              </w:rPr>
              <w:t>-5</w:t>
            </w:r>
          </w:p>
        </w:tc>
        <w:tc>
          <w:tcPr>
            <w:tcW w:w="938" w:type="dxa"/>
            <w:vAlign w:val="center"/>
          </w:tcPr>
          <w:p w:rsidR="00BA3956" w:rsidRPr="002F3527" w:rsidRDefault="00A23638">
            <w:pPr>
              <w:adjustRightInd w:val="0"/>
              <w:snapToGrid w:val="0"/>
              <w:spacing w:line="240" w:lineRule="auto"/>
              <w:ind w:firstLineChars="0" w:firstLine="0"/>
              <w:jc w:val="center"/>
              <w:rPr>
                <w:color w:val="0D0D0D" w:themeColor="text1" w:themeTint="F2"/>
              </w:rPr>
            </w:pPr>
            <w:r w:rsidRPr="002F3527">
              <w:rPr>
                <w:rFonts w:hint="eastAsia"/>
                <w:color w:val="0D0D0D" w:themeColor="text1" w:themeTint="F2"/>
                <w:sz w:val="21"/>
                <w:szCs w:val="21"/>
              </w:rPr>
              <w:t>1d</w:t>
            </w:r>
          </w:p>
        </w:tc>
      </w:tr>
    </w:tbl>
    <w:p w:rsidR="00BA3956" w:rsidRPr="002F3527" w:rsidRDefault="00BA3956">
      <w:pPr>
        <w:adjustRightInd w:val="0"/>
        <w:snapToGrid w:val="0"/>
        <w:spacing w:line="240" w:lineRule="auto"/>
        <w:ind w:firstLineChars="0" w:firstLine="0"/>
        <w:jc w:val="center"/>
        <w:rPr>
          <w:color w:val="0D0D0D" w:themeColor="text1" w:themeTint="F2"/>
        </w:rPr>
      </w:pPr>
    </w:p>
    <w:p w:rsidR="00BA3956" w:rsidRPr="002F3527" w:rsidRDefault="00A23638">
      <w:pPr>
        <w:ind w:firstLine="482"/>
        <w:rPr>
          <w:b/>
          <w:color w:val="0D0D0D" w:themeColor="text1" w:themeTint="F2"/>
        </w:rPr>
      </w:pPr>
      <w:r w:rsidRPr="002F3527">
        <w:rPr>
          <w:rFonts w:hint="eastAsia"/>
          <w:b/>
          <w:color w:val="0D0D0D" w:themeColor="text1" w:themeTint="F2"/>
        </w:rPr>
        <w:t>6</w:t>
      </w:r>
      <w:r w:rsidRPr="002F3527">
        <w:rPr>
          <w:rFonts w:hint="eastAsia"/>
          <w:b/>
          <w:color w:val="0D0D0D" w:themeColor="text1" w:themeTint="F2"/>
        </w:rPr>
        <w:t>、医疗废物的交接</w:t>
      </w:r>
    </w:p>
    <w:p w:rsidR="00BA3956" w:rsidRPr="002F3527" w:rsidRDefault="00A23638">
      <w:pPr>
        <w:ind w:firstLine="480"/>
        <w:rPr>
          <w:color w:val="0D0D0D" w:themeColor="text1" w:themeTint="F2"/>
        </w:rPr>
      </w:pPr>
      <w:r w:rsidRPr="002F3527">
        <w:rPr>
          <w:rFonts w:hint="eastAsia"/>
          <w:color w:val="0D0D0D" w:themeColor="text1" w:themeTint="F2"/>
        </w:rPr>
        <w:t>本项目医疗废物委托南京汇和环境工程技术有限公司收集处理，医疗废物交接依照《危险废物转移联单管理办法》的相关规定，执行危险废物转移联单管理制度。</w:t>
      </w:r>
    </w:p>
    <w:p w:rsidR="00BA3956" w:rsidRPr="002F3527" w:rsidRDefault="00A23638">
      <w:pPr>
        <w:ind w:firstLine="482"/>
        <w:rPr>
          <w:b/>
          <w:color w:val="0D0D0D" w:themeColor="text1" w:themeTint="F2"/>
        </w:rPr>
      </w:pPr>
      <w:r w:rsidRPr="002F3527">
        <w:rPr>
          <w:rFonts w:hint="eastAsia"/>
          <w:b/>
          <w:color w:val="0D0D0D" w:themeColor="text1" w:themeTint="F2"/>
        </w:rPr>
        <w:t>7</w:t>
      </w:r>
      <w:r w:rsidRPr="002F3527">
        <w:rPr>
          <w:rFonts w:hint="eastAsia"/>
          <w:b/>
          <w:color w:val="0D0D0D" w:themeColor="text1" w:themeTint="F2"/>
        </w:rPr>
        <w:t>、医疗废物的运输</w:t>
      </w:r>
    </w:p>
    <w:p w:rsidR="00BA3956" w:rsidRPr="002F3527" w:rsidRDefault="00A23638">
      <w:pPr>
        <w:ind w:firstLine="480"/>
        <w:rPr>
          <w:color w:val="0D0D0D" w:themeColor="text1" w:themeTint="F2"/>
        </w:rPr>
      </w:pPr>
      <w:r w:rsidRPr="002F3527">
        <w:rPr>
          <w:rFonts w:hint="eastAsia"/>
          <w:color w:val="0D0D0D" w:themeColor="text1" w:themeTint="F2"/>
        </w:rPr>
        <w:t>医疗废物运输由处置单位统一定期到医院收集，由医疗废物专门运输车辆进行运输，该车辆密闭、防雨，并配有消毒设备。运输车辆车厢底板应完好平整、周围栏板应牢固。运输车辆车厢底板应有基本的防渗铺垫和防滑装置。车辆应根据装运危险废物性质和包装形式配备相应的捆扎、防水、防渗和防散失等用具。车辆应配备与运输类相适应的消防器材。运输车辆应容貌整洁、外观完整、标识</w:t>
      </w:r>
      <w:r w:rsidRPr="002F3527">
        <w:rPr>
          <w:rFonts w:hint="eastAsia"/>
          <w:color w:val="0D0D0D" w:themeColor="text1" w:themeTint="F2"/>
        </w:rPr>
        <w:lastRenderedPageBreak/>
        <w:t>齐全，车辆车窗、挡风玻璃无浮沉、无污迹，车厢应保持清洁干燥，不得任意排弃车上残留物。</w:t>
      </w:r>
    </w:p>
    <w:p w:rsidR="00BA3956" w:rsidRPr="002F3527" w:rsidRDefault="00A23638">
      <w:pPr>
        <w:ind w:firstLine="482"/>
        <w:rPr>
          <w:b/>
          <w:color w:val="0D0D0D" w:themeColor="text1" w:themeTint="F2"/>
        </w:rPr>
      </w:pPr>
      <w:r w:rsidRPr="002F3527">
        <w:rPr>
          <w:rFonts w:hint="eastAsia"/>
          <w:b/>
          <w:color w:val="0D0D0D" w:themeColor="text1" w:themeTint="F2"/>
        </w:rPr>
        <w:t>8</w:t>
      </w:r>
      <w:r w:rsidRPr="002F3527">
        <w:rPr>
          <w:rFonts w:hint="eastAsia"/>
          <w:b/>
          <w:color w:val="0D0D0D" w:themeColor="text1" w:themeTint="F2"/>
        </w:rPr>
        <w:t>、医疗废物的处理处置</w:t>
      </w:r>
    </w:p>
    <w:p w:rsidR="00BA3956" w:rsidRPr="002F3527" w:rsidRDefault="00A23638">
      <w:pPr>
        <w:ind w:firstLine="480"/>
        <w:rPr>
          <w:color w:val="0D0D0D" w:themeColor="text1" w:themeTint="F2"/>
        </w:rPr>
      </w:pPr>
      <w:r w:rsidRPr="002F3527">
        <w:rPr>
          <w:rFonts w:hint="eastAsia"/>
          <w:color w:val="0D0D0D" w:themeColor="text1" w:themeTint="F2"/>
        </w:rPr>
        <w:t>本医院医疗废物委托南京汇和环境工程技术有限公司处理集中处置。</w:t>
      </w:r>
    </w:p>
    <w:p w:rsidR="00BA3956" w:rsidRPr="002F3527" w:rsidRDefault="00A23638">
      <w:pPr>
        <w:pStyle w:val="4"/>
        <w:rPr>
          <w:color w:val="0D0D0D" w:themeColor="text1" w:themeTint="F2"/>
        </w:rPr>
      </w:pPr>
      <w:r w:rsidRPr="002F3527">
        <w:rPr>
          <w:rFonts w:hint="eastAsia"/>
          <w:color w:val="0D0D0D" w:themeColor="text1" w:themeTint="F2"/>
        </w:rPr>
        <w:t>6.2.4.3</w:t>
      </w:r>
      <w:r w:rsidRPr="002F3527">
        <w:rPr>
          <w:rFonts w:hint="eastAsia"/>
          <w:color w:val="0D0D0D" w:themeColor="text1" w:themeTint="F2"/>
        </w:rPr>
        <w:t>固废处置</w:t>
      </w:r>
      <w:r w:rsidRPr="002F3527">
        <w:rPr>
          <w:color w:val="0D0D0D" w:themeColor="text1" w:themeTint="F2"/>
        </w:rPr>
        <w:t>可行性分析</w:t>
      </w:r>
    </w:p>
    <w:p w:rsidR="00BA3956" w:rsidRPr="002F3527" w:rsidRDefault="00A23638">
      <w:pPr>
        <w:ind w:firstLine="480"/>
        <w:rPr>
          <w:color w:val="0D0D0D" w:themeColor="text1" w:themeTint="F2"/>
        </w:rPr>
      </w:pPr>
      <w:r w:rsidRPr="002F3527">
        <w:rPr>
          <w:rFonts w:hint="eastAsia"/>
          <w:color w:val="0D0D0D" w:themeColor="text1" w:themeTint="F2"/>
        </w:rPr>
        <w:t>项目不设生活垃圾中转站，所有的生活垃圾、一般固废设置生活垃圾收集点，由环卫部门当日运走并处置，距离本项目最近的一座垃圾中转站为</w:t>
      </w:r>
      <w:r w:rsidRPr="002F3527">
        <w:rPr>
          <w:rFonts w:hint="eastAsia"/>
          <w:color w:val="0D0D0D" w:themeColor="text1" w:themeTint="F2"/>
        </w:rPr>
        <w:t>2915m</w:t>
      </w:r>
      <w:r w:rsidRPr="002F3527">
        <w:rPr>
          <w:rFonts w:hint="eastAsia"/>
          <w:color w:val="0D0D0D" w:themeColor="text1" w:themeTint="F2"/>
        </w:rPr>
        <w:t>，生活垃圾、</w:t>
      </w:r>
      <w:r w:rsidRPr="002F3527">
        <w:rPr>
          <w:rFonts w:hint="eastAsia"/>
          <w:bCs/>
          <w:color w:val="0D0D0D" w:themeColor="text1" w:themeTint="F2"/>
        </w:rPr>
        <w:t>隔油池废油脂和餐厨垃圾</w:t>
      </w:r>
      <w:r w:rsidRPr="002F3527">
        <w:rPr>
          <w:rFonts w:hint="eastAsia"/>
          <w:color w:val="0D0D0D" w:themeColor="text1" w:themeTint="F2"/>
        </w:rPr>
        <w:t>收集处理依托可行；废活性炭</w:t>
      </w:r>
      <w:r w:rsidRPr="002F3527">
        <w:rPr>
          <w:color w:val="0D0D0D" w:themeColor="text1" w:themeTint="F2"/>
        </w:rPr>
        <w:t>委托有资质单位处理；</w:t>
      </w:r>
      <w:r w:rsidRPr="002F3527">
        <w:rPr>
          <w:rFonts w:hint="eastAsia"/>
          <w:color w:val="0D0D0D" w:themeColor="text1" w:themeTint="F2"/>
        </w:rPr>
        <w:t>污水处理站产生的污泥经消毒处理后由专门的有资质单位定期收集和专门处置；医疗垃圾、实验室废弃物等危险废物将单独处置，同时做到控制好收集、运输等一系列环节，严防危险废弃物泄漏对环境造成污染。根据区域内危废单位建设情况，本项目所有危险废弃物均由南京汇和环境工程技术有限公司集中处置，不外排。</w:t>
      </w:r>
    </w:p>
    <w:p w:rsidR="00BA3956" w:rsidRPr="002F3527" w:rsidRDefault="00A23638">
      <w:pPr>
        <w:ind w:firstLine="480"/>
        <w:rPr>
          <w:color w:val="0D0D0D" w:themeColor="text1" w:themeTint="F2"/>
        </w:rPr>
      </w:pPr>
      <w:r w:rsidRPr="002F3527">
        <w:rPr>
          <w:rFonts w:hint="eastAsia"/>
          <w:color w:val="0D0D0D" w:themeColor="text1" w:themeTint="F2"/>
        </w:rPr>
        <w:t>综上</w:t>
      </w:r>
      <w:r w:rsidRPr="002F3527">
        <w:rPr>
          <w:color w:val="0D0D0D" w:themeColor="text1" w:themeTint="F2"/>
        </w:rPr>
        <w:t>所述，本项</w:t>
      </w:r>
      <w:r w:rsidRPr="002F3527">
        <w:rPr>
          <w:rFonts w:hint="eastAsia"/>
          <w:color w:val="0D0D0D" w:themeColor="text1" w:themeTint="F2"/>
        </w:rPr>
        <w:t>目固废处理方案可行。</w:t>
      </w:r>
    </w:p>
    <w:p w:rsidR="00BA3956" w:rsidRPr="002F3527" w:rsidRDefault="00A23638">
      <w:pPr>
        <w:pStyle w:val="3"/>
        <w:rPr>
          <w:color w:val="0D0D0D" w:themeColor="text1" w:themeTint="F2"/>
        </w:rPr>
      </w:pPr>
      <w:r w:rsidRPr="002F3527">
        <w:rPr>
          <w:rFonts w:hint="eastAsia"/>
          <w:color w:val="0D0D0D" w:themeColor="text1" w:themeTint="F2"/>
        </w:rPr>
        <w:t>6.2.5</w:t>
      </w:r>
      <w:r w:rsidRPr="002F3527">
        <w:rPr>
          <w:rFonts w:hint="eastAsia"/>
          <w:color w:val="0D0D0D" w:themeColor="text1" w:themeTint="F2"/>
        </w:rPr>
        <w:t>地下水污染防治措施</w:t>
      </w:r>
    </w:p>
    <w:p w:rsidR="00BA3956" w:rsidRPr="002F3527" w:rsidRDefault="00A23638">
      <w:pPr>
        <w:ind w:firstLine="480"/>
        <w:rPr>
          <w:color w:val="0D0D0D" w:themeColor="text1" w:themeTint="F2"/>
        </w:rPr>
      </w:pPr>
      <w:r w:rsidRPr="002F3527">
        <w:rPr>
          <w:rFonts w:hint="eastAsia"/>
          <w:color w:val="0D0D0D" w:themeColor="text1" w:themeTint="F2"/>
        </w:rPr>
        <w:t>根据本项目的特点，地下水重点污染防治区域为位于项目西北侧污水处理站和东北角医疗废物暂存库、生活垃圾收集点等。本项目医疗废物暂存库基础须采取防渗措施，防渗层为至少</w:t>
      </w:r>
      <w:r w:rsidRPr="002F3527">
        <w:rPr>
          <w:rFonts w:hint="eastAsia"/>
          <w:color w:val="0D0D0D" w:themeColor="text1" w:themeTint="F2"/>
        </w:rPr>
        <w:t>1m</w:t>
      </w:r>
      <w:r w:rsidRPr="002F3527">
        <w:rPr>
          <w:rFonts w:hint="eastAsia"/>
          <w:color w:val="0D0D0D" w:themeColor="text1" w:themeTint="F2"/>
        </w:rPr>
        <w:t>厚粘土层（渗透系数≤</w:t>
      </w:r>
      <w:r w:rsidRPr="002F3527">
        <w:rPr>
          <w:rFonts w:hint="eastAsia"/>
          <w:color w:val="0D0D0D" w:themeColor="text1" w:themeTint="F2"/>
        </w:rPr>
        <w:t>10-7cm/s</w:t>
      </w:r>
      <w:r w:rsidRPr="002F3527">
        <w:rPr>
          <w:rFonts w:hint="eastAsia"/>
          <w:color w:val="0D0D0D" w:themeColor="text1" w:themeTint="F2"/>
        </w:rPr>
        <w:t>），或</w:t>
      </w:r>
      <w:r w:rsidRPr="002F3527">
        <w:rPr>
          <w:rFonts w:hint="eastAsia"/>
          <w:color w:val="0D0D0D" w:themeColor="text1" w:themeTint="F2"/>
        </w:rPr>
        <w:t>2mm</w:t>
      </w:r>
      <w:r w:rsidRPr="002F3527">
        <w:rPr>
          <w:rFonts w:hint="eastAsia"/>
          <w:color w:val="0D0D0D" w:themeColor="text1" w:themeTint="F2"/>
        </w:rPr>
        <w:t>厚高密度聚乙烯，或至少</w:t>
      </w:r>
      <w:r w:rsidRPr="002F3527">
        <w:rPr>
          <w:rFonts w:hint="eastAsia"/>
          <w:color w:val="0D0D0D" w:themeColor="text1" w:themeTint="F2"/>
        </w:rPr>
        <w:t>2mm</w:t>
      </w:r>
      <w:r w:rsidRPr="002F3527">
        <w:rPr>
          <w:rFonts w:hint="eastAsia"/>
          <w:color w:val="0D0D0D" w:themeColor="text1" w:themeTint="F2"/>
        </w:rPr>
        <w:t>厚的其他人工材料，渗透系数≤</w:t>
      </w:r>
      <w:r w:rsidRPr="002F3527">
        <w:rPr>
          <w:rFonts w:hint="eastAsia"/>
          <w:color w:val="0D0D0D" w:themeColor="text1" w:themeTint="F2"/>
        </w:rPr>
        <w:t>10</w:t>
      </w:r>
      <w:r w:rsidRPr="002F3527">
        <w:rPr>
          <w:rFonts w:hint="eastAsia"/>
          <w:color w:val="0D0D0D" w:themeColor="text1" w:themeTint="F2"/>
          <w:vertAlign w:val="superscript"/>
        </w:rPr>
        <w:t>-10</w:t>
      </w:r>
      <w:r w:rsidRPr="002F3527">
        <w:rPr>
          <w:rFonts w:hint="eastAsia"/>
          <w:color w:val="0D0D0D" w:themeColor="text1" w:themeTint="F2"/>
        </w:rPr>
        <w:t>cm/s</w:t>
      </w:r>
      <w:r w:rsidRPr="002F3527">
        <w:rPr>
          <w:rFonts w:hint="eastAsia"/>
          <w:color w:val="0D0D0D" w:themeColor="text1" w:themeTint="F2"/>
        </w:rPr>
        <w:t>。生活垃圾收集点采取二层防渗措施，即在底层铺上</w:t>
      </w:r>
      <w:r w:rsidRPr="002F3527">
        <w:rPr>
          <w:rFonts w:hint="eastAsia"/>
          <w:color w:val="0D0D0D" w:themeColor="text1" w:themeTint="F2"/>
        </w:rPr>
        <w:t>10cm</w:t>
      </w:r>
      <w:r w:rsidRPr="002F3527">
        <w:rPr>
          <w:rFonts w:hint="eastAsia"/>
          <w:color w:val="0D0D0D" w:themeColor="text1" w:themeTint="F2"/>
        </w:rPr>
        <w:t>厚的三合土层，其上采用水泥硬化抹面，防止其在贮存过程发生溢漏，造成堆积现象，导致地下水污染。</w:t>
      </w:r>
    </w:p>
    <w:p w:rsidR="00BA3956" w:rsidRPr="002F3527" w:rsidRDefault="00A23638">
      <w:pPr>
        <w:ind w:firstLine="480"/>
        <w:rPr>
          <w:color w:val="0D0D0D" w:themeColor="text1" w:themeTint="F2"/>
        </w:rPr>
      </w:pPr>
      <w:r w:rsidRPr="002F3527">
        <w:rPr>
          <w:rFonts w:hint="eastAsia"/>
          <w:color w:val="0D0D0D" w:themeColor="text1" w:themeTint="F2"/>
        </w:rPr>
        <w:t>污水处理站调节池、厌氧池、好氧</w:t>
      </w:r>
      <w:r w:rsidRPr="002F3527">
        <w:rPr>
          <w:color w:val="0D0D0D" w:themeColor="text1" w:themeTint="F2"/>
        </w:rPr>
        <w:t>池</w:t>
      </w:r>
      <w:r w:rsidRPr="002F3527">
        <w:rPr>
          <w:rFonts w:hint="eastAsia"/>
          <w:color w:val="0D0D0D" w:themeColor="text1" w:themeTint="F2"/>
        </w:rPr>
        <w:t>等均应采用钢混结构，并进行防腐处理，保证其渗透系数小于</w:t>
      </w:r>
      <w:r w:rsidRPr="002F3527">
        <w:rPr>
          <w:rFonts w:hint="eastAsia"/>
          <w:color w:val="0D0D0D" w:themeColor="text1" w:themeTint="F2"/>
        </w:rPr>
        <w:t>10</w:t>
      </w:r>
      <w:r w:rsidRPr="002F3527">
        <w:rPr>
          <w:rFonts w:hint="eastAsia"/>
          <w:color w:val="0D0D0D" w:themeColor="text1" w:themeTint="F2"/>
          <w:vertAlign w:val="superscript"/>
        </w:rPr>
        <w:t>-10</w:t>
      </w:r>
      <w:r w:rsidRPr="002F3527">
        <w:rPr>
          <w:rFonts w:hint="eastAsia"/>
          <w:color w:val="0D0D0D" w:themeColor="text1" w:themeTint="F2"/>
        </w:rPr>
        <w:t>cm/s</w:t>
      </w:r>
      <w:r w:rsidRPr="002F3527">
        <w:rPr>
          <w:rFonts w:hint="eastAsia"/>
          <w:color w:val="0D0D0D" w:themeColor="text1" w:themeTint="F2"/>
        </w:rPr>
        <w:t>。废水输送、排放管道等设施必须采取严格防渗措施，或管道采用地上形式敷设，并做好日常检查、维修工作，杜绝跑冒滴漏现象</w:t>
      </w:r>
      <w:r w:rsidRPr="002F3527">
        <w:rPr>
          <w:rFonts w:hint="eastAsia"/>
          <w:color w:val="0D0D0D" w:themeColor="text1" w:themeTint="F2"/>
        </w:rPr>
        <w:lastRenderedPageBreak/>
        <w:t>的发生。</w:t>
      </w:r>
    </w:p>
    <w:p w:rsidR="00BA3956" w:rsidRPr="002F3527" w:rsidRDefault="00A23638">
      <w:pPr>
        <w:ind w:firstLine="480"/>
        <w:rPr>
          <w:color w:val="0D0D0D" w:themeColor="text1" w:themeTint="F2"/>
        </w:rPr>
      </w:pPr>
      <w:r w:rsidRPr="002F3527">
        <w:rPr>
          <w:rFonts w:hint="eastAsia"/>
          <w:color w:val="0D0D0D" w:themeColor="text1" w:themeTint="F2"/>
        </w:rPr>
        <w:t>通过以上防治措施，本项目建成后污染物渗入地下水中的量极少，对区域地下水水质影响极小，不会因为本项目的建设降低地下水环境质量，且项目所在地的地下水环境均能达到地下水环境质量要求。因此，从地下水环境角度而言，在严格执行报告书中提出的污染防治措施及排水方式的前提下，本项目的建设对地下水影响很小。</w:t>
      </w:r>
    </w:p>
    <w:p w:rsidR="00BA3956" w:rsidRPr="002F3527" w:rsidRDefault="00A23638">
      <w:pPr>
        <w:pStyle w:val="2"/>
        <w:adjustRightInd/>
        <w:rPr>
          <w:color w:val="0D0D0D" w:themeColor="text1" w:themeTint="F2"/>
        </w:rPr>
      </w:pPr>
      <w:bookmarkStart w:id="57" w:name="_Toc498705096"/>
      <w:r w:rsidRPr="002F3527">
        <w:rPr>
          <w:rFonts w:hint="eastAsia"/>
          <w:color w:val="0D0D0D" w:themeColor="text1" w:themeTint="F2"/>
        </w:rPr>
        <w:t>6.3</w:t>
      </w:r>
      <w:r w:rsidRPr="002F3527">
        <w:rPr>
          <w:rFonts w:hint="eastAsia"/>
          <w:color w:val="0D0D0D" w:themeColor="text1" w:themeTint="F2"/>
        </w:rPr>
        <w:t>排污口规范化设置</w:t>
      </w:r>
      <w:bookmarkEnd w:id="57"/>
    </w:p>
    <w:p w:rsidR="00BA3956" w:rsidRPr="002F3527" w:rsidRDefault="00A23638">
      <w:pPr>
        <w:ind w:firstLine="480"/>
        <w:rPr>
          <w:color w:val="0D0D0D" w:themeColor="text1" w:themeTint="F2"/>
        </w:rPr>
      </w:pPr>
      <w:r w:rsidRPr="002F3527">
        <w:rPr>
          <w:rFonts w:hint="eastAsia"/>
          <w:color w:val="0D0D0D" w:themeColor="text1" w:themeTint="F2"/>
        </w:rPr>
        <w:t>根据《江苏省排污口设置及规范化整治管理方法》（苏环控〔</w:t>
      </w:r>
      <w:r w:rsidRPr="002F3527">
        <w:rPr>
          <w:rFonts w:hint="eastAsia"/>
          <w:color w:val="0D0D0D" w:themeColor="text1" w:themeTint="F2"/>
        </w:rPr>
        <w:t>1997</w:t>
      </w:r>
      <w:r w:rsidRPr="002F3527">
        <w:rPr>
          <w:rFonts w:hint="eastAsia"/>
          <w:color w:val="0D0D0D" w:themeColor="text1" w:themeTint="F2"/>
        </w:rPr>
        <w:t>〕第</w:t>
      </w:r>
      <w:r w:rsidRPr="002F3527">
        <w:rPr>
          <w:rFonts w:hint="eastAsia"/>
          <w:color w:val="0D0D0D" w:themeColor="text1" w:themeTint="F2"/>
        </w:rPr>
        <w:t>122</w:t>
      </w:r>
      <w:r w:rsidRPr="002F3527">
        <w:rPr>
          <w:rFonts w:hint="eastAsia"/>
          <w:color w:val="0D0D0D" w:themeColor="text1" w:themeTint="F2"/>
        </w:rPr>
        <w:t>号文）、南京市环保局《关于南京市排放口规范化整治工作要求的通知》（宁环发〔</w:t>
      </w:r>
      <w:r w:rsidRPr="002F3527">
        <w:rPr>
          <w:rFonts w:hint="eastAsia"/>
          <w:color w:val="0D0D0D" w:themeColor="text1" w:themeTint="F2"/>
        </w:rPr>
        <w:t>1999</w:t>
      </w:r>
      <w:r w:rsidRPr="002F3527">
        <w:rPr>
          <w:rFonts w:hint="eastAsia"/>
          <w:color w:val="0D0D0D" w:themeColor="text1" w:themeTint="F2"/>
        </w:rPr>
        <w:t>〕第</w:t>
      </w:r>
      <w:r w:rsidRPr="002F3527">
        <w:rPr>
          <w:rFonts w:hint="eastAsia"/>
          <w:color w:val="0D0D0D" w:themeColor="text1" w:themeTint="F2"/>
        </w:rPr>
        <w:t>135</w:t>
      </w:r>
      <w:r w:rsidRPr="002F3527">
        <w:rPr>
          <w:rFonts w:hint="eastAsia"/>
          <w:color w:val="0D0D0D" w:themeColor="text1" w:themeTint="F2"/>
        </w:rPr>
        <w:t>号文）的有关精神，企业的排污口应进行规范化设置。建设单位对排污口（指废水排污口、废气排气口、固定噪声源和固定废物收集场所）的设置应符合“一明显、二合理、三便于”的要求，即环保标志明显；排污口设置合理和排污去向合理；便于采集监测样品、便于监测计量、便于公众参与监督管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）污（废）水排放口</w:t>
      </w:r>
    </w:p>
    <w:p w:rsidR="00BA3956" w:rsidRPr="002F3527" w:rsidRDefault="00A23638">
      <w:pPr>
        <w:ind w:firstLine="480"/>
        <w:rPr>
          <w:color w:val="0D0D0D" w:themeColor="text1" w:themeTint="F2"/>
        </w:rPr>
      </w:pPr>
      <w:r w:rsidRPr="002F3527">
        <w:rPr>
          <w:rFonts w:hint="eastAsia"/>
          <w:color w:val="0D0D0D" w:themeColor="text1" w:themeTint="F2"/>
        </w:rPr>
        <w:t>根据南京市环境保护局《关于南京市排放口规范化整治工作要求的通知》（宁环发〔</w:t>
      </w:r>
      <w:r w:rsidRPr="002F3527">
        <w:rPr>
          <w:rFonts w:hint="eastAsia"/>
          <w:color w:val="0D0D0D" w:themeColor="text1" w:themeTint="F2"/>
        </w:rPr>
        <w:t>1999</w:t>
      </w:r>
      <w:r w:rsidRPr="002F3527">
        <w:rPr>
          <w:rFonts w:hint="eastAsia"/>
          <w:color w:val="0D0D0D" w:themeColor="text1" w:themeTint="F2"/>
        </w:rPr>
        <w:t>〕第</w:t>
      </w:r>
      <w:r w:rsidRPr="002F3527">
        <w:rPr>
          <w:rFonts w:hint="eastAsia"/>
          <w:color w:val="0D0D0D" w:themeColor="text1" w:themeTint="F2"/>
        </w:rPr>
        <w:t>135</w:t>
      </w:r>
      <w:r w:rsidRPr="002F3527">
        <w:rPr>
          <w:rFonts w:hint="eastAsia"/>
          <w:color w:val="0D0D0D" w:themeColor="text1" w:themeTint="F2"/>
        </w:rPr>
        <w:t>号文）的明确要求，排污口应进行规范化设置，排水体制必须实施“雨污分流制”，建设单位除雨水排口外，只允许设置</w:t>
      </w:r>
      <w:r w:rsidRPr="002F3527">
        <w:rPr>
          <w:rFonts w:hint="eastAsia"/>
          <w:color w:val="0D0D0D" w:themeColor="text1" w:themeTint="F2"/>
        </w:rPr>
        <w:t>1</w:t>
      </w:r>
      <w:r w:rsidRPr="002F3527">
        <w:rPr>
          <w:rFonts w:hint="eastAsia"/>
          <w:color w:val="0D0D0D" w:themeColor="text1" w:themeTint="F2"/>
        </w:rPr>
        <w:t>个废水排污口，排污口应设置在污水进入市政污水管网前并易于采集水样的适当位置，同时设置环保部门统一制定的排污标志牌。污水接管排放口安装流量计、余氯在线监测等监测仪器。</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）废气排放口</w:t>
      </w:r>
    </w:p>
    <w:p w:rsidR="00BA3956" w:rsidRPr="002F3527" w:rsidRDefault="00A23638">
      <w:pPr>
        <w:ind w:firstLine="480"/>
        <w:rPr>
          <w:color w:val="0D0D0D" w:themeColor="text1" w:themeTint="F2"/>
        </w:rPr>
      </w:pPr>
      <w:r w:rsidRPr="002F3527">
        <w:rPr>
          <w:rFonts w:hint="eastAsia"/>
          <w:color w:val="0D0D0D" w:themeColor="text1" w:themeTint="F2"/>
        </w:rPr>
        <w:t>项目食堂、污水处理站各设废气排口一个，排口应设置便于采样、监测的采样口，环境保护图形标志牌应设在排气筒附近地面醒目处。食堂废气排放口安装油烟在线监控系统。</w:t>
      </w: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3</w:t>
      </w:r>
      <w:r w:rsidRPr="002F3527">
        <w:rPr>
          <w:rFonts w:hint="eastAsia"/>
          <w:color w:val="0D0D0D" w:themeColor="text1" w:themeTint="F2"/>
        </w:rPr>
        <w:t>）固定噪声源</w:t>
      </w:r>
    </w:p>
    <w:p w:rsidR="00BA3956" w:rsidRPr="002F3527" w:rsidRDefault="00A23638">
      <w:pPr>
        <w:ind w:firstLine="480"/>
        <w:rPr>
          <w:color w:val="0D0D0D" w:themeColor="text1" w:themeTint="F2"/>
        </w:rPr>
      </w:pPr>
      <w:r w:rsidRPr="002F3527">
        <w:rPr>
          <w:rFonts w:hint="eastAsia"/>
          <w:color w:val="0D0D0D" w:themeColor="text1" w:themeTint="F2"/>
        </w:rPr>
        <w:t>应在冷却塔、污水处理站各类水泵、风机等固定噪声污染源附近醒目处设置环境保护图形标志牌。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）固体废物贮存（处置）场所</w:t>
      </w:r>
    </w:p>
    <w:p w:rsidR="00BA3956" w:rsidRPr="002F3527" w:rsidRDefault="00A23638">
      <w:pPr>
        <w:ind w:firstLine="480"/>
        <w:rPr>
          <w:color w:val="0D0D0D" w:themeColor="text1" w:themeTint="F2"/>
        </w:rPr>
      </w:pPr>
      <w:r w:rsidRPr="002F3527">
        <w:rPr>
          <w:rFonts w:hint="eastAsia"/>
          <w:color w:val="0D0D0D" w:themeColor="text1" w:themeTint="F2"/>
        </w:rPr>
        <w:t>各种固体废物处置设施、堆放场所必须有防火、防扬散、防流失、防渗漏或者其它防止污染环境的措施，应在醒目处设置标志牌；医疗废物暂存库应设置醒目的危险废物标志牌。</w:t>
      </w:r>
    </w:p>
    <w:p w:rsidR="00BA3956" w:rsidRPr="002F3527" w:rsidRDefault="00A23638">
      <w:pPr>
        <w:pStyle w:val="2"/>
        <w:rPr>
          <w:color w:val="0D0D0D" w:themeColor="text1" w:themeTint="F2"/>
        </w:rPr>
      </w:pPr>
      <w:bookmarkStart w:id="58" w:name="_Toc498705097"/>
      <w:r w:rsidRPr="002F3527">
        <w:rPr>
          <w:rFonts w:hint="eastAsia"/>
          <w:color w:val="0D0D0D" w:themeColor="text1" w:themeTint="F2"/>
        </w:rPr>
        <w:t>6.4</w:t>
      </w:r>
      <w:r w:rsidRPr="002F3527">
        <w:rPr>
          <w:rFonts w:hint="eastAsia"/>
          <w:color w:val="0D0D0D" w:themeColor="text1" w:themeTint="F2"/>
        </w:rPr>
        <w:t>污染防治措施及“三同时”一览表</w:t>
      </w:r>
      <w:bookmarkEnd w:id="58"/>
    </w:p>
    <w:p w:rsidR="00BA3956" w:rsidRPr="002F3527" w:rsidRDefault="00A23638">
      <w:pPr>
        <w:ind w:firstLine="480"/>
        <w:rPr>
          <w:color w:val="0D0D0D" w:themeColor="text1" w:themeTint="F2"/>
        </w:rPr>
        <w:sectPr w:rsidR="00BA3956" w:rsidRPr="002F3527">
          <w:pgSz w:w="11906" w:h="16838"/>
          <w:pgMar w:top="1440" w:right="1800" w:bottom="1440" w:left="1800" w:header="851" w:footer="992" w:gutter="0"/>
          <w:cols w:space="425"/>
          <w:docGrid w:type="lines" w:linePitch="381"/>
        </w:sectPr>
      </w:pPr>
      <w:r w:rsidRPr="002F3527">
        <w:rPr>
          <w:rFonts w:hint="eastAsia"/>
          <w:color w:val="0D0D0D" w:themeColor="text1" w:themeTint="F2"/>
        </w:rPr>
        <w:t>根据建设项目建设内容以及建设方和管理方拟采取的各项污染治理措施，在建设项目竣工验收时，各项环保措施与预计投资如表</w:t>
      </w:r>
      <w:r w:rsidRPr="002F3527">
        <w:rPr>
          <w:rFonts w:hint="eastAsia"/>
          <w:color w:val="0D0D0D" w:themeColor="text1" w:themeTint="F2"/>
        </w:rPr>
        <w:t>6.4-1</w:t>
      </w:r>
      <w:r w:rsidRPr="002F3527">
        <w:rPr>
          <w:rFonts w:hint="eastAsia"/>
          <w:color w:val="0D0D0D" w:themeColor="text1" w:themeTint="F2"/>
        </w:rPr>
        <w:t>所示。</w:t>
      </w:r>
    </w:p>
    <w:p w:rsidR="00BA3956" w:rsidRPr="002F3527" w:rsidRDefault="00A23638">
      <w:pPr>
        <w:spacing w:line="240" w:lineRule="auto"/>
        <w:ind w:firstLineChars="0" w:firstLine="0"/>
        <w:jc w:val="center"/>
        <w:rPr>
          <w:b/>
          <w:color w:val="0D0D0D" w:themeColor="text1" w:themeTint="F2"/>
        </w:rPr>
      </w:pPr>
      <w:r w:rsidRPr="002F3527">
        <w:rPr>
          <w:rFonts w:hint="eastAsia"/>
          <w:b/>
          <w:color w:val="0D0D0D" w:themeColor="text1" w:themeTint="F2"/>
        </w:rPr>
        <w:lastRenderedPageBreak/>
        <w:t>表</w:t>
      </w:r>
      <w:r w:rsidRPr="002F3527">
        <w:rPr>
          <w:rFonts w:hint="eastAsia"/>
          <w:b/>
          <w:color w:val="0D0D0D" w:themeColor="text1" w:themeTint="F2"/>
        </w:rPr>
        <w:t xml:space="preserve">6.4-1  </w:t>
      </w:r>
      <w:r w:rsidRPr="002F3527">
        <w:rPr>
          <w:rFonts w:hint="eastAsia"/>
          <w:b/>
          <w:color w:val="0D0D0D" w:themeColor="text1" w:themeTint="F2"/>
        </w:rPr>
        <w:t>建设项目“三同时”验收一览表</w:t>
      </w:r>
    </w:p>
    <w:tbl>
      <w:tblPr>
        <w:tblW w:w="14419"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4"/>
        <w:gridCol w:w="1559"/>
        <w:gridCol w:w="2694"/>
        <w:gridCol w:w="2728"/>
        <w:gridCol w:w="3402"/>
        <w:gridCol w:w="761"/>
        <w:gridCol w:w="581"/>
      </w:tblGrid>
      <w:tr w:rsidR="002F3527" w:rsidRPr="002F3527">
        <w:trPr>
          <w:trHeight w:val="23"/>
          <w:jc w:val="center"/>
        </w:trPr>
        <w:tc>
          <w:tcPr>
            <w:tcW w:w="269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类别</w:t>
            </w:r>
          </w:p>
        </w:tc>
        <w:tc>
          <w:tcPr>
            <w:tcW w:w="1559"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污染源</w:t>
            </w:r>
          </w:p>
        </w:tc>
        <w:tc>
          <w:tcPr>
            <w:tcW w:w="2694"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w:t>
            </w:r>
          </w:p>
        </w:tc>
        <w:tc>
          <w:tcPr>
            <w:tcW w:w="2728"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治理措施（建设数量、规模、处理能力等）</w:t>
            </w:r>
          </w:p>
        </w:tc>
        <w:tc>
          <w:tcPr>
            <w:tcW w:w="340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处理效果、执行标准或拟达要求</w:t>
            </w:r>
          </w:p>
        </w:tc>
        <w:tc>
          <w:tcPr>
            <w:tcW w:w="76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投资</w:t>
            </w:r>
          </w:p>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（万元）</w:t>
            </w:r>
          </w:p>
        </w:tc>
        <w:tc>
          <w:tcPr>
            <w:tcW w:w="581"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完成时间</w:t>
            </w:r>
          </w:p>
        </w:tc>
      </w:tr>
      <w:tr w:rsidR="002F3527" w:rsidRPr="002F3527">
        <w:trPr>
          <w:trHeight w:val="23"/>
          <w:jc w:val="center"/>
        </w:trPr>
        <w:tc>
          <w:tcPr>
            <w:tcW w:w="269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废水</w:t>
            </w:r>
          </w:p>
        </w:tc>
        <w:tc>
          <w:tcPr>
            <w:tcW w:w="1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食堂</w:t>
            </w:r>
            <w:r w:rsidRPr="002F3527">
              <w:rPr>
                <w:color w:val="0D0D0D" w:themeColor="text1" w:themeTint="F2"/>
                <w:sz w:val="21"/>
                <w:szCs w:val="21"/>
              </w:rPr>
              <w:t>废水</w:t>
            </w:r>
            <w:r w:rsidRPr="002F3527">
              <w:rPr>
                <w:rFonts w:hint="eastAsia"/>
                <w:color w:val="0D0D0D" w:themeColor="text1" w:themeTint="F2"/>
                <w:sz w:val="21"/>
                <w:szCs w:val="21"/>
              </w:rPr>
              <w:t>、生活污水</w:t>
            </w:r>
          </w:p>
        </w:tc>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w:t>
            </w:r>
            <w:r w:rsidRPr="002F3527">
              <w:rPr>
                <w:color w:val="0D0D0D" w:themeColor="text1" w:themeTint="F2"/>
                <w:sz w:val="21"/>
                <w:szCs w:val="21"/>
              </w:rPr>
              <w:t>OD</w:t>
            </w:r>
            <w:r w:rsidRPr="002F3527">
              <w:rPr>
                <w:rFonts w:hint="eastAsia"/>
                <w:color w:val="0D0D0D" w:themeColor="text1" w:themeTint="F2"/>
                <w:sz w:val="21"/>
                <w:szCs w:val="21"/>
              </w:rPr>
              <w:t>、</w:t>
            </w:r>
            <w:r w:rsidRPr="002F3527">
              <w:rPr>
                <w:rFonts w:hint="eastAsia"/>
                <w:color w:val="0D0D0D" w:themeColor="text1" w:themeTint="F2"/>
                <w:sz w:val="21"/>
                <w:szCs w:val="21"/>
              </w:rPr>
              <w:t>SS</w:t>
            </w:r>
            <w:r w:rsidRPr="002F3527">
              <w:rPr>
                <w:rFonts w:hint="eastAsia"/>
                <w:color w:val="0D0D0D" w:themeColor="text1" w:themeTint="F2"/>
                <w:sz w:val="21"/>
                <w:szCs w:val="21"/>
              </w:rPr>
              <w:t>、</w:t>
            </w:r>
            <w:r w:rsidRPr="002F3527">
              <w:rPr>
                <w:color w:val="0D0D0D" w:themeColor="text1" w:themeTint="F2"/>
                <w:sz w:val="21"/>
                <w:szCs w:val="21"/>
              </w:rPr>
              <w:t>氨氮、总磷、动植物油</w:t>
            </w:r>
          </w:p>
        </w:tc>
        <w:tc>
          <w:tcPr>
            <w:tcW w:w="272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隔油池、化粪池</w:t>
            </w:r>
          </w:p>
        </w:tc>
        <w:tc>
          <w:tcPr>
            <w:tcW w:w="3402"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达城南</w:t>
            </w:r>
            <w:r w:rsidRPr="002F3527">
              <w:rPr>
                <w:color w:val="0D0D0D" w:themeColor="text1" w:themeTint="F2"/>
                <w:sz w:val="21"/>
                <w:szCs w:val="21"/>
              </w:rPr>
              <w:t>污水处理厂接管标准</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400</w:t>
            </w:r>
          </w:p>
        </w:tc>
        <w:tc>
          <w:tcPr>
            <w:tcW w:w="58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与项目同时设计，同时施工，同时投入运行</w:t>
            </w:r>
          </w:p>
        </w:tc>
      </w:tr>
      <w:tr w:rsidR="002F3527" w:rsidRPr="002F3527">
        <w:trPr>
          <w:trHeight w:val="23"/>
          <w:jc w:val="center"/>
        </w:trPr>
        <w:tc>
          <w:tcPr>
            <w:tcW w:w="26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门急诊</w:t>
            </w:r>
            <w:r w:rsidRPr="002F3527">
              <w:rPr>
                <w:color w:val="0D0D0D" w:themeColor="text1" w:themeTint="F2"/>
                <w:sz w:val="21"/>
                <w:szCs w:val="21"/>
              </w:rPr>
              <w:t>废水、</w:t>
            </w:r>
            <w:r w:rsidRPr="002F3527">
              <w:rPr>
                <w:rFonts w:hint="eastAsia"/>
                <w:color w:val="0D0D0D" w:themeColor="text1" w:themeTint="F2"/>
                <w:sz w:val="21"/>
                <w:szCs w:val="21"/>
              </w:rPr>
              <w:t>病房</w:t>
            </w:r>
            <w:r w:rsidRPr="002F3527">
              <w:rPr>
                <w:color w:val="0D0D0D" w:themeColor="text1" w:themeTint="F2"/>
                <w:sz w:val="21"/>
                <w:szCs w:val="21"/>
              </w:rPr>
              <w:t>废水</w:t>
            </w:r>
            <w:r w:rsidRPr="002F3527">
              <w:rPr>
                <w:rFonts w:hint="eastAsia"/>
                <w:color w:val="0D0D0D" w:themeColor="text1" w:themeTint="F2"/>
                <w:sz w:val="21"/>
                <w:szCs w:val="21"/>
              </w:rPr>
              <w:t>、实验废水</w:t>
            </w:r>
          </w:p>
        </w:tc>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C</w:t>
            </w:r>
            <w:r w:rsidRPr="002F3527">
              <w:rPr>
                <w:color w:val="0D0D0D" w:themeColor="text1" w:themeTint="F2"/>
                <w:sz w:val="21"/>
                <w:szCs w:val="21"/>
              </w:rPr>
              <w:t>OD</w:t>
            </w:r>
            <w:r w:rsidRPr="002F3527">
              <w:rPr>
                <w:rFonts w:hint="eastAsia"/>
                <w:color w:val="0D0D0D" w:themeColor="text1" w:themeTint="F2"/>
                <w:sz w:val="21"/>
                <w:szCs w:val="21"/>
              </w:rPr>
              <w:t>、</w:t>
            </w:r>
            <w:r w:rsidRPr="002F3527">
              <w:rPr>
                <w:rFonts w:hint="eastAsia"/>
                <w:color w:val="0D0D0D" w:themeColor="text1" w:themeTint="F2"/>
                <w:sz w:val="21"/>
                <w:szCs w:val="21"/>
              </w:rPr>
              <w:t>SS</w:t>
            </w:r>
            <w:r w:rsidRPr="002F3527">
              <w:rPr>
                <w:rFonts w:hint="eastAsia"/>
                <w:color w:val="0D0D0D" w:themeColor="text1" w:themeTint="F2"/>
                <w:sz w:val="21"/>
                <w:szCs w:val="21"/>
              </w:rPr>
              <w:t>、</w:t>
            </w:r>
            <w:r w:rsidRPr="002F3527">
              <w:rPr>
                <w:color w:val="0D0D0D" w:themeColor="text1" w:themeTint="F2"/>
                <w:sz w:val="21"/>
                <w:szCs w:val="21"/>
              </w:rPr>
              <w:t>氨氮、总磷</w:t>
            </w:r>
            <w:r w:rsidRPr="002F3527">
              <w:rPr>
                <w:rFonts w:hint="eastAsia"/>
                <w:color w:val="0D0D0D" w:themeColor="text1" w:themeTint="F2"/>
                <w:sz w:val="21"/>
                <w:szCs w:val="21"/>
              </w:rPr>
              <w:t>、</w:t>
            </w:r>
            <w:r w:rsidRPr="002F3527">
              <w:rPr>
                <w:rFonts w:hint="eastAsia"/>
                <w:color w:val="0D0D0D" w:themeColor="text1" w:themeTint="F2"/>
                <w:sz w:val="21"/>
                <w:szCs w:val="21"/>
              </w:rPr>
              <w:t>LAS</w:t>
            </w:r>
            <w:r w:rsidRPr="002F3527">
              <w:rPr>
                <w:rFonts w:hint="eastAsia"/>
                <w:color w:val="0D0D0D" w:themeColor="text1" w:themeTint="F2"/>
                <w:sz w:val="21"/>
                <w:szCs w:val="21"/>
              </w:rPr>
              <w:t>、</w:t>
            </w:r>
            <w:r w:rsidRPr="002F3527">
              <w:rPr>
                <w:color w:val="0D0D0D" w:themeColor="text1" w:themeTint="F2"/>
                <w:sz w:val="21"/>
                <w:szCs w:val="21"/>
              </w:rPr>
              <w:t>粪大肠菌群</w:t>
            </w:r>
          </w:p>
        </w:tc>
        <w:tc>
          <w:tcPr>
            <w:tcW w:w="272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w:t>
            </w:r>
            <w:r w:rsidRPr="002F3527">
              <w:rPr>
                <w:color w:val="0D0D0D" w:themeColor="text1" w:themeTint="F2"/>
                <w:sz w:val="21"/>
                <w:szCs w:val="21"/>
              </w:rPr>
              <w:t>站，</w:t>
            </w:r>
            <w:r w:rsidRPr="002F3527">
              <w:rPr>
                <w:rFonts w:hint="eastAsia"/>
                <w:color w:val="0D0D0D" w:themeColor="text1" w:themeTint="F2"/>
                <w:sz w:val="21"/>
                <w:szCs w:val="21"/>
              </w:rPr>
              <w:t>“调节池</w:t>
            </w:r>
            <w:r w:rsidRPr="002F3527">
              <w:rPr>
                <w:rFonts w:hint="eastAsia"/>
                <w:color w:val="0D0D0D" w:themeColor="text1" w:themeTint="F2"/>
                <w:sz w:val="21"/>
                <w:szCs w:val="21"/>
              </w:rPr>
              <w:t>-</w:t>
            </w:r>
            <w:r w:rsidRPr="002F3527">
              <w:rPr>
                <w:rFonts w:hint="eastAsia"/>
                <w:color w:val="0D0D0D" w:themeColor="text1" w:themeTint="F2"/>
                <w:sz w:val="21"/>
                <w:szCs w:val="21"/>
              </w:rPr>
              <w:t>厌氧池</w:t>
            </w:r>
            <w:r w:rsidRPr="002F3527">
              <w:rPr>
                <w:rFonts w:hint="eastAsia"/>
                <w:color w:val="0D0D0D" w:themeColor="text1" w:themeTint="F2"/>
                <w:sz w:val="21"/>
                <w:szCs w:val="21"/>
              </w:rPr>
              <w:t>-</w:t>
            </w:r>
            <w:r w:rsidRPr="002F3527">
              <w:rPr>
                <w:rFonts w:hint="eastAsia"/>
                <w:color w:val="0D0D0D" w:themeColor="text1" w:themeTint="F2"/>
                <w:sz w:val="21"/>
                <w:szCs w:val="21"/>
              </w:rPr>
              <w:t>一级沉淀池</w:t>
            </w:r>
            <w:r w:rsidRPr="002F3527">
              <w:rPr>
                <w:rFonts w:hint="eastAsia"/>
                <w:color w:val="0D0D0D" w:themeColor="text1" w:themeTint="F2"/>
                <w:sz w:val="21"/>
                <w:szCs w:val="21"/>
              </w:rPr>
              <w:t>-</w:t>
            </w:r>
            <w:r w:rsidRPr="002F3527">
              <w:rPr>
                <w:rFonts w:hint="eastAsia"/>
                <w:color w:val="0D0D0D" w:themeColor="text1" w:themeTint="F2"/>
                <w:sz w:val="21"/>
                <w:szCs w:val="21"/>
              </w:rPr>
              <w:t>好氧池</w:t>
            </w:r>
            <w:r w:rsidRPr="002F3527">
              <w:rPr>
                <w:rFonts w:hint="eastAsia"/>
                <w:color w:val="0D0D0D" w:themeColor="text1" w:themeTint="F2"/>
                <w:sz w:val="21"/>
                <w:szCs w:val="21"/>
              </w:rPr>
              <w:t>-</w:t>
            </w:r>
            <w:r w:rsidRPr="002F3527">
              <w:rPr>
                <w:rFonts w:hint="eastAsia"/>
                <w:color w:val="0D0D0D" w:themeColor="text1" w:themeTint="F2"/>
                <w:sz w:val="21"/>
                <w:szCs w:val="21"/>
              </w:rPr>
              <w:t>二沉池</w:t>
            </w:r>
            <w:r w:rsidRPr="002F3527">
              <w:rPr>
                <w:rFonts w:hint="eastAsia"/>
                <w:color w:val="0D0D0D" w:themeColor="text1" w:themeTint="F2"/>
                <w:sz w:val="21"/>
                <w:szCs w:val="21"/>
              </w:rPr>
              <w:t>-</w:t>
            </w:r>
            <w:r w:rsidRPr="002F3527">
              <w:rPr>
                <w:rFonts w:hint="eastAsia"/>
                <w:color w:val="0D0D0D" w:themeColor="text1" w:themeTint="F2"/>
                <w:sz w:val="21"/>
                <w:szCs w:val="21"/>
              </w:rPr>
              <w:t>消毒”工艺，</w:t>
            </w:r>
            <w:r w:rsidRPr="002F3527">
              <w:rPr>
                <w:color w:val="0D0D0D" w:themeColor="text1" w:themeTint="F2"/>
                <w:sz w:val="21"/>
                <w:szCs w:val="21"/>
              </w:rPr>
              <w:t>处理能力</w:t>
            </w:r>
            <w:r w:rsidRPr="002F3527">
              <w:rPr>
                <w:rFonts w:hint="eastAsia"/>
                <w:color w:val="0D0D0D" w:themeColor="text1" w:themeTint="F2"/>
                <w:sz w:val="21"/>
                <w:szCs w:val="21"/>
              </w:rPr>
              <w:t>700</w:t>
            </w:r>
            <w:r w:rsidRPr="002F3527">
              <w:rPr>
                <w:color w:val="0D0D0D" w:themeColor="text1" w:themeTint="F2"/>
                <w:sz w:val="21"/>
                <w:szCs w:val="21"/>
              </w:rPr>
              <w:t>t/d</w:t>
            </w:r>
          </w:p>
        </w:tc>
        <w:tc>
          <w:tcPr>
            <w:tcW w:w="3402"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达《医疗机构水污染物排放标准》（</w:t>
            </w:r>
            <w:r w:rsidRPr="002F3527">
              <w:rPr>
                <w:rFonts w:hint="eastAsia"/>
                <w:color w:val="0D0D0D" w:themeColor="text1" w:themeTint="F2"/>
                <w:sz w:val="21"/>
                <w:szCs w:val="21"/>
              </w:rPr>
              <w:t>GB18466-2005</w:t>
            </w:r>
            <w:r w:rsidRPr="002F3527">
              <w:rPr>
                <w:rFonts w:hint="eastAsia"/>
                <w:color w:val="0D0D0D" w:themeColor="text1" w:themeTint="F2"/>
                <w:sz w:val="21"/>
                <w:szCs w:val="21"/>
              </w:rPr>
              <w:t>）表</w:t>
            </w:r>
            <w:r w:rsidRPr="002F3527">
              <w:rPr>
                <w:rFonts w:hint="eastAsia"/>
                <w:color w:val="0D0D0D" w:themeColor="text1" w:themeTint="F2"/>
                <w:sz w:val="21"/>
                <w:szCs w:val="21"/>
              </w:rPr>
              <w:t>2</w:t>
            </w:r>
            <w:r w:rsidRPr="002F3527">
              <w:rPr>
                <w:rFonts w:hint="eastAsia"/>
                <w:color w:val="0D0D0D" w:themeColor="text1" w:themeTint="F2"/>
                <w:sz w:val="21"/>
                <w:szCs w:val="21"/>
              </w:rPr>
              <w:t>中预处理标准、城市污水管网接管要求</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900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废气</w:t>
            </w:r>
          </w:p>
        </w:tc>
        <w:tc>
          <w:tcPr>
            <w:tcW w:w="1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食堂</w:t>
            </w:r>
            <w:r w:rsidRPr="002F3527">
              <w:rPr>
                <w:color w:val="0D0D0D" w:themeColor="text1" w:themeTint="F2"/>
                <w:sz w:val="21"/>
                <w:szCs w:val="21"/>
              </w:rPr>
              <w:t>油烟</w:t>
            </w:r>
          </w:p>
        </w:tc>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油烟</w:t>
            </w:r>
          </w:p>
        </w:tc>
        <w:tc>
          <w:tcPr>
            <w:tcW w:w="272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光解式油烟净化装置（</w:t>
            </w:r>
            <w:r w:rsidRPr="002F3527">
              <w:rPr>
                <w:rFonts w:hint="eastAsia"/>
                <w:color w:val="0D0D0D" w:themeColor="text1" w:themeTint="F2"/>
                <w:sz w:val="21"/>
                <w:szCs w:val="21"/>
              </w:rPr>
              <w:t>96%</w:t>
            </w:r>
            <w:r w:rsidRPr="002F3527">
              <w:rPr>
                <w:rFonts w:hint="eastAsia"/>
                <w:color w:val="0D0D0D" w:themeColor="text1" w:themeTint="F2"/>
                <w:sz w:val="21"/>
                <w:szCs w:val="21"/>
              </w:rPr>
              <w:t>），经</w:t>
            </w:r>
            <w:r w:rsidRPr="002F3527">
              <w:rPr>
                <w:rFonts w:hint="eastAsia"/>
                <w:color w:val="0D0D0D" w:themeColor="text1" w:themeTint="F2"/>
                <w:sz w:val="21"/>
                <w:szCs w:val="21"/>
              </w:rPr>
              <w:t>15m</w:t>
            </w:r>
            <w:r w:rsidRPr="002F3527">
              <w:rPr>
                <w:rFonts w:hint="eastAsia"/>
                <w:color w:val="0D0D0D" w:themeColor="text1" w:themeTint="F2"/>
                <w:sz w:val="21"/>
                <w:szCs w:val="21"/>
              </w:rPr>
              <w:t>高排气筒排放</w:t>
            </w:r>
          </w:p>
        </w:tc>
        <w:tc>
          <w:tcPr>
            <w:tcW w:w="3402"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达《饮食业油烟排放标准》（</w:t>
            </w:r>
            <w:r w:rsidRPr="002F3527">
              <w:rPr>
                <w:rFonts w:hint="eastAsia"/>
                <w:color w:val="0D0D0D" w:themeColor="text1" w:themeTint="F2"/>
                <w:sz w:val="21"/>
                <w:szCs w:val="21"/>
              </w:rPr>
              <w:t>GB18483-2001</w:t>
            </w:r>
            <w:r w:rsidRPr="002F3527">
              <w:rPr>
                <w:rFonts w:hint="eastAsia"/>
                <w:color w:val="0D0D0D" w:themeColor="text1" w:themeTint="F2"/>
                <w:sz w:val="21"/>
                <w:szCs w:val="21"/>
              </w:rPr>
              <w:t>）要求</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w:t>
            </w:r>
            <w:r w:rsidRPr="002F3527">
              <w:rPr>
                <w:color w:val="0D0D0D" w:themeColor="text1" w:themeTint="F2"/>
                <w:sz w:val="21"/>
                <w:szCs w:val="21"/>
              </w:rPr>
              <w:t>处理</w:t>
            </w:r>
            <w:r w:rsidRPr="002F3527">
              <w:rPr>
                <w:rFonts w:hint="eastAsia"/>
                <w:color w:val="0D0D0D" w:themeColor="text1" w:themeTint="F2"/>
                <w:sz w:val="21"/>
                <w:szCs w:val="21"/>
              </w:rPr>
              <w:t>站</w:t>
            </w:r>
          </w:p>
        </w:tc>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硫化氢</w:t>
            </w:r>
            <w:r w:rsidRPr="002F3527">
              <w:rPr>
                <w:color w:val="0D0D0D" w:themeColor="text1" w:themeTint="F2"/>
                <w:sz w:val="21"/>
                <w:szCs w:val="21"/>
              </w:rPr>
              <w:t>、氨</w:t>
            </w:r>
          </w:p>
        </w:tc>
        <w:tc>
          <w:tcPr>
            <w:tcW w:w="272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由风机收集经除臭处理后，经</w:t>
            </w:r>
            <w:r w:rsidRPr="002F3527">
              <w:rPr>
                <w:rFonts w:hint="eastAsia"/>
                <w:color w:val="0D0D0D" w:themeColor="text1" w:themeTint="F2"/>
                <w:sz w:val="21"/>
                <w:szCs w:val="21"/>
              </w:rPr>
              <w:t xml:space="preserve"> 15m</w:t>
            </w:r>
            <w:r w:rsidRPr="002F3527">
              <w:rPr>
                <w:rFonts w:hint="eastAsia"/>
                <w:color w:val="0D0D0D" w:themeColor="text1" w:themeTint="F2"/>
                <w:sz w:val="21"/>
                <w:szCs w:val="21"/>
              </w:rPr>
              <w:t>排气筒排放</w:t>
            </w:r>
          </w:p>
        </w:tc>
        <w:tc>
          <w:tcPr>
            <w:tcW w:w="3402"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达《恶臭污染物排放标准》（</w:t>
            </w:r>
            <w:r w:rsidRPr="002F3527">
              <w:rPr>
                <w:rFonts w:hint="eastAsia"/>
                <w:color w:val="0D0D0D" w:themeColor="text1" w:themeTint="F2"/>
                <w:sz w:val="21"/>
                <w:szCs w:val="21"/>
              </w:rPr>
              <w:t>GB14554-93</w:t>
            </w:r>
            <w:r w:rsidRPr="002F3527">
              <w:rPr>
                <w:rFonts w:hint="eastAsia"/>
                <w:color w:val="0D0D0D" w:themeColor="text1" w:themeTint="F2"/>
                <w:sz w:val="21"/>
                <w:szCs w:val="21"/>
              </w:rPr>
              <w:t>）要求</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地下</w:t>
            </w:r>
            <w:r w:rsidRPr="002F3527">
              <w:rPr>
                <w:color w:val="0D0D0D" w:themeColor="text1" w:themeTint="F2"/>
                <w:sz w:val="21"/>
                <w:szCs w:val="21"/>
              </w:rPr>
              <w:t>停车场</w:t>
            </w:r>
          </w:p>
        </w:tc>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w:t>
            </w:r>
            <w:r w:rsidRPr="002F3527">
              <w:rPr>
                <w:color w:val="0D0D0D" w:themeColor="text1" w:themeTint="F2"/>
                <w:sz w:val="21"/>
                <w:szCs w:val="21"/>
              </w:rPr>
              <w:t>、</w:t>
            </w:r>
            <w:r w:rsidRPr="002F3527">
              <w:rPr>
                <w:color w:val="0D0D0D" w:themeColor="text1" w:themeTint="F2"/>
                <w:sz w:val="21"/>
                <w:szCs w:val="21"/>
              </w:rPr>
              <w:t>HC</w:t>
            </w:r>
            <w:r w:rsidRPr="002F3527">
              <w:rPr>
                <w:color w:val="0D0D0D" w:themeColor="text1" w:themeTint="F2"/>
                <w:sz w:val="21"/>
                <w:szCs w:val="21"/>
              </w:rPr>
              <w:t>、</w:t>
            </w:r>
            <w:r w:rsidRPr="002F3527">
              <w:rPr>
                <w:color w:val="0D0D0D" w:themeColor="text1" w:themeTint="F2"/>
                <w:sz w:val="21"/>
                <w:szCs w:val="21"/>
              </w:rPr>
              <w:t>NO</w:t>
            </w:r>
            <w:r w:rsidRPr="002F3527">
              <w:rPr>
                <w:color w:val="0D0D0D" w:themeColor="text1" w:themeTint="F2"/>
                <w:sz w:val="21"/>
                <w:szCs w:val="21"/>
                <w:vertAlign w:val="subscript"/>
              </w:rPr>
              <w:t>X</w:t>
            </w:r>
            <w:r w:rsidRPr="002F3527">
              <w:rPr>
                <w:color w:val="0D0D0D" w:themeColor="text1" w:themeTint="F2"/>
                <w:sz w:val="21"/>
                <w:szCs w:val="21"/>
              </w:rPr>
              <w:t>和</w:t>
            </w:r>
            <w:r w:rsidRPr="002F3527">
              <w:rPr>
                <w:color w:val="0D0D0D" w:themeColor="text1" w:themeTint="F2"/>
                <w:sz w:val="21"/>
                <w:szCs w:val="21"/>
              </w:rPr>
              <w:t>SO</w:t>
            </w:r>
            <w:r w:rsidRPr="002F3527">
              <w:rPr>
                <w:color w:val="0D0D0D" w:themeColor="text1" w:themeTint="F2"/>
                <w:sz w:val="21"/>
                <w:szCs w:val="21"/>
                <w:vertAlign w:val="subscript"/>
              </w:rPr>
              <w:t>2</w:t>
            </w:r>
          </w:p>
        </w:tc>
        <w:tc>
          <w:tcPr>
            <w:tcW w:w="272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车库通风系统</w:t>
            </w:r>
          </w:p>
        </w:tc>
        <w:tc>
          <w:tcPr>
            <w:tcW w:w="3402" w:type="dxa"/>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达《大气污染物综合排放标准》（</w:t>
            </w:r>
            <w:r w:rsidRPr="002F3527">
              <w:rPr>
                <w:rFonts w:hint="eastAsia"/>
                <w:color w:val="0D0D0D" w:themeColor="text1" w:themeTint="F2"/>
                <w:sz w:val="21"/>
                <w:szCs w:val="21"/>
              </w:rPr>
              <w:t>GB16297-1996</w:t>
            </w:r>
            <w:r w:rsidRPr="002F3527">
              <w:rPr>
                <w:rFonts w:hint="eastAsia"/>
                <w:color w:val="0D0D0D" w:themeColor="text1" w:themeTint="F2"/>
                <w:sz w:val="21"/>
                <w:szCs w:val="21"/>
              </w:rPr>
              <w:t>）要求</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噪声</w:t>
            </w:r>
          </w:p>
        </w:tc>
        <w:tc>
          <w:tcPr>
            <w:tcW w:w="1559" w:type="dxa"/>
            <w:tcBorders>
              <w:bottom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水泵</w:t>
            </w:r>
            <w:r w:rsidRPr="002F3527">
              <w:rPr>
                <w:color w:val="0D0D0D" w:themeColor="text1" w:themeTint="F2"/>
                <w:sz w:val="21"/>
                <w:szCs w:val="21"/>
              </w:rPr>
              <w:t>、风机、空调机组</w:t>
            </w:r>
          </w:p>
        </w:tc>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噪声</w:t>
            </w:r>
          </w:p>
        </w:tc>
        <w:tc>
          <w:tcPr>
            <w:tcW w:w="2728"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选用</w:t>
            </w:r>
            <w:r w:rsidRPr="002F3527">
              <w:rPr>
                <w:color w:val="0D0D0D" w:themeColor="text1" w:themeTint="F2"/>
                <w:sz w:val="21"/>
                <w:szCs w:val="21"/>
              </w:rPr>
              <w:t>低噪声设备、</w:t>
            </w:r>
            <w:r w:rsidRPr="002F3527">
              <w:rPr>
                <w:rFonts w:hint="eastAsia"/>
                <w:color w:val="0D0D0D" w:themeColor="text1" w:themeTint="F2"/>
                <w:sz w:val="21"/>
                <w:szCs w:val="21"/>
              </w:rPr>
              <w:t>合理布局</w:t>
            </w:r>
            <w:r w:rsidRPr="002F3527">
              <w:rPr>
                <w:color w:val="0D0D0D" w:themeColor="text1" w:themeTint="F2"/>
                <w:sz w:val="21"/>
                <w:szCs w:val="21"/>
              </w:rPr>
              <w:t>、</w:t>
            </w:r>
            <w:r w:rsidRPr="002F3527">
              <w:rPr>
                <w:rFonts w:hint="eastAsia"/>
                <w:color w:val="0D0D0D" w:themeColor="text1" w:themeTint="F2"/>
                <w:sz w:val="21"/>
                <w:szCs w:val="21"/>
              </w:rPr>
              <w:t>减振</w:t>
            </w:r>
            <w:r w:rsidRPr="002F3527">
              <w:rPr>
                <w:color w:val="0D0D0D" w:themeColor="text1" w:themeTint="F2"/>
                <w:sz w:val="21"/>
                <w:szCs w:val="21"/>
              </w:rPr>
              <w:t>、</w:t>
            </w:r>
            <w:r w:rsidRPr="002F3527">
              <w:rPr>
                <w:rFonts w:hint="eastAsia"/>
                <w:color w:val="0D0D0D" w:themeColor="text1" w:themeTint="F2"/>
                <w:sz w:val="21"/>
                <w:szCs w:val="21"/>
              </w:rPr>
              <w:t>隔声</w:t>
            </w:r>
            <w:r w:rsidRPr="002F3527">
              <w:rPr>
                <w:color w:val="0D0D0D" w:themeColor="text1" w:themeTint="F2"/>
                <w:sz w:val="21"/>
                <w:szCs w:val="21"/>
              </w:rPr>
              <w:t>、距离衰减</w:t>
            </w:r>
            <w:r w:rsidRPr="002F3527">
              <w:rPr>
                <w:rFonts w:hint="eastAsia"/>
                <w:color w:val="0D0D0D" w:themeColor="text1" w:themeTint="F2"/>
                <w:sz w:val="21"/>
                <w:szCs w:val="21"/>
              </w:rPr>
              <w:t>等</w:t>
            </w:r>
            <w:r w:rsidRPr="002F3527">
              <w:rPr>
                <w:color w:val="0D0D0D" w:themeColor="text1" w:themeTint="F2"/>
                <w:sz w:val="21"/>
                <w:szCs w:val="21"/>
              </w:rPr>
              <w:t>措施</w:t>
            </w:r>
          </w:p>
        </w:tc>
        <w:tc>
          <w:tcPr>
            <w:tcW w:w="340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《工业企业厂界环境噪声排放标准》（</w:t>
            </w:r>
            <w:r w:rsidRPr="002F3527">
              <w:rPr>
                <w:rFonts w:hint="eastAsia"/>
                <w:color w:val="0D0D0D" w:themeColor="text1" w:themeTint="F2"/>
                <w:sz w:val="21"/>
                <w:szCs w:val="21"/>
              </w:rPr>
              <w:t>GB12348-2008</w:t>
            </w:r>
            <w:r w:rsidRPr="002F3527">
              <w:rPr>
                <w:rFonts w:hint="eastAsia"/>
                <w:color w:val="0D0D0D" w:themeColor="text1" w:themeTint="F2"/>
                <w:sz w:val="21"/>
                <w:szCs w:val="21"/>
              </w:rPr>
              <w:t>）</w:t>
            </w:r>
            <w:r w:rsidRPr="002F3527">
              <w:rPr>
                <w:rFonts w:hint="eastAsia"/>
                <w:color w:val="0D0D0D" w:themeColor="text1" w:themeTint="F2"/>
                <w:sz w:val="21"/>
                <w:szCs w:val="21"/>
              </w:rPr>
              <w:t>2</w:t>
            </w:r>
            <w:r w:rsidRPr="002F3527">
              <w:rPr>
                <w:rFonts w:hint="eastAsia"/>
                <w:color w:val="0D0D0D" w:themeColor="text1" w:themeTint="F2"/>
                <w:sz w:val="21"/>
                <w:szCs w:val="21"/>
              </w:rPr>
              <w:t>类、</w:t>
            </w:r>
            <w:r w:rsidRPr="002F3527">
              <w:rPr>
                <w:rFonts w:hint="eastAsia"/>
                <w:color w:val="0D0D0D" w:themeColor="text1" w:themeTint="F2"/>
                <w:sz w:val="21"/>
                <w:szCs w:val="21"/>
              </w:rPr>
              <w:t>4</w:t>
            </w:r>
            <w:r w:rsidRPr="002F3527">
              <w:rPr>
                <w:color w:val="0D0D0D" w:themeColor="text1" w:themeTint="F2"/>
                <w:sz w:val="21"/>
                <w:szCs w:val="21"/>
              </w:rPr>
              <w:t>a</w:t>
            </w:r>
            <w:r w:rsidRPr="002F3527">
              <w:rPr>
                <w:color w:val="0D0D0D" w:themeColor="text1" w:themeTint="F2"/>
                <w:sz w:val="21"/>
                <w:szCs w:val="21"/>
              </w:rPr>
              <w:t>类标准</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固废</w:t>
            </w:r>
          </w:p>
        </w:tc>
        <w:tc>
          <w:tcPr>
            <w:tcW w:w="1559" w:type="dxa"/>
            <w:tcBorders>
              <w:top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w:t>
            </w:r>
            <w:r w:rsidRPr="002F3527">
              <w:rPr>
                <w:color w:val="0D0D0D" w:themeColor="text1" w:themeTint="F2"/>
                <w:sz w:val="21"/>
                <w:szCs w:val="21"/>
              </w:rPr>
              <w:t>废</w:t>
            </w:r>
            <w:r w:rsidRPr="002F3527">
              <w:rPr>
                <w:rFonts w:hint="eastAsia"/>
                <w:color w:val="0D0D0D" w:themeColor="text1" w:themeTint="F2"/>
                <w:sz w:val="21"/>
                <w:szCs w:val="21"/>
              </w:rPr>
              <w:t>弃物</w:t>
            </w:r>
          </w:p>
        </w:tc>
        <w:tc>
          <w:tcPr>
            <w:tcW w:w="2694" w:type="dxa"/>
            <w:vMerge w:val="restart"/>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危险废物</w:t>
            </w:r>
          </w:p>
        </w:tc>
        <w:tc>
          <w:tcPr>
            <w:tcW w:w="2728"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设置医疗废物暂存间</w:t>
            </w:r>
            <w:r w:rsidRPr="002F3527">
              <w:rPr>
                <w:color w:val="0D0D0D" w:themeColor="text1" w:themeTint="F2"/>
                <w:sz w:val="21"/>
                <w:szCs w:val="21"/>
              </w:rPr>
              <w:t>，委托</w:t>
            </w:r>
            <w:r w:rsidRPr="002F3527">
              <w:rPr>
                <w:rFonts w:hint="eastAsia"/>
                <w:color w:val="0D0D0D" w:themeColor="text1" w:themeTint="F2"/>
                <w:sz w:val="21"/>
                <w:szCs w:val="21"/>
              </w:rPr>
              <w:t>南京汇和环境工程技术有限公司处理</w:t>
            </w:r>
          </w:p>
        </w:tc>
        <w:tc>
          <w:tcPr>
            <w:tcW w:w="3402"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固废</w:t>
            </w:r>
            <w:r w:rsidRPr="002F3527">
              <w:rPr>
                <w:color w:val="0D0D0D" w:themeColor="text1" w:themeTint="F2"/>
                <w:sz w:val="21"/>
                <w:szCs w:val="21"/>
              </w:rPr>
              <w:t>妥善处置、零排放</w:t>
            </w:r>
          </w:p>
        </w:tc>
        <w:tc>
          <w:tcPr>
            <w:tcW w:w="761"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tcBorders>
              <w:top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实验室废物</w:t>
            </w:r>
          </w:p>
        </w:tc>
        <w:tc>
          <w:tcPr>
            <w:tcW w:w="2694" w:type="dxa"/>
            <w:vMerge/>
            <w:tcMar>
              <w:left w:w="0" w:type="dxa"/>
              <w:right w:w="0" w:type="dxa"/>
            </w:tcMar>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72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34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6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tcBorders>
              <w:top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w:t>
            </w:r>
            <w:r w:rsidRPr="002F3527">
              <w:rPr>
                <w:color w:val="0D0D0D" w:themeColor="text1" w:themeTint="F2"/>
                <w:sz w:val="21"/>
                <w:szCs w:val="21"/>
              </w:rPr>
              <w:t>处理</w:t>
            </w:r>
            <w:r w:rsidRPr="002F3527">
              <w:rPr>
                <w:rFonts w:hint="eastAsia"/>
                <w:color w:val="0D0D0D" w:themeColor="text1" w:themeTint="F2"/>
                <w:sz w:val="21"/>
                <w:szCs w:val="21"/>
              </w:rPr>
              <w:t>污泥</w:t>
            </w:r>
          </w:p>
        </w:tc>
        <w:tc>
          <w:tcPr>
            <w:tcW w:w="2694" w:type="dxa"/>
            <w:vMerge/>
            <w:tcMar>
              <w:left w:w="0" w:type="dxa"/>
              <w:right w:w="0" w:type="dxa"/>
            </w:tcMar>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728"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34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6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tcBorders>
              <w:top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废活性炭</w:t>
            </w:r>
          </w:p>
        </w:tc>
        <w:tc>
          <w:tcPr>
            <w:tcW w:w="2694" w:type="dxa"/>
            <w:vMerge/>
            <w:tcBorders>
              <w:bottom w:val="single" w:sz="4" w:space="0" w:color="auto"/>
            </w:tcBorders>
            <w:tcMar>
              <w:left w:w="0" w:type="dxa"/>
              <w:right w:w="0" w:type="dxa"/>
            </w:tcMar>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2728" w:type="dxa"/>
            <w:vMerge/>
            <w:tcBorders>
              <w:bottom w:val="single" w:sz="2"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3402"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6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1559" w:type="dxa"/>
            <w:tcBorders>
              <w:top w:val="single" w:sz="4"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生活、食堂</w:t>
            </w:r>
          </w:p>
        </w:tc>
        <w:tc>
          <w:tcPr>
            <w:tcW w:w="2694" w:type="dxa"/>
            <w:tcBorders>
              <w:bottom w:val="single" w:sz="4" w:space="0" w:color="auto"/>
            </w:tcBorders>
            <w:tcMar>
              <w:left w:w="0" w:type="dxa"/>
              <w:right w:w="0" w:type="dxa"/>
            </w:tcMar>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生活垃圾、废油脂和餐厨垃圾</w:t>
            </w:r>
          </w:p>
        </w:tc>
        <w:tc>
          <w:tcPr>
            <w:tcW w:w="2728" w:type="dxa"/>
            <w:tcBorders>
              <w:bottom w:val="single" w:sz="2" w:space="0" w:color="auto"/>
            </w:tcBorders>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环卫</w:t>
            </w:r>
            <w:r w:rsidRPr="002F3527">
              <w:rPr>
                <w:color w:val="0D0D0D" w:themeColor="text1" w:themeTint="F2"/>
                <w:sz w:val="21"/>
                <w:szCs w:val="21"/>
              </w:rPr>
              <w:t>部门定期清运</w:t>
            </w:r>
          </w:p>
        </w:tc>
        <w:tc>
          <w:tcPr>
            <w:tcW w:w="3402" w:type="dxa"/>
            <w:vMerge/>
            <w:tcBorders>
              <w:bottom w:val="single" w:sz="2" w:space="0" w:color="auto"/>
            </w:tcBorders>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76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绿化</w:t>
            </w:r>
          </w:p>
        </w:tc>
        <w:tc>
          <w:tcPr>
            <w:tcW w:w="10383" w:type="dxa"/>
            <w:gridSpan w:val="4"/>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绿化面</w:t>
            </w:r>
            <w:r w:rsidRPr="002F3527">
              <w:rPr>
                <w:rFonts w:hint="eastAsia"/>
                <w:color w:val="0D0D0D" w:themeColor="text1" w:themeTint="F2"/>
                <w:sz w:val="21"/>
                <w:szCs w:val="21"/>
              </w:rPr>
              <w:t>24930</w:t>
            </w:r>
            <w:r w:rsidRPr="002F3527">
              <w:rPr>
                <w:color w:val="0D0D0D" w:themeColor="text1" w:themeTint="F2"/>
                <w:sz w:val="21"/>
                <w:szCs w:val="21"/>
              </w:rPr>
              <w:t>m</w:t>
            </w:r>
            <w:r w:rsidRPr="002F3527">
              <w:rPr>
                <w:color w:val="0D0D0D" w:themeColor="text1" w:themeTint="F2"/>
                <w:sz w:val="21"/>
                <w:szCs w:val="21"/>
                <w:vertAlign w:val="superscript"/>
              </w:rPr>
              <w:t>2</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300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风险</w:t>
            </w:r>
            <w:r w:rsidRPr="002F3527">
              <w:rPr>
                <w:color w:val="0D0D0D" w:themeColor="text1" w:themeTint="F2"/>
                <w:sz w:val="21"/>
                <w:szCs w:val="21"/>
              </w:rPr>
              <w:t>防范</w:t>
            </w:r>
          </w:p>
        </w:tc>
        <w:tc>
          <w:tcPr>
            <w:tcW w:w="10383" w:type="dxa"/>
            <w:gridSpan w:val="4"/>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350</w:t>
            </w:r>
            <w:r w:rsidRPr="002F3527">
              <w:rPr>
                <w:color w:val="0D0D0D" w:themeColor="text1" w:themeTint="F2"/>
                <w:sz w:val="21"/>
                <w:szCs w:val="21"/>
              </w:rPr>
              <w:t>m</w:t>
            </w:r>
            <w:r w:rsidRPr="002F3527">
              <w:rPr>
                <w:color w:val="0D0D0D" w:themeColor="text1" w:themeTint="F2"/>
                <w:sz w:val="21"/>
                <w:szCs w:val="21"/>
                <w:vertAlign w:val="superscript"/>
              </w:rPr>
              <w:t>3</w:t>
            </w:r>
            <w:r w:rsidRPr="002F3527">
              <w:rPr>
                <w:rFonts w:hint="eastAsia"/>
                <w:color w:val="0D0D0D" w:themeColor="text1" w:themeTint="F2"/>
                <w:sz w:val="21"/>
                <w:szCs w:val="21"/>
              </w:rPr>
              <w:t>事故池、</w:t>
            </w:r>
            <w:r w:rsidRPr="002F3527">
              <w:rPr>
                <w:rFonts w:hint="eastAsia"/>
                <w:color w:val="0D0D0D" w:themeColor="text1" w:themeTint="F2"/>
                <w:sz w:val="21"/>
                <w:szCs w:val="21"/>
              </w:rPr>
              <w:t>288m</w:t>
            </w:r>
            <w:r w:rsidRPr="002F3527">
              <w:rPr>
                <w:rFonts w:hint="eastAsia"/>
                <w:color w:val="0D0D0D" w:themeColor="text1" w:themeTint="F2"/>
                <w:sz w:val="21"/>
                <w:szCs w:val="21"/>
                <w:vertAlign w:val="superscript"/>
              </w:rPr>
              <w:t>3</w:t>
            </w:r>
            <w:r w:rsidRPr="002F3527">
              <w:rPr>
                <w:rFonts w:hint="eastAsia"/>
                <w:color w:val="0D0D0D" w:themeColor="text1" w:themeTint="F2"/>
                <w:sz w:val="21"/>
                <w:szCs w:val="21"/>
              </w:rPr>
              <w:t>消防水池</w:t>
            </w:r>
            <w:r w:rsidRPr="002F3527">
              <w:rPr>
                <w:color w:val="0D0D0D" w:themeColor="text1" w:themeTint="F2"/>
                <w:sz w:val="21"/>
                <w:szCs w:val="21"/>
              </w:rPr>
              <w:t>等</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环境管理</w:t>
            </w:r>
          </w:p>
        </w:tc>
        <w:tc>
          <w:tcPr>
            <w:tcW w:w="10383" w:type="dxa"/>
            <w:gridSpan w:val="4"/>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设置专门环境管理机构，定期委托监测</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清污分流、排污口规范化设置</w:t>
            </w:r>
          </w:p>
        </w:tc>
        <w:tc>
          <w:tcPr>
            <w:tcW w:w="10383" w:type="dxa"/>
            <w:gridSpan w:val="4"/>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雨污</w:t>
            </w:r>
            <w:r w:rsidRPr="002F3527">
              <w:rPr>
                <w:color w:val="0D0D0D" w:themeColor="text1" w:themeTint="F2"/>
                <w:sz w:val="21"/>
                <w:szCs w:val="21"/>
              </w:rPr>
              <w:t>分流、规范化排污口</w:t>
            </w:r>
            <w:r w:rsidRPr="002F3527">
              <w:rPr>
                <w:rFonts w:hint="eastAsia"/>
                <w:color w:val="0D0D0D" w:themeColor="text1" w:themeTint="F2"/>
                <w:sz w:val="21"/>
                <w:szCs w:val="21"/>
              </w:rPr>
              <w:t>，污水排口设流量计、余氯在线监测仪、食堂设置油烟在线监控装置</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w:t>
            </w:r>
            <w:r w:rsidRPr="002F3527">
              <w:rPr>
                <w:color w:val="0D0D0D" w:themeColor="text1" w:themeTint="F2"/>
                <w:sz w:val="21"/>
                <w:szCs w:val="21"/>
              </w:rPr>
              <w:t>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2694"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总量平衡具体方案</w:t>
            </w:r>
          </w:p>
        </w:tc>
        <w:tc>
          <w:tcPr>
            <w:tcW w:w="10383" w:type="dxa"/>
            <w:gridSpan w:val="4"/>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废水污染物排放总量纳入南京市城南污水处理厂平衡；大气污染物排放无需申请总量；固废零排放。</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r w:rsidR="002F3527" w:rsidRPr="002F3527">
        <w:trPr>
          <w:trHeight w:val="23"/>
          <w:jc w:val="center"/>
        </w:trPr>
        <w:tc>
          <w:tcPr>
            <w:tcW w:w="13077" w:type="dxa"/>
            <w:gridSpan w:val="5"/>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合计</w:t>
            </w:r>
          </w:p>
        </w:tc>
        <w:tc>
          <w:tcPr>
            <w:tcW w:w="761"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1980</w:t>
            </w:r>
          </w:p>
        </w:tc>
        <w:tc>
          <w:tcPr>
            <w:tcW w:w="581"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r>
    </w:tbl>
    <w:p w:rsidR="00BA3956" w:rsidRPr="002F3527" w:rsidRDefault="00BA3956">
      <w:pPr>
        <w:ind w:firstLineChars="0" w:firstLine="0"/>
        <w:rPr>
          <w:color w:val="0D0D0D" w:themeColor="text1" w:themeTint="F2"/>
        </w:rPr>
      </w:pPr>
    </w:p>
    <w:p w:rsidR="00BA3956" w:rsidRPr="002F3527" w:rsidRDefault="00BA3956">
      <w:pPr>
        <w:ind w:firstLine="480"/>
        <w:rPr>
          <w:color w:val="0D0D0D" w:themeColor="text1" w:themeTint="F2"/>
        </w:rPr>
        <w:sectPr w:rsidR="00BA3956" w:rsidRPr="002F3527">
          <w:pgSz w:w="16838" w:h="11906" w:orient="landscape"/>
          <w:pgMar w:top="1800" w:right="1440" w:bottom="1800" w:left="1440" w:header="851" w:footer="992" w:gutter="0"/>
          <w:cols w:space="425"/>
          <w:docGrid w:type="lines" w:linePitch="381"/>
        </w:sectPr>
      </w:pPr>
    </w:p>
    <w:p w:rsidR="00BA3956" w:rsidRPr="002F3527" w:rsidRDefault="00A23638">
      <w:pPr>
        <w:pStyle w:val="1"/>
        <w:rPr>
          <w:color w:val="0D0D0D" w:themeColor="text1" w:themeTint="F2"/>
        </w:rPr>
      </w:pPr>
      <w:bookmarkStart w:id="59" w:name="_Toc498705098"/>
      <w:r w:rsidRPr="002F3527">
        <w:rPr>
          <w:rFonts w:hint="eastAsia"/>
          <w:color w:val="0D0D0D" w:themeColor="text1" w:themeTint="F2"/>
        </w:rPr>
        <w:lastRenderedPageBreak/>
        <w:t>7</w:t>
      </w:r>
      <w:r w:rsidRPr="002F3527">
        <w:rPr>
          <w:rFonts w:hint="eastAsia"/>
          <w:color w:val="0D0D0D" w:themeColor="text1" w:themeTint="F2"/>
        </w:rPr>
        <w:t>环境影响经济损益分析</w:t>
      </w:r>
      <w:bookmarkEnd w:id="59"/>
    </w:p>
    <w:p w:rsidR="00BA3956" w:rsidRPr="002F3527" w:rsidRDefault="00A23638">
      <w:pPr>
        <w:pStyle w:val="2"/>
        <w:rPr>
          <w:color w:val="0D0D0D" w:themeColor="text1" w:themeTint="F2"/>
        </w:rPr>
      </w:pPr>
      <w:bookmarkStart w:id="60" w:name="_Toc498705099"/>
      <w:r w:rsidRPr="002F3527">
        <w:rPr>
          <w:rFonts w:hint="eastAsia"/>
          <w:color w:val="0D0D0D" w:themeColor="text1" w:themeTint="F2"/>
        </w:rPr>
        <w:t>7.1</w:t>
      </w:r>
      <w:r w:rsidRPr="002F3527">
        <w:rPr>
          <w:rFonts w:hint="eastAsia"/>
          <w:color w:val="0D0D0D" w:themeColor="text1" w:themeTint="F2"/>
        </w:rPr>
        <w:t>环境保护投资估算及经济效益分析</w:t>
      </w:r>
      <w:bookmarkEnd w:id="60"/>
    </w:p>
    <w:p w:rsidR="00BA3956" w:rsidRPr="002F3527" w:rsidRDefault="00A23638">
      <w:pPr>
        <w:pStyle w:val="3"/>
        <w:rPr>
          <w:color w:val="0D0D0D" w:themeColor="text1" w:themeTint="F2"/>
        </w:rPr>
      </w:pPr>
      <w:r w:rsidRPr="002F3527">
        <w:rPr>
          <w:rFonts w:hint="eastAsia"/>
          <w:color w:val="0D0D0D" w:themeColor="text1" w:themeTint="F2"/>
        </w:rPr>
        <w:t>7.1.1</w:t>
      </w:r>
      <w:r w:rsidRPr="002F3527">
        <w:rPr>
          <w:rFonts w:hint="eastAsia"/>
          <w:color w:val="0D0D0D" w:themeColor="text1" w:themeTint="F2"/>
        </w:rPr>
        <w:t>环保投资估算</w:t>
      </w:r>
    </w:p>
    <w:p w:rsidR="00BA3956" w:rsidRPr="002F3527" w:rsidRDefault="00A23638">
      <w:pPr>
        <w:ind w:firstLine="480"/>
        <w:rPr>
          <w:color w:val="0D0D0D" w:themeColor="text1" w:themeTint="F2"/>
        </w:rPr>
      </w:pPr>
      <w:r w:rsidRPr="002F3527">
        <w:rPr>
          <w:rFonts w:hint="eastAsia"/>
          <w:color w:val="0D0D0D" w:themeColor="text1" w:themeTint="F2"/>
        </w:rPr>
        <w:t>与项目有关的环保措施主要包括：雨污分流</w:t>
      </w:r>
      <w:r w:rsidRPr="002F3527">
        <w:rPr>
          <w:color w:val="0D0D0D" w:themeColor="text1" w:themeTint="F2"/>
        </w:rPr>
        <w:t>、废水</w:t>
      </w:r>
      <w:r w:rsidRPr="002F3527">
        <w:rPr>
          <w:rFonts w:hint="eastAsia"/>
          <w:color w:val="0D0D0D" w:themeColor="text1" w:themeTint="F2"/>
        </w:rPr>
        <w:t>收集</w:t>
      </w:r>
      <w:r w:rsidRPr="002F3527">
        <w:rPr>
          <w:color w:val="0D0D0D" w:themeColor="text1" w:themeTint="F2"/>
        </w:rPr>
        <w:t>与处理建设、余氯在线监测、污水处理站除臭措施、地下车库废</w:t>
      </w:r>
      <w:r w:rsidRPr="002F3527">
        <w:rPr>
          <w:rFonts w:hint="eastAsia"/>
          <w:color w:val="0D0D0D" w:themeColor="text1" w:themeTint="F2"/>
        </w:rPr>
        <w:t>气</w:t>
      </w:r>
      <w:r w:rsidRPr="002F3527">
        <w:rPr>
          <w:color w:val="0D0D0D" w:themeColor="text1" w:themeTint="F2"/>
        </w:rPr>
        <w:t>通风装置、医疗垃圾收集系统、噪声控制措施等。</w:t>
      </w:r>
    </w:p>
    <w:p w:rsidR="00BA3956" w:rsidRPr="002F3527" w:rsidRDefault="00A23638">
      <w:pPr>
        <w:ind w:firstLine="480"/>
        <w:rPr>
          <w:color w:val="0D0D0D" w:themeColor="text1" w:themeTint="F2"/>
        </w:rPr>
      </w:pPr>
      <w:r w:rsidRPr="002F3527">
        <w:rPr>
          <w:rFonts w:hint="eastAsia"/>
          <w:color w:val="0D0D0D" w:themeColor="text1" w:themeTint="F2"/>
        </w:rPr>
        <w:t>据估算，本项目用于环境保护方面的投资约为汇总见表</w:t>
      </w:r>
      <w:r w:rsidRPr="002F3527">
        <w:rPr>
          <w:rFonts w:hint="eastAsia"/>
          <w:color w:val="0D0D0D" w:themeColor="text1" w:themeTint="F2"/>
        </w:rPr>
        <w:t>6.4-1</w:t>
      </w:r>
      <w:r w:rsidRPr="002F3527">
        <w:rPr>
          <w:rFonts w:hint="eastAsia"/>
          <w:color w:val="0D0D0D" w:themeColor="text1" w:themeTint="F2"/>
        </w:rPr>
        <w:t>，环保总投资为</w:t>
      </w:r>
      <w:r w:rsidRPr="002F3527">
        <w:rPr>
          <w:rFonts w:hint="eastAsia"/>
          <w:color w:val="0D0D0D" w:themeColor="text1" w:themeTint="F2"/>
        </w:rPr>
        <w:t>1980</w:t>
      </w:r>
      <w:r w:rsidRPr="002F3527">
        <w:rPr>
          <w:rFonts w:hint="eastAsia"/>
          <w:color w:val="0D0D0D" w:themeColor="text1" w:themeTint="F2"/>
        </w:rPr>
        <w:t>万元，约占项目总投资的</w:t>
      </w:r>
      <w:r w:rsidRPr="002F3527">
        <w:rPr>
          <w:color w:val="0D0D0D" w:themeColor="text1" w:themeTint="F2"/>
        </w:rPr>
        <w:t>0.6%</w:t>
      </w:r>
      <w:r w:rsidRPr="002F3527">
        <w:rPr>
          <w:rFonts w:hint="eastAsia"/>
          <w:color w:val="0D0D0D" w:themeColor="text1" w:themeTint="F2"/>
        </w:rPr>
        <w:t>。</w:t>
      </w:r>
    </w:p>
    <w:p w:rsidR="00BA3956" w:rsidRPr="002F3527" w:rsidRDefault="00A23638">
      <w:pPr>
        <w:pStyle w:val="3"/>
        <w:rPr>
          <w:color w:val="0D0D0D" w:themeColor="text1" w:themeTint="F2"/>
        </w:rPr>
      </w:pPr>
      <w:r w:rsidRPr="002F3527">
        <w:rPr>
          <w:rFonts w:hint="eastAsia"/>
          <w:color w:val="0D0D0D" w:themeColor="text1" w:themeTint="F2"/>
        </w:rPr>
        <w:t>7.1.2</w:t>
      </w:r>
      <w:r w:rsidRPr="002F3527">
        <w:rPr>
          <w:rFonts w:hint="eastAsia"/>
          <w:color w:val="0D0D0D" w:themeColor="text1" w:themeTint="F2"/>
        </w:rPr>
        <w:t>经济效益分析</w:t>
      </w:r>
    </w:p>
    <w:p w:rsidR="00BA3956" w:rsidRPr="002F3527" w:rsidRDefault="00A23638">
      <w:pPr>
        <w:ind w:firstLine="480"/>
        <w:rPr>
          <w:color w:val="0D0D0D" w:themeColor="text1" w:themeTint="F2"/>
        </w:rPr>
      </w:pPr>
      <w:r w:rsidRPr="002F3527">
        <w:rPr>
          <w:rFonts w:hint="eastAsia"/>
          <w:color w:val="0D0D0D" w:themeColor="text1" w:themeTint="F2"/>
        </w:rPr>
        <w:t>本项目生命科技与健康养老产业园项目一期主要建设项目属社会事业公益性项目，项目预计总投资约</w:t>
      </w:r>
      <w:r w:rsidRPr="002F3527">
        <w:rPr>
          <w:rFonts w:hint="eastAsia"/>
          <w:color w:val="0D0D0D" w:themeColor="text1" w:themeTint="F2"/>
        </w:rPr>
        <w:t>33</w:t>
      </w:r>
      <w:r w:rsidRPr="002F3527">
        <w:rPr>
          <w:rFonts w:hint="eastAsia"/>
          <w:color w:val="0D0D0D" w:themeColor="text1" w:themeTint="F2"/>
        </w:rPr>
        <w:t>亿元。</w:t>
      </w:r>
      <w:r w:rsidRPr="002F3527">
        <w:rPr>
          <w:color w:val="0D0D0D" w:themeColor="text1" w:themeTint="F2"/>
        </w:rPr>
        <w:t>项目建成后具有一定的经济效益，并具有一定的抗风险能力，从经济角度而言，该项目是可行的。</w:t>
      </w:r>
    </w:p>
    <w:p w:rsidR="00BA3956" w:rsidRPr="002F3527" w:rsidRDefault="00A23638">
      <w:pPr>
        <w:pStyle w:val="2"/>
        <w:rPr>
          <w:color w:val="0D0D0D" w:themeColor="text1" w:themeTint="F2"/>
        </w:rPr>
      </w:pPr>
      <w:bookmarkStart w:id="61" w:name="_Toc498705100"/>
      <w:r w:rsidRPr="002F3527">
        <w:rPr>
          <w:rFonts w:hint="eastAsia"/>
          <w:color w:val="0D0D0D" w:themeColor="text1" w:themeTint="F2"/>
        </w:rPr>
        <w:t>7.2</w:t>
      </w:r>
      <w:r w:rsidRPr="002F3527">
        <w:rPr>
          <w:rFonts w:hint="eastAsia"/>
          <w:color w:val="0D0D0D" w:themeColor="text1" w:themeTint="F2"/>
        </w:rPr>
        <w:t>环境效益和社会效益分析</w:t>
      </w:r>
      <w:bookmarkEnd w:id="61"/>
    </w:p>
    <w:p w:rsidR="00BA3956" w:rsidRPr="002F3527" w:rsidRDefault="00A23638">
      <w:pPr>
        <w:pStyle w:val="3"/>
        <w:rPr>
          <w:color w:val="0D0D0D" w:themeColor="text1" w:themeTint="F2"/>
        </w:rPr>
      </w:pPr>
      <w:r w:rsidRPr="002F3527">
        <w:rPr>
          <w:rFonts w:hint="eastAsia"/>
          <w:color w:val="0D0D0D" w:themeColor="text1" w:themeTint="F2"/>
        </w:rPr>
        <w:t>7.2.1</w:t>
      </w:r>
      <w:r w:rsidRPr="002F3527">
        <w:rPr>
          <w:rFonts w:hint="eastAsia"/>
          <w:color w:val="0D0D0D" w:themeColor="text1" w:themeTint="F2"/>
        </w:rPr>
        <w:t>环境效益分析</w:t>
      </w:r>
    </w:p>
    <w:p w:rsidR="00BA3956" w:rsidRPr="002F3527" w:rsidRDefault="00A23638">
      <w:pPr>
        <w:ind w:firstLine="480"/>
        <w:rPr>
          <w:color w:val="0D0D0D" w:themeColor="text1" w:themeTint="F2"/>
        </w:rPr>
      </w:pPr>
      <w:r w:rsidRPr="002F3527">
        <w:rPr>
          <w:rFonts w:hint="eastAsia"/>
          <w:color w:val="0D0D0D" w:themeColor="text1" w:themeTint="F2"/>
        </w:rPr>
        <w:t>项目施工期及建成投入使用后，将产生大气污染物、噪声、固废、污水等环境影响因素。在保证环保投资的前提下，采取各种废气、废水、固体废物及噪声处理措施，并加强管理，通过对污染源进行治理，各种污染物均能够达标排放。</w:t>
      </w:r>
    </w:p>
    <w:p w:rsidR="00BA3956" w:rsidRPr="002F3527" w:rsidRDefault="00A23638">
      <w:pPr>
        <w:ind w:firstLine="480"/>
        <w:rPr>
          <w:color w:val="0D0D0D" w:themeColor="text1" w:themeTint="F2"/>
        </w:rPr>
      </w:pPr>
      <w:r w:rsidRPr="002F3527">
        <w:rPr>
          <w:rFonts w:hint="eastAsia"/>
          <w:color w:val="0D0D0D" w:themeColor="text1" w:themeTint="F2"/>
        </w:rPr>
        <w:t>尽管采取了各项环保措施，但仍然会带来一定的环境经济损失，如大气污染物、带来的城市环境空气质量的影响，一般固废及危险废物的产生、治理带来的环境的压力等。因此，建设单位应在完善治理措施的基础上，加强医院运行管理和日常环境监测工作，保证各项环保措施的安全有效运行，避免事故排放。</w:t>
      </w:r>
    </w:p>
    <w:p w:rsidR="00BA3956" w:rsidRPr="002F3527" w:rsidRDefault="00A23638">
      <w:pPr>
        <w:ind w:firstLine="480"/>
        <w:rPr>
          <w:color w:val="0D0D0D" w:themeColor="text1" w:themeTint="F2"/>
        </w:rPr>
      </w:pPr>
      <w:r w:rsidRPr="002F3527">
        <w:rPr>
          <w:rFonts w:hint="eastAsia"/>
          <w:color w:val="0D0D0D" w:themeColor="text1" w:themeTint="F2"/>
        </w:rPr>
        <w:t>总体来说，由环境影响导致的经济损失远较拟建项目带来的社会效益小，本项目的建设将发挥城市医疗设施的基本功能，产生广泛的社会效益和较好的经济</w:t>
      </w:r>
      <w:r w:rsidRPr="002F3527">
        <w:rPr>
          <w:rFonts w:hint="eastAsia"/>
          <w:color w:val="0D0D0D" w:themeColor="text1" w:themeTint="F2"/>
        </w:rPr>
        <w:lastRenderedPageBreak/>
        <w:t>效益，同时在环境保护方面也是可以接受的。</w:t>
      </w:r>
    </w:p>
    <w:p w:rsidR="00BA3956" w:rsidRPr="002F3527" w:rsidRDefault="00A23638">
      <w:pPr>
        <w:pStyle w:val="3"/>
        <w:rPr>
          <w:color w:val="0D0D0D" w:themeColor="text1" w:themeTint="F2"/>
        </w:rPr>
      </w:pPr>
      <w:r w:rsidRPr="002F3527">
        <w:rPr>
          <w:rFonts w:hint="eastAsia"/>
          <w:color w:val="0D0D0D" w:themeColor="text1" w:themeTint="F2"/>
        </w:rPr>
        <w:t>7.2.2</w:t>
      </w:r>
      <w:r w:rsidRPr="002F3527">
        <w:rPr>
          <w:rFonts w:hint="eastAsia"/>
          <w:color w:val="0D0D0D" w:themeColor="text1" w:themeTint="F2"/>
        </w:rPr>
        <w:t>社会效益分析</w:t>
      </w:r>
    </w:p>
    <w:p w:rsidR="00BA3956" w:rsidRPr="002F3527" w:rsidRDefault="00A23638">
      <w:pPr>
        <w:ind w:firstLine="480"/>
        <w:rPr>
          <w:color w:val="0D0D0D" w:themeColor="text1" w:themeTint="F2"/>
        </w:rPr>
      </w:pPr>
      <w:r w:rsidRPr="002F3527">
        <w:rPr>
          <w:rFonts w:hint="eastAsia"/>
          <w:color w:val="0D0D0D" w:themeColor="text1" w:themeTint="F2"/>
        </w:rPr>
        <w:t>南京盈腾信息产业发展有限公司拟建设的生命科技与健康养老产业园项目一期（</w:t>
      </w:r>
      <w:r w:rsidRPr="002F3527">
        <w:rPr>
          <w:rFonts w:hint="eastAsia"/>
          <w:color w:val="0D0D0D" w:themeColor="text1" w:themeTint="F2"/>
        </w:rPr>
        <w:t>A</w:t>
      </w:r>
      <w:r w:rsidRPr="002F3527">
        <w:rPr>
          <w:rFonts w:hint="eastAsia"/>
          <w:color w:val="0D0D0D" w:themeColor="text1" w:themeTint="F2"/>
        </w:rPr>
        <w:t>区）定位为利用资源优势，促进产业升级，打造医养综合体，建立国际一流，全国性的医养产业示范区，成为国家级“医疗、研发、康复”三位一体的综合性示范基地。项目发展目标是建立国际级生命科技研发中心（干细胞研究、基因检测、精准医疗）、国内先进的医疗康复中心。形成以科学研究带动医疗产业发展，通过制度创新、生活模式创新，促进医疗资源的综合性高效利用，最大程度提升项目的社会效益。</w:t>
      </w:r>
    </w:p>
    <w:p w:rsidR="00BA3956" w:rsidRPr="002F3527" w:rsidRDefault="00A23638">
      <w:pPr>
        <w:ind w:firstLine="480"/>
        <w:rPr>
          <w:color w:val="0D0D0D" w:themeColor="text1" w:themeTint="F2"/>
        </w:rPr>
      </w:pPr>
      <w:r w:rsidRPr="002F3527">
        <w:rPr>
          <w:rFonts w:hint="eastAsia"/>
          <w:color w:val="0D0D0D" w:themeColor="text1" w:themeTint="F2"/>
        </w:rPr>
        <w:t>项目建成后，预计可新增就业岗位不少于</w:t>
      </w:r>
      <w:r w:rsidRPr="002F3527">
        <w:rPr>
          <w:rFonts w:hint="eastAsia"/>
          <w:color w:val="0D0D0D" w:themeColor="text1" w:themeTint="F2"/>
        </w:rPr>
        <w:t>4000</w:t>
      </w:r>
      <w:r w:rsidRPr="002F3527">
        <w:rPr>
          <w:rFonts w:hint="eastAsia"/>
          <w:color w:val="0D0D0D" w:themeColor="text1" w:themeTint="F2"/>
        </w:rPr>
        <w:t>个，引进研发、医疗、康复中高端人才约</w:t>
      </w:r>
      <w:r w:rsidRPr="002F3527">
        <w:rPr>
          <w:rFonts w:hint="eastAsia"/>
          <w:color w:val="0D0D0D" w:themeColor="text1" w:themeTint="F2"/>
        </w:rPr>
        <w:t>1000</w:t>
      </w:r>
      <w:r w:rsidRPr="002F3527">
        <w:rPr>
          <w:rFonts w:hint="eastAsia"/>
          <w:color w:val="0D0D0D" w:themeColor="text1" w:themeTint="F2"/>
        </w:rPr>
        <w:t>人，建成不少于</w:t>
      </w:r>
      <w:r w:rsidRPr="002F3527">
        <w:rPr>
          <w:rFonts w:hint="eastAsia"/>
          <w:color w:val="0D0D0D" w:themeColor="text1" w:themeTint="F2"/>
        </w:rPr>
        <w:t>600</w:t>
      </w:r>
      <w:r w:rsidRPr="002F3527">
        <w:rPr>
          <w:rFonts w:hint="eastAsia"/>
          <w:color w:val="0D0D0D" w:themeColor="text1" w:themeTint="F2"/>
        </w:rPr>
        <w:t>床位的三级标准医院。这对于提升南京市生命科技产业的国际水平、精准医疗服务水平，缓解南京市健康高端护理的短缺局面具有重要的现实意义。</w:t>
      </w:r>
    </w:p>
    <w:p w:rsidR="00BA3956" w:rsidRPr="002F3527" w:rsidRDefault="00A23638">
      <w:pPr>
        <w:ind w:firstLine="480"/>
        <w:rPr>
          <w:color w:val="0D0D0D" w:themeColor="text1" w:themeTint="F2"/>
        </w:rPr>
        <w:sectPr w:rsidR="00BA3956" w:rsidRPr="002F3527">
          <w:pgSz w:w="11906" w:h="16838"/>
          <w:pgMar w:top="1440" w:right="1800" w:bottom="1440" w:left="1800" w:header="851" w:footer="992" w:gutter="0"/>
          <w:cols w:space="425"/>
          <w:docGrid w:type="lines" w:linePitch="381"/>
        </w:sectPr>
      </w:pPr>
      <w:r w:rsidRPr="002F3527">
        <w:rPr>
          <w:rFonts w:hint="eastAsia"/>
          <w:color w:val="0D0D0D" w:themeColor="text1" w:themeTint="F2"/>
        </w:rPr>
        <w:t>综上所述，本项目的建设及投入使用，将带来广泛的社会效益。</w:t>
      </w:r>
    </w:p>
    <w:p w:rsidR="00BA3956" w:rsidRPr="002F3527" w:rsidRDefault="00A23638">
      <w:pPr>
        <w:pStyle w:val="1"/>
        <w:rPr>
          <w:color w:val="0D0D0D" w:themeColor="text1" w:themeTint="F2"/>
        </w:rPr>
      </w:pPr>
      <w:bookmarkStart w:id="62" w:name="_Toc498705101"/>
      <w:r w:rsidRPr="002F3527">
        <w:rPr>
          <w:rFonts w:hint="eastAsia"/>
          <w:color w:val="0D0D0D" w:themeColor="text1" w:themeTint="F2"/>
        </w:rPr>
        <w:lastRenderedPageBreak/>
        <w:t>8</w:t>
      </w:r>
      <w:r w:rsidRPr="002F3527">
        <w:rPr>
          <w:rFonts w:hint="eastAsia"/>
          <w:color w:val="0D0D0D" w:themeColor="text1" w:themeTint="F2"/>
        </w:rPr>
        <w:t>环境管理及监测计划</w:t>
      </w:r>
      <w:bookmarkEnd w:id="62"/>
    </w:p>
    <w:p w:rsidR="00BA3956" w:rsidRPr="002F3527" w:rsidRDefault="00A23638">
      <w:pPr>
        <w:pStyle w:val="2"/>
        <w:rPr>
          <w:color w:val="0D0D0D" w:themeColor="text1" w:themeTint="F2"/>
        </w:rPr>
      </w:pPr>
      <w:bookmarkStart w:id="63" w:name="_Toc498705102"/>
      <w:r w:rsidRPr="002F3527">
        <w:rPr>
          <w:rFonts w:hint="eastAsia"/>
          <w:color w:val="0D0D0D" w:themeColor="text1" w:themeTint="F2"/>
        </w:rPr>
        <w:t>8.1</w:t>
      </w:r>
      <w:r w:rsidRPr="002F3527">
        <w:rPr>
          <w:rFonts w:hint="eastAsia"/>
          <w:color w:val="0D0D0D" w:themeColor="text1" w:themeTint="F2"/>
        </w:rPr>
        <w:t>环境管理</w:t>
      </w:r>
      <w:bookmarkEnd w:id="63"/>
    </w:p>
    <w:p w:rsidR="00BA3956" w:rsidRPr="002F3527" w:rsidRDefault="00A23638">
      <w:pPr>
        <w:pStyle w:val="3"/>
        <w:rPr>
          <w:color w:val="0D0D0D" w:themeColor="text1" w:themeTint="F2"/>
        </w:rPr>
      </w:pPr>
      <w:r w:rsidRPr="002F3527">
        <w:rPr>
          <w:rFonts w:hint="eastAsia"/>
          <w:color w:val="0D0D0D" w:themeColor="text1" w:themeTint="F2"/>
        </w:rPr>
        <w:t>8.1.1</w:t>
      </w:r>
      <w:r w:rsidRPr="002F3527">
        <w:rPr>
          <w:rFonts w:hint="eastAsia"/>
          <w:color w:val="0D0D0D" w:themeColor="text1" w:themeTint="F2"/>
        </w:rPr>
        <w:t>环境管理机构设置的目的</w:t>
      </w:r>
    </w:p>
    <w:p w:rsidR="00BA3956" w:rsidRPr="002F3527" w:rsidRDefault="00A23638">
      <w:pPr>
        <w:ind w:firstLine="480"/>
        <w:rPr>
          <w:color w:val="0D0D0D" w:themeColor="text1" w:themeTint="F2"/>
        </w:rPr>
      </w:pPr>
      <w:r w:rsidRPr="002F3527">
        <w:rPr>
          <w:rFonts w:hint="eastAsia"/>
          <w:color w:val="0D0D0D" w:themeColor="text1" w:themeTint="F2"/>
        </w:rPr>
        <w:t>环境管理机构的设置，目的是为了贯彻执行中华人民共和国环境保护法的有关法律、法规，全面落实《国务院关于环境保护若干问题的决定》的有关规定，对项目“三废”排放实行监控，确保建设项目经济、环境和社会效益协调发展；协调地方环保部门工作，为建设单位的运营管理和环境管理提供保证，针对拟建项目的具体情况，为加强管理，建设单位应重视环境保护工作，设置专门从事环境管理的机构，配备专职环保人员</w:t>
      </w:r>
      <w:r w:rsidRPr="002F3527">
        <w:rPr>
          <w:rFonts w:hint="eastAsia"/>
          <w:color w:val="0D0D0D" w:themeColor="text1" w:themeTint="F2"/>
        </w:rPr>
        <w:t>1</w:t>
      </w:r>
      <w:r w:rsidRPr="002F3527">
        <w:rPr>
          <w:rFonts w:hint="eastAsia"/>
          <w:color w:val="0D0D0D" w:themeColor="text1" w:themeTint="F2"/>
        </w:rPr>
        <w:t>名，负责环境监督管理工作，同时要加强对管理人员的环保培训，不断提高管理水平。</w:t>
      </w:r>
    </w:p>
    <w:p w:rsidR="00BA3956" w:rsidRPr="002F3527" w:rsidRDefault="00A23638">
      <w:pPr>
        <w:pStyle w:val="3"/>
        <w:rPr>
          <w:color w:val="0D0D0D" w:themeColor="text1" w:themeTint="F2"/>
        </w:rPr>
      </w:pPr>
      <w:r w:rsidRPr="002F3527">
        <w:rPr>
          <w:rFonts w:hint="eastAsia"/>
          <w:color w:val="0D0D0D" w:themeColor="text1" w:themeTint="F2"/>
        </w:rPr>
        <w:t>8.1.2</w:t>
      </w:r>
      <w:r w:rsidRPr="002F3527">
        <w:rPr>
          <w:rFonts w:hint="eastAsia"/>
          <w:color w:val="0D0D0D" w:themeColor="text1" w:themeTint="F2"/>
        </w:rPr>
        <w:t>环境管理内容</w:t>
      </w:r>
    </w:p>
    <w:p w:rsidR="00BA3956" w:rsidRPr="002F3527" w:rsidRDefault="00A23638">
      <w:pPr>
        <w:ind w:firstLine="480"/>
        <w:rPr>
          <w:color w:val="0D0D0D" w:themeColor="text1" w:themeTint="F2"/>
        </w:rPr>
      </w:pPr>
      <w:r w:rsidRPr="002F3527">
        <w:rPr>
          <w:rFonts w:hint="eastAsia"/>
          <w:color w:val="0D0D0D" w:themeColor="text1" w:themeTint="F2"/>
        </w:rPr>
        <w:t>建设项目在生产运行过程中为保证环境管理系统的有效运行应制定环境管理方案，环境管理方案主要包括下列内容：</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）组织贯彻国家及地方的有关环保方针、政策法令和条例，搞好环境教育和技术培训，提高公司职工的环保意识和技术水平，提高污染控制的责任心。</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）制定并实施公司环境保护工作的长期规划及年度污染治理计划；定期检查环保设施的运行状况及对设备的维修与管理，严格控制“三废”的排放。</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）掌握公司内部污染物排放状况，编制公司内部环境状况报告。</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）负责环保专项资金的平衡与控制及办理环保超标缴费工作。</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）协同有关环境保护主管部门组织落实“三同时”，参与有关方案的审定及竣工验收。</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）组织环境监测，检查公司环境状况，并及时将环境监测信息向环保部门通报。</w:t>
      </w:r>
    </w:p>
    <w:p w:rsidR="00BA3956" w:rsidRPr="002F3527" w:rsidRDefault="00A23638">
      <w:pPr>
        <w:ind w:firstLine="480"/>
        <w:rPr>
          <w:color w:val="0D0D0D" w:themeColor="text1" w:themeTint="F2"/>
        </w:rPr>
      </w:pPr>
      <w:r w:rsidRPr="002F3527">
        <w:rPr>
          <w:rFonts w:hint="eastAsia"/>
          <w:color w:val="0D0D0D" w:themeColor="text1" w:themeTint="F2"/>
        </w:rPr>
        <w:lastRenderedPageBreak/>
        <w:t>（</w:t>
      </w:r>
      <w:r w:rsidRPr="002F3527">
        <w:rPr>
          <w:rFonts w:hint="eastAsia"/>
          <w:color w:val="0D0D0D" w:themeColor="text1" w:themeTint="F2"/>
        </w:rPr>
        <w:t>7</w:t>
      </w:r>
      <w:r w:rsidRPr="002F3527">
        <w:rPr>
          <w:rFonts w:hint="eastAsia"/>
          <w:color w:val="0D0D0D" w:themeColor="text1" w:themeTint="F2"/>
        </w:rPr>
        <w:t>）调查处理医院内污染事故和污染纠纷；组织“三废”处理利用技术的实验和研究；建立污染突发事故分类分级档案和处理制度。</w:t>
      </w:r>
    </w:p>
    <w:p w:rsidR="00BA3956" w:rsidRPr="002F3527" w:rsidRDefault="00A23638">
      <w:pPr>
        <w:pStyle w:val="3"/>
        <w:rPr>
          <w:color w:val="0D0D0D" w:themeColor="text1" w:themeTint="F2"/>
        </w:rPr>
      </w:pPr>
      <w:r w:rsidRPr="002F3527">
        <w:rPr>
          <w:rFonts w:hint="eastAsia"/>
          <w:color w:val="0D0D0D" w:themeColor="text1" w:themeTint="F2"/>
        </w:rPr>
        <w:t>8.1.3</w:t>
      </w:r>
      <w:r w:rsidRPr="002F3527">
        <w:rPr>
          <w:rFonts w:hint="eastAsia"/>
          <w:color w:val="0D0D0D" w:themeColor="text1" w:themeTint="F2"/>
        </w:rPr>
        <w:t>环境管理制度</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1</w:t>
      </w:r>
      <w:r w:rsidRPr="002F3527">
        <w:rPr>
          <w:rFonts w:hint="eastAsia"/>
          <w:color w:val="0D0D0D" w:themeColor="text1" w:themeTint="F2"/>
        </w:rPr>
        <w:t>）报告制度</w:t>
      </w:r>
    </w:p>
    <w:p w:rsidR="00BA3956" w:rsidRPr="002F3527" w:rsidRDefault="00A23638">
      <w:pPr>
        <w:ind w:firstLine="480"/>
        <w:rPr>
          <w:color w:val="0D0D0D" w:themeColor="text1" w:themeTint="F2"/>
        </w:rPr>
      </w:pPr>
      <w:r w:rsidRPr="002F3527">
        <w:rPr>
          <w:rFonts w:hint="eastAsia"/>
          <w:color w:val="0D0D0D" w:themeColor="text1" w:themeTint="F2"/>
        </w:rPr>
        <w:t>按《建设项目环境保护管理条例》中第二十条和二十三条规定，本项目应向负责审批的环保部门提交“环境保护设施竣工验收报告”，经验收合格后，方可投入生产。</w:t>
      </w:r>
    </w:p>
    <w:p w:rsidR="00BA3956" w:rsidRPr="002F3527" w:rsidRDefault="00A23638">
      <w:pPr>
        <w:ind w:firstLine="480"/>
        <w:rPr>
          <w:color w:val="0D0D0D" w:themeColor="text1" w:themeTint="F2"/>
        </w:rPr>
      </w:pPr>
      <w:r w:rsidRPr="002F3527">
        <w:rPr>
          <w:rFonts w:hint="eastAsia"/>
          <w:color w:val="0D0D0D" w:themeColor="text1" w:themeTint="F2"/>
        </w:rPr>
        <w:t>项目建成后应严格执行月报制度。即每月向当地环保部门报告污染治理设施运行情况、污染物排放情况以及污染事故、污染纠纷等情况。监测数据经统计和汇总后每月上报区环保局存档。事故报告要及时上报备案。</w:t>
      </w:r>
    </w:p>
    <w:p w:rsidR="00BA3956" w:rsidRPr="002F3527" w:rsidRDefault="00A23638">
      <w:pPr>
        <w:ind w:firstLine="480"/>
        <w:rPr>
          <w:color w:val="0D0D0D" w:themeColor="text1" w:themeTint="F2"/>
        </w:rPr>
      </w:pPr>
      <w:r w:rsidRPr="002F3527">
        <w:rPr>
          <w:rFonts w:hint="eastAsia"/>
          <w:color w:val="0D0D0D" w:themeColor="text1" w:themeTint="F2"/>
        </w:rPr>
        <w:t>项目排污发生重大变化、污染治理设施改变或生产运行计划改变等都必须向当地环保部门申报，经审批同意后方可实施。</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2</w:t>
      </w:r>
      <w:r w:rsidRPr="002F3527">
        <w:rPr>
          <w:rFonts w:hint="eastAsia"/>
          <w:color w:val="0D0D0D" w:themeColor="text1" w:themeTint="F2"/>
        </w:rPr>
        <w:t>）污染处理设施的管理制度</w:t>
      </w:r>
    </w:p>
    <w:p w:rsidR="00BA3956" w:rsidRPr="002F3527" w:rsidRDefault="00A23638">
      <w:pPr>
        <w:ind w:firstLine="480"/>
        <w:rPr>
          <w:color w:val="0D0D0D" w:themeColor="text1" w:themeTint="F2"/>
        </w:rPr>
      </w:pPr>
      <w:r w:rsidRPr="002F3527">
        <w:rPr>
          <w:rFonts w:hint="eastAsia"/>
          <w:color w:val="0D0D0D" w:themeColor="text1" w:themeTint="F2"/>
        </w:rPr>
        <w:t>对污染治理设施和管理必须与生产经营活动一起纳入项目的日常管理中，要建立岗位责任制，制定操作规程，建立管理台帐。</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3</w:t>
      </w:r>
      <w:r w:rsidRPr="002F3527">
        <w:rPr>
          <w:rFonts w:hint="eastAsia"/>
          <w:color w:val="0D0D0D" w:themeColor="text1" w:themeTint="F2"/>
        </w:rPr>
        <w:t>）建立医疗废物贮存管理制度</w:t>
      </w:r>
    </w:p>
    <w:p w:rsidR="00BA3956" w:rsidRPr="002F3527" w:rsidRDefault="00A23638">
      <w:pPr>
        <w:ind w:firstLine="480"/>
        <w:rPr>
          <w:color w:val="0D0D0D" w:themeColor="text1" w:themeTint="F2"/>
        </w:rPr>
      </w:pPr>
      <w:r w:rsidRPr="002F3527">
        <w:rPr>
          <w:rFonts w:hint="eastAsia"/>
          <w:color w:val="0D0D0D" w:themeColor="text1" w:themeTint="F2"/>
        </w:rPr>
        <w:t>做好医疗固体废物临时贮存的环境管理工作，固体废物临时贮存场必须符合标准的要求，并设置标志牌，做好防护工作。</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）奖惩制度</w:t>
      </w:r>
    </w:p>
    <w:p w:rsidR="00BA3956" w:rsidRPr="002F3527" w:rsidRDefault="00A23638">
      <w:pPr>
        <w:ind w:firstLine="480"/>
        <w:rPr>
          <w:color w:val="0D0D0D" w:themeColor="text1" w:themeTint="F2"/>
        </w:rPr>
      </w:pPr>
      <w:r w:rsidRPr="002F3527">
        <w:rPr>
          <w:rFonts w:hint="eastAsia"/>
          <w:color w:val="0D0D0D" w:themeColor="text1" w:themeTint="F2"/>
        </w:rPr>
        <w:t>项目应设置环境保护奖惩制度，对爱护环保设施，节能降耗、改善环境者给予奖励；对不按环保要求管理，造成环保设施损坏、环境污染和资源、能源浪费者予以重罚。</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5</w:t>
      </w:r>
      <w:r w:rsidRPr="002F3527">
        <w:rPr>
          <w:rFonts w:hint="eastAsia"/>
          <w:color w:val="0D0D0D" w:themeColor="text1" w:themeTint="F2"/>
        </w:rPr>
        <w:t>）监测人员持证上岗制度</w:t>
      </w:r>
    </w:p>
    <w:p w:rsidR="00BA3956" w:rsidRPr="002F3527" w:rsidRDefault="00A23638">
      <w:pPr>
        <w:ind w:firstLine="480"/>
        <w:rPr>
          <w:color w:val="0D0D0D" w:themeColor="text1" w:themeTint="F2"/>
        </w:rPr>
      </w:pPr>
      <w:r w:rsidRPr="002F3527">
        <w:rPr>
          <w:rFonts w:hint="eastAsia"/>
          <w:color w:val="0D0D0D" w:themeColor="text1" w:themeTint="F2"/>
        </w:rPr>
        <w:t>定期对监测人员进行培训，监测和分析人员必须经市环保监测部门考核，取</w:t>
      </w:r>
      <w:r w:rsidRPr="002F3527">
        <w:rPr>
          <w:rFonts w:hint="eastAsia"/>
          <w:color w:val="0D0D0D" w:themeColor="text1" w:themeTint="F2"/>
        </w:rPr>
        <w:lastRenderedPageBreak/>
        <w:t>得合格证后才能上岗，保证监测数据的可靠性。</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6</w:t>
      </w:r>
      <w:r w:rsidRPr="002F3527">
        <w:rPr>
          <w:rFonts w:hint="eastAsia"/>
          <w:color w:val="0D0D0D" w:themeColor="text1" w:themeTint="F2"/>
        </w:rPr>
        <w:t>）建立环境保护教育制度</w:t>
      </w:r>
    </w:p>
    <w:p w:rsidR="00BA3956" w:rsidRPr="002F3527" w:rsidRDefault="00A23638">
      <w:pPr>
        <w:ind w:firstLine="480"/>
        <w:rPr>
          <w:color w:val="0D0D0D" w:themeColor="text1" w:themeTint="F2"/>
        </w:rPr>
      </w:pPr>
      <w:r w:rsidRPr="002F3527">
        <w:rPr>
          <w:rFonts w:hint="eastAsia"/>
          <w:color w:val="0D0D0D" w:themeColor="text1" w:themeTint="F2"/>
        </w:rPr>
        <w:t>对院内职工要进行环境保护知识的教育，明确有环境保护的重要性，增强环境意识，严格执行各种规章制度。这是防止污染事故发生的有力措施。</w:t>
      </w:r>
    </w:p>
    <w:p w:rsidR="00BA3956" w:rsidRPr="002F3527" w:rsidRDefault="00A23638">
      <w:pPr>
        <w:pStyle w:val="2"/>
        <w:rPr>
          <w:color w:val="0D0D0D" w:themeColor="text1" w:themeTint="F2"/>
        </w:rPr>
      </w:pPr>
      <w:bookmarkStart w:id="64" w:name="_Toc498705103"/>
      <w:r w:rsidRPr="002F3527">
        <w:rPr>
          <w:rFonts w:hint="eastAsia"/>
          <w:color w:val="0D0D0D" w:themeColor="text1" w:themeTint="F2"/>
        </w:rPr>
        <w:t>8.2</w:t>
      </w:r>
      <w:r w:rsidRPr="002F3527">
        <w:rPr>
          <w:rFonts w:hint="eastAsia"/>
          <w:color w:val="0D0D0D" w:themeColor="text1" w:themeTint="F2"/>
        </w:rPr>
        <w:t>污染物排放清单及总量控制指标</w:t>
      </w:r>
      <w:bookmarkEnd w:id="64"/>
    </w:p>
    <w:p w:rsidR="00BA3956" w:rsidRPr="002F3527" w:rsidRDefault="00A23638">
      <w:pPr>
        <w:ind w:firstLine="480"/>
        <w:rPr>
          <w:color w:val="0D0D0D" w:themeColor="text1" w:themeTint="F2"/>
        </w:rPr>
      </w:pPr>
      <w:r w:rsidRPr="002F3527">
        <w:rPr>
          <w:rFonts w:hint="eastAsia"/>
          <w:color w:val="0D0D0D" w:themeColor="text1" w:themeTint="F2"/>
        </w:rPr>
        <w:t>建设单位应严格落实各项环境保护措施，减少污染物的排放量，严格执行“三同时”制度，确保各环境保护措施能够和生产工艺“同时设计、同时施工、同时投产使用”。</w:t>
      </w:r>
    </w:p>
    <w:p w:rsidR="00BA3956" w:rsidRPr="002F3527" w:rsidRDefault="00A23638">
      <w:pPr>
        <w:ind w:firstLine="480"/>
        <w:rPr>
          <w:color w:val="0D0D0D" w:themeColor="text1" w:themeTint="F2"/>
        </w:rPr>
      </w:pPr>
      <w:r w:rsidRPr="002F3527">
        <w:rPr>
          <w:rFonts w:hint="eastAsia"/>
          <w:color w:val="0D0D0D" w:themeColor="text1" w:themeTint="F2"/>
        </w:rPr>
        <w:t>在此基础上，通过项目工程分析，确定本项目完成后全院主要污染物的排放清单情况汇总见表</w:t>
      </w:r>
      <w:r w:rsidRPr="002F3527">
        <w:rPr>
          <w:rFonts w:hint="eastAsia"/>
          <w:color w:val="0D0D0D" w:themeColor="text1" w:themeTint="F2"/>
        </w:rPr>
        <w:t>8</w:t>
      </w:r>
      <w:r w:rsidRPr="002F3527">
        <w:rPr>
          <w:color w:val="0D0D0D" w:themeColor="text1" w:themeTint="F2"/>
        </w:rPr>
        <w:t>.2-1</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8.2-1  </w:t>
      </w:r>
      <w:r w:rsidRPr="002F3527">
        <w:rPr>
          <w:rFonts w:hint="eastAsia"/>
          <w:b/>
          <w:color w:val="0D0D0D" w:themeColor="text1" w:themeTint="F2"/>
        </w:rPr>
        <w:t>本项目主要污染物排放清单</w:t>
      </w:r>
    </w:p>
    <w:tbl>
      <w:tblPr>
        <w:tblStyle w:val="af7"/>
        <w:tblW w:w="8789" w:type="dxa"/>
        <w:tblInd w:w="-17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79"/>
        <w:gridCol w:w="891"/>
        <w:gridCol w:w="1551"/>
        <w:gridCol w:w="1221"/>
        <w:gridCol w:w="1221"/>
        <w:gridCol w:w="1004"/>
        <w:gridCol w:w="1376"/>
        <w:gridCol w:w="846"/>
      </w:tblGrid>
      <w:tr w:rsidR="002F3527" w:rsidRPr="002F3527">
        <w:trPr>
          <w:trHeight w:val="340"/>
        </w:trPr>
        <w:tc>
          <w:tcPr>
            <w:tcW w:w="679"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类型</w:t>
            </w:r>
          </w:p>
        </w:tc>
        <w:tc>
          <w:tcPr>
            <w:tcW w:w="89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排放源</w:t>
            </w:r>
          </w:p>
        </w:tc>
        <w:tc>
          <w:tcPr>
            <w:tcW w:w="155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w:t>
            </w:r>
            <w:r w:rsidRPr="002F3527">
              <w:rPr>
                <w:b/>
                <w:color w:val="0D0D0D" w:themeColor="text1" w:themeTint="F2"/>
                <w:sz w:val="21"/>
                <w:szCs w:val="21"/>
              </w:rPr>
              <w:t>名称</w:t>
            </w:r>
          </w:p>
        </w:tc>
        <w:tc>
          <w:tcPr>
            <w:tcW w:w="122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w:t>
            </w:r>
            <w:r w:rsidRPr="002F3527">
              <w:rPr>
                <w:b/>
                <w:color w:val="0D0D0D" w:themeColor="text1" w:themeTint="F2"/>
                <w:sz w:val="21"/>
                <w:szCs w:val="21"/>
              </w:rPr>
              <w:t>浓度</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w:t>
            </w:r>
            <w:r w:rsidRPr="002F3527">
              <w:rPr>
                <w:rFonts w:hint="eastAsia"/>
                <w:b/>
                <w:color w:val="0D0D0D" w:themeColor="text1" w:themeTint="F2"/>
                <w:sz w:val="21"/>
                <w:szCs w:val="21"/>
              </w:rPr>
              <w:t>mg</w:t>
            </w:r>
            <w:r w:rsidRPr="002F3527">
              <w:rPr>
                <w:b/>
                <w:color w:val="0D0D0D" w:themeColor="text1" w:themeTint="F2"/>
                <w:sz w:val="21"/>
                <w:szCs w:val="21"/>
              </w:rPr>
              <w:t>/m</w:t>
            </w:r>
            <w:r w:rsidRPr="002F3527">
              <w:rPr>
                <w:b/>
                <w:color w:val="0D0D0D" w:themeColor="text1" w:themeTint="F2"/>
                <w:sz w:val="21"/>
                <w:szCs w:val="21"/>
                <w:vertAlign w:val="superscript"/>
              </w:rPr>
              <w:t>3</w:t>
            </w:r>
            <w:r w:rsidRPr="002F3527">
              <w:rPr>
                <w:rFonts w:hint="eastAsia"/>
                <w:b/>
                <w:color w:val="0D0D0D" w:themeColor="text1" w:themeTint="F2"/>
                <w:sz w:val="21"/>
                <w:szCs w:val="21"/>
              </w:rPr>
              <w:t>）</w:t>
            </w:r>
          </w:p>
        </w:tc>
        <w:tc>
          <w:tcPr>
            <w:tcW w:w="1221"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w:t>
            </w:r>
            <w:r w:rsidRPr="002F3527">
              <w:rPr>
                <w:b/>
                <w:color w:val="0D0D0D" w:themeColor="text1" w:themeTint="F2"/>
                <w:sz w:val="21"/>
                <w:szCs w:val="21"/>
              </w:rPr>
              <w:t>标准</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w:t>
            </w:r>
            <w:r w:rsidRPr="002F3527">
              <w:rPr>
                <w:rFonts w:hint="eastAsia"/>
                <w:b/>
                <w:color w:val="0D0D0D" w:themeColor="text1" w:themeTint="F2"/>
                <w:sz w:val="21"/>
                <w:szCs w:val="21"/>
              </w:rPr>
              <w:t>mg</w:t>
            </w:r>
            <w:r w:rsidRPr="002F3527">
              <w:rPr>
                <w:b/>
                <w:color w:val="0D0D0D" w:themeColor="text1" w:themeTint="F2"/>
                <w:sz w:val="21"/>
                <w:szCs w:val="21"/>
              </w:rPr>
              <w:t>/m</w:t>
            </w:r>
            <w:r w:rsidRPr="002F3527">
              <w:rPr>
                <w:b/>
                <w:color w:val="0D0D0D" w:themeColor="text1" w:themeTint="F2"/>
                <w:sz w:val="21"/>
                <w:szCs w:val="21"/>
                <w:vertAlign w:val="superscript"/>
              </w:rPr>
              <w:t>3</w:t>
            </w:r>
            <w:r w:rsidRPr="002F3527">
              <w:rPr>
                <w:rFonts w:hint="eastAsia"/>
                <w:b/>
                <w:color w:val="0D0D0D" w:themeColor="text1" w:themeTint="F2"/>
                <w:sz w:val="21"/>
                <w:szCs w:val="21"/>
              </w:rPr>
              <w:t>）</w:t>
            </w:r>
          </w:p>
        </w:tc>
        <w:tc>
          <w:tcPr>
            <w:tcW w:w="1004"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排放量</w:t>
            </w:r>
          </w:p>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(t/a)</w:t>
            </w:r>
          </w:p>
        </w:tc>
        <w:tc>
          <w:tcPr>
            <w:tcW w:w="137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采取的污染防治措施</w:t>
            </w:r>
          </w:p>
        </w:tc>
        <w:tc>
          <w:tcPr>
            <w:tcW w:w="84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w:t>
            </w:r>
            <w:r w:rsidRPr="002F3527">
              <w:rPr>
                <w:b/>
                <w:color w:val="0D0D0D" w:themeColor="text1" w:themeTint="F2"/>
                <w:sz w:val="21"/>
                <w:szCs w:val="21"/>
              </w:rPr>
              <w:t>去向</w:t>
            </w:r>
          </w:p>
        </w:tc>
      </w:tr>
      <w:tr w:rsidR="002F3527" w:rsidRPr="002F3527">
        <w:trPr>
          <w:trHeight w:val="340"/>
        </w:trPr>
        <w:tc>
          <w:tcPr>
            <w:tcW w:w="679"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废气</w:t>
            </w:r>
          </w:p>
        </w:tc>
        <w:tc>
          <w:tcPr>
            <w:tcW w:w="89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食堂</w:t>
            </w: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油烟</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0.12</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2.0</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w:t>
            </w:r>
            <w:r w:rsidRPr="002F3527">
              <w:rPr>
                <w:rFonts w:hint="eastAsia"/>
                <w:color w:val="0D0D0D" w:themeColor="text1" w:themeTint="F2"/>
                <w:sz w:val="21"/>
                <w:szCs w:val="21"/>
              </w:rPr>
              <w:t>044</w:t>
            </w:r>
          </w:p>
        </w:tc>
        <w:tc>
          <w:tcPr>
            <w:tcW w:w="137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光解式油烟净化</w:t>
            </w:r>
            <w:r w:rsidRPr="002F3527">
              <w:rPr>
                <w:color w:val="0D0D0D" w:themeColor="text1" w:themeTint="F2"/>
                <w:sz w:val="21"/>
                <w:szCs w:val="21"/>
              </w:rPr>
              <w:t>装置</w:t>
            </w:r>
          </w:p>
        </w:tc>
        <w:tc>
          <w:tcPr>
            <w:tcW w:w="84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15m</w:t>
            </w:r>
            <w:r w:rsidRPr="002F3527">
              <w:rPr>
                <w:rFonts w:hint="eastAsia"/>
                <w:color w:val="0D0D0D" w:themeColor="text1" w:themeTint="F2"/>
                <w:sz w:val="21"/>
                <w:szCs w:val="21"/>
              </w:rPr>
              <w:t>排气筒</w:t>
            </w: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w:t>
            </w: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硫化氢</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0.028</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w:t>
            </w:r>
            <w:r w:rsidRPr="002F3527">
              <w:rPr>
                <w:rFonts w:hint="eastAsia"/>
                <w:color w:val="0D0D0D" w:themeColor="text1" w:themeTint="F2"/>
                <w:sz w:val="21"/>
                <w:szCs w:val="21"/>
              </w:rPr>
              <w:t>365</w:t>
            </w:r>
          </w:p>
        </w:tc>
        <w:tc>
          <w:tcPr>
            <w:tcW w:w="137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活性炭装置</w:t>
            </w:r>
          </w:p>
        </w:tc>
        <w:tc>
          <w:tcPr>
            <w:tcW w:w="84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15m</w:t>
            </w:r>
            <w:r w:rsidRPr="002F3527">
              <w:rPr>
                <w:rFonts w:hint="eastAsia"/>
                <w:color w:val="0D0D0D" w:themeColor="text1" w:themeTint="F2"/>
                <w:sz w:val="21"/>
                <w:szCs w:val="21"/>
              </w:rPr>
              <w:t>排气筒</w:t>
            </w: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氨</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0.0031</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0.03</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0.00024</w:t>
            </w:r>
          </w:p>
        </w:tc>
        <w:tc>
          <w:tcPr>
            <w:tcW w:w="137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4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9"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废水</w:t>
            </w:r>
          </w:p>
        </w:tc>
        <w:tc>
          <w:tcPr>
            <w:tcW w:w="891"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综合</w:t>
            </w:r>
            <w:r w:rsidRPr="002F3527">
              <w:rPr>
                <w:color w:val="0D0D0D" w:themeColor="text1" w:themeTint="F2"/>
                <w:sz w:val="21"/>
                <w:szCs w:val="21"/>
              </w:rPr>
              <w:t>废水</w:t>
            </w: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200</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68.761</w:t>
            </w:r>
          </w:p>
        </w:tc>
        <w:tc>
          <w:tcPr>
            <w:tcW w:w="137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医院</w:t>
            </w:r>
            <w:r w:rsidRPr="002F3527">
              <w:rPr>
                <w:color w:val="0D0D0D" w:themeColor="text1" w:themeTint="F2"/>
                <w:sz w:val="21"/>
                <w:szCs w:val="21"/>
              </w:rPr>
              <w:t>内</w:t>
            </w:r>
            <w:r w:rsidRPr="002F3527">
              <w:rPr>
                <w:rFonts w:hint="eastAsia"/>
                <w:color w:val="0D0D0D" w:themeColor="text1" w:themeTint="F2"/>
                <w:sz w:val="21"/>
                <w:szCs w:val="21"/>
              </w:rPr>
              <w:t>污水</w:t>
            </w:r>
            <w:r w:rsidRPr="002F3527">
              <w:rPr>
                <w:color w:val="0D0D0D" w:themeColor="text1" w:themeTint="F2"/>
                <w:sz w:val="21"/>
                <w:szCs w:val="21"/>
              </w:rPr>
              <w:t>处理站</w:t>
            </w:r>
          </w:p>
        </w:tc>
        <w:tc>
          <w:tcPr>
            <w:tcW w:w="846"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城南</w:t>
            </w:r>
            <w:r w:rsidRPr="002F3527">
              <w:rPr>
                <w:color w:val="0D0D0D" w:themeColor="text1" w:themeTint="F2"/>
                <w:sz w:val="21"/>
                <w:szCs w:val="21"/>
              </w:rPr>
              <w:t>污水处理厂</w:t>
            </w: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60</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400</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22.559</w:t>
            </w:r>
          </w:p>
        </w:tc>
        <w:tc>
          <w:tcPr>
            <w:tcW w:w="137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4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氨氮</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6.715</w:t>
            </w:r>
          </w:p>
        </w:tc>
        <w:tc>
          <w:tcPr>
            <w:tcW w:w="137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4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总磷</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4</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0.983</w:t>
            </w:r>
          </w:p>
        </w:tc>
        <w:tc>
          <w:tcPr>
            <w:tcW w:w="137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4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20</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0.589</w:t>
            </w:r>
          </w:p>
        </w:tc>
        <w:tc>
          <w:tcPr>
            <w:tcW w:w="137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4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&lt;5000</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5000</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37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4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动植物油</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2</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100</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0.701</w:t>
            </w:r>
          </w:p>
        </w:tc>
        <w:tc>
          <w:tcPr>
            <w:tcW w:w="137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46"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9"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固废</w:t>
            </w:r>
          </w:p>
        </w:tc>
        <w:tc>
          <w:tcPr>
            <w:tcW w:w="891"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一般</w:t>
            </w:r>
            <w:r w:rsidRPr="002F3527">
              <w:rPr>
                <w:color w:val="0D0D0D" w:themeColor="text1" w:themeTint="F2"/>
                <w:sz w:val="21"/>
                <w:szCs w:val="21"/>
              </w:rPr>
              <w:t>废物</w:t>
            </w: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生活</w:t>
            </w:r>
            <w:r w:rsidRPr="002F3527">
              <w:rPr>
                <w:color w:val="0D0D0D" w:themeColor="text1" w:themeTint="F2"/>
                <w:sz w:val="21"/>
                <w:szCs w:val="21"/>
              </w:rPr>
              <w:t>垃圾</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584</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p>
        </w:tc>
        <w:tc>
          <w:tcPr>
            <w:tcW w:w="2222" w:type="dxa"/>
            <w:gridSpan w:val="2"/>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环卫</w:t>
            </w:r>
            <w:r w:rsidRPr="002F3527">
              <w:rPr>
                <w:color w:val="0D0D0D" w:themeColor="text1" w:themeTint="F2"/>
                <w:sz w:val="21"/>
                <w:szCs w:val="21"/>
              </w:rPr>
              <w:t>部门定期清运</w:t>
            </w: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隔油池废油脂和餐厨垃圾</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368.2</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p>
        </w:tc>
        <w:tc>
          <w:tcPr>
            <w:tcW w:w="2222" w:type="dxa"/>
            <w:gridSpan w:val="2"/>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r>
      <w:tr w:rsidR="002F3527" w:rsidRPr="002F3527">
        <w:trPr>
          <w:trHeight w:val="340"/>
        </w:trPr>
        <w:tc>
          <w:tcPr>
            <w:tcW w:w="679"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89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危险</w:t>
            </w:r>
            <w:r w:rsidRPr="002F3527">
              <w:rPr>
                <w:color w:val="0D0D0D" w:themeColor="text1" w:themeTint="F2"/>
                <w:sz w:val="21"/>
                <w:szCs w:val="21"/>
              </w:rPr>
              <w:t>废物</w:t>
            </w:r>
          </w:p>
        </w:tc>
        <w:tc>
          <w:tcPr>
            <w:tcW w:w="155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医疗</w:t>
            </w:r>
            <w:r w:rsidRPr="002F3527">
              <w:rPr>
                <w:color w:val="0D0D0D" w:themeColor="text1" w:themeTint="F2"/>
                <w:sz w:val="21"/>
                <w:szCs w:val="21"/>
              </w:rPr>
              <w:t>废物、污泥、</w:t>
            </w:r>
            <w:r w:rsidRPr="002F3527">
              <w:rPr>
                <w:rFonts w:hint="eastAsia"/>
                <w:color w:val="0D0D0D" w:themeColor="text1" w:themeTint="F2"/>
                <w:sz w:val="21"/>
                <w:szCs w:val="21"/>
              </w:rPr>
              <w:t>废</w:t>
            </w:r>
            <w:r w:rsidRPr="002F3527">
              <w:rPr>
                <w:color w:val="0D0D0D" w:themeColor="text1" w:themeTint="F2"/>
                <w:sz w:val="21"/>
                <w:szCs w:val="21"/>
              </w:rPr>
              <w:t>活性炭</w:t>
            </w:r>
            <w:r w:rsidRPr="002F3527">
              <w:rPr>
                <w:rFonts w:hint="eastAsia"/>
                <w:color w:val="0D0D0D" w:themeColor="text1" w:themeTint="F2"/>
                <w:sz w:val="21"/>
                <w:szCs w:val="21"/>
              </w:rPr>
              <w:t>、</w:t>
            </w:r>
            <w:r w:rsidRPr="002F3527">
              <w:rPr>
                <w:color w:val="0D0D0D" w:themeColor="text1" w:themeTint="F2"/>
                <w:sz w:val="21"/>
                <w:szCs w:val="21"/>
              </w:rPr>
              <w:t>实验室废弃物</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35</w:t>
            </w:r>
            <w:r w:rsidRPr="002F3527">
              <w:rPr>
                <w:color w:val="0D0D0D" w:themeColor="text1" w:themeTint="F2"/>
                <w:sz w:val="21"/>
                <w:szCs w:val="21"/>
              </w:rPr>
              <w:t>3.19</w:t>
            </w:r>
          </w:p>
        </w:tc>
        <w:tc>
          <w:tcPr>
            <w:tcW w:w="1221"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w:t>
            </w:r>
          </w:p>
        </w:tc>
        <w:tc>
          <w:tcPr>
            <w:tcW w:w="1004"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p>
        </w:tc>
        <w:tc>
          <w:tcPr>
            <w:tcW w:w="2222"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委托</w:t>
            </w:r>
            <w:r w:rsidRPr="002F3527">
              <w:rPr>
                <w:rFonts w:hint="eastAsia"/>
                <w:bCs/>
                <w:color w:val="0D0D0D" w:themeColor="text1" w:themeTint="F2"/>
                <w:sz w:val="21"/>
                <w:szCs w:val="21"/>
              </w:rPr>
              <w:t>南京汇和环境工程技术有限公司处理</w:t>
            </w:r>
          </w:p>
        </w:tc>
      </w:tr>
    </w:tbl>
    <w:p w:rsidR="00BA3956" w:rsidRPr="002F3527" w:rsidRDefault="00BA3956">
      <w:pPr>
        <w:adjustRightInd w:val="0"/>
        <w:snapToGrid w:val="0"/>
        <w:spacing w:line="240" w:lineRule="auto"/>
        <w:ind w:firstLine="480"/>
        <w:rPr>
          <w:color w:val="0D0D0D" w:themeColor="text1" w:themeTint="F2"/>
        </w:rPr>
      </w:pPr>
    </w:p>
    <w:p w:rsidR="00BA3956" w:rsidRPr="002F3527" w:rsidRDefault="00A23638">
      <w:pPr>
        <w:pStyle w:val="2"/>
        <w:rPr>
          <w:color w:val="0D0D0D" w:themeColor="text1" w:themeTint="F2"/>
        </w:rPr>
      </w:pPr>
      <w:bookmarkStart w:id="65" w:name="_Toc498705104"/>
      <w:r w:rsidRPr="002F3527">
        <w:rPr>
          <w:rFonts w:hint="eastAsia"/>
          <w:color w:val="0D0D0D" w:themeColor="text1" w:themeTint="F2"/>
        </w:rPr>
        <w:lastRenderedPageBreak/>
        <w:t>8.3</w:t>
      </w:r>
      <w:r w:rsidRPr="002F3527">
        <w:rPr>
          <w:rFonts w:hint="eastAsia"/>
          <w:color w:val="0D0D0D" w:themeColor="text1" w:themeTint="F2"/>
        </w:rPr>
        <w:t>总量控制</w:t>
      </w:r>
      <w:bookmarkEnd w:id="65"/>
    </w:p>
    <w:p w:rsidR="00BA3956" w:rsidRPr="002F3527" w:rsidRDefault="00A23638">
      <w:pPr>
        <w:pStyle w:val="3"/>
        <w:rPr>
          <w:color w:val="0D0D0D" w:themeColor="text1" w:themeTint="F2"/>
        </w:rPr>
      </w:pPr>
      <w:r w:rsidRPr="002F3527">
        <w:rPr>
          <w:rFonts w:hint="eastAsia"/>
          <w:color w:val="0D0D0D" w:themeColor="text1" w:themeTint="F2"/>
        </w:rPr>
        <w:t>8.3.1</w:t>
      </w:r>
      <w:r w:rsidRPr="002F3527">
        <w:rPr>
          <w:rFonts w:hint="eastAsia"/>
          <w:color w:val="0D0D0D" w:themeColor="text1" w:themeTint="F2"/>
        </w:rPr>
        <w:t>总量控制指标</w:t>
      </w:r>
    </w:p>
    <w:p w:rsidR="00BA3956" w:rsidRPr="002F3527" w:rsidRDefault="00A23638">
      <w:pPr>
        <w:ind w:firstLine="480"/>
        <w:rPr>
          <w:color w:val="0D0D0D" w:themeColor="text1" w:themeTint="F2"/>
        </w:rPr>
      </w:pPr>
      <w:r w:rsidRPr="002F3527">
        <w:rPr>
          <w:rFonts w:hint="eastAsia"/>
          <w:color w:val="0D0D0D" w:themeColor="text1" w:themeTint="F2"/>
        </w:rPr>
        <w:t>按照江苏省环保厅《关于印发江苏省建设项目主要污染物排放总量区域平衡方案审核管理办法的通知》（苏环办〔</w:t>
      </w:r>
      <w:r w:rsidRPr="002F3527">
        <w:rPr>
          <w:color w:val="0D0D0D" w:themeColor="text1" w:themeTint="F2"/>
        </w:rPr>
        <w:t>2011</w:t>
      </w:r>
      <w:r w:rsidRPr="002F3527">
        <w:rPr>
          <w:rFonts w:hint="eastAsia"/>
          <w:color w:val="0D0D0D" w:themeColor="text1" w:themeTint="F2"/>
        </w:rPr>
        <w:t>〕</w:t>
      </w:r>
      <w:r w:rsidRPr="002F3527">
        <w:rPr>
          <w:color w:val="0D0D0D" w:themeColor="text1" w:themeTint="F2"/>
        </w:rPr>
        <w:t>71</w:t>
      </w:r>
      <w:r w:rsidRPr="002F3527">
        <w:rPr>
          <w:rFonts w:hint="eastAsia"/>
          <w:color w:val="0D0D0D" w:themeColor="text1" w:themeTint="F2"/>
        </w:rPr>
        <w:t>号文）及《关于加强建设项目烟粉尘、挥发性有机物准入审核的通知》（苏环办〔</w:t>
      </w:r>
      <w:r w:rsidRPr="002F3527">
        <w:rPr>
          <w:color w:val="0D0D0D" w:themeColor="text1" w:themeTint="F2"/>
        </w:rPr>
        <w:t>2014</w:t>
      </w:r>
      <w:r w:rsidRPr="002F3527">
        <w:rPr>
          <w:rFonts w:hint="eastAsia"/>
          <w:color w:val="0D0D0D" w:themeColor="text1" w:themeTint="F2"/>
        </w:rPr>
        <w:t>〕</w:t>
      </w:r>
      <w:r w:rsidRPr="002F3527">
        <w:rPr>
          <w:color w:val="0D0D0D" w:themeColor="text1" w:themeTint="F2"/>
        </w:rPr>
        <w:t>148</w:t>
      </w:r>
      <w:r w:rsidRPr="002F3527">
        <w:rPr>
          <w:rFonts w:hint="eastAsia"/>
          <w:color w:val="0D0D0D" w:themeColor="text1" w:themeTint="F2"/>
        </w:rPr>
        <w:t>号文）的要求，结合拟建项目排污特征，确定总量控制因子为：</w:t>
      </w:r>
    </w:p>
    <w:p w:rsidR="00BA3956" w:rsidRPr="002F3527" w:rsidRDefault="00A23638">
      <w:pPr>
        <w:ind w:firstLine="480"/>
        <w:rPr>
          <w:color w:val="0D0D0D" w:themeColor="text1" w:themeTint="F2"/>
        </w:rPr>
      </w:pPr>
      <w:r w:rsidRPr="002F3527">
        <w:rPr>
          <w:rFonts w:hint="eastAsia"/>
          <w:color w:val="0D0D0D" w:themeColor="text1" w:themeTint="F2"/>
        </w:rPr>
        <w:t>废水污染物：</w:t>
      </w:r>
      <w:r w:rsidRPr="002F3527">
        <w:rPr>
          <w:color w:val="0D0D0D" w:themeColor="text1" w:themeTint="F2"/>
        </w:rPr>
        <w:t>COD</w:t>
      </w:r>
      <w:r w:rsidRPr="002F3527">
        <w:rPr>
          <w:rFonts w:hint="eastAsia"/>
          <w:color w:val="0D0D0D" w:themeColor="text1" w:themeTint="F2"/>
        </w:rPr>
        <w:t>、</w:t>
      </w:r>
      <w:r w:rsidRPr="002F3527">
        <w:rPr>
          <w:color w:val="0D0D0D" w:themeColor="text1" w:themeTint="F2"/>
        </w:rPr>
        <w:t>NH</w:t>
      </w:r>
      <w:r w:rsidRPr="002F3527">
        <w:rPr>
          <w:color w:val="0D0D0D" w:themeColor="text1" w:themeTint="F2"/>
          <w:vertAlign w:val="subscript"/>
        </w:rPr>
        <w:t>3</w:t>
      </w:r>
      <w:r w:rsidRPr="002F3527">
        <w:rPr>
          <w:color w:val="0D0D0D" w:themeColor="text1" w:themeTint="F2"/>
        </w:rPr>
        <w:t>-N</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固体废物：一般废物、医疗废物。</w:t>
      </w:r>
    </w:p>
    <w:p w:rsidR="00BA3956" w:rsidRPr="002F3527" w:rsidRDefault="00A23638">
      <w:pPr>
        <w:ind w:firstLine="480"/>
        <w:rPr>
          <w:color w:val="0D0D0D" w:themeColor="text1" w:themeTint="F2"/>
        </w:rPr>
      </w:pPr>
      <w:r w:rsidRPr="002F3527">
        <w:rPr>
          <w:rFonts w:hint="eastAsia"/>
          <w:color w:val="0D0D0D" w:themeColor="text1" w:themeTint="F2"/>
        </w:rPr>
        <w:t>本项目建成后，污染物排放情况见表</w:t>
      </w:r>
      <w:r w:rsidRPr="002F3527">
        <w:rPr>
          <w:rFonts w:hint="eastAsia"/>
          <w:color w:val="0D0D0D" w:themeColor="text1" w:themeTint="F2"/>
        </w:rPr>
        <w:t>8</w:t>
      </w:r>
      <w:r w:rsidRPr="002F3527">
        <w:rPr>
          <w:color w:val="0D0D0D" w:themeColor="text1" w:themeTint="F2"/>
        </w:rPr>
        <w:t>.</w:t>
      </w:r>
      <w:r w:rsidRPr="002F3527">
        <w:rPr>
          <w:rFonts w:hint="eastAsia"/>
          <w:color w:val="0D0D0D" w:themeColor="text1" w:themeTint="F2"/>
        </w:rPr>
        <w:t>3</w:t>
      </w:r>
      <w:r w:rsidRPr="002F3527">
        <w:rPr>
          <w:color w:val="0D0D0D" w:themeColor="text1" w:themeTint="F2"/>
        </w:rPr>
        <w:t>-</w:t>
      </w:r>
      <w:r w:rsidRPr="002F3527">
        <w:rPr>
          <w:rFonts w:hint="eastAsia"/>
          <w:color w:val="0D0D0D" w:themeColor="text1" w:themeTint="F2"/>
        </w:rPr>
        <w:t>1</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8.3-1  </w:t>
      </w:r>
      <w:r w:rsidRPr="002F3527">
        <w:rPr>
          <w:rFonts w:hint="eastAsia"/>
          <w:b/>
          <w:color w:val="0D0D0D" w:themeColor="text1" w:themeTint="F2"/>
        </w:rPr>
        <w:t>本</w:t>
      </w:r>
      <w:r w:rsidRPr="002F3527">
        <w:rPr>
          <w:b/>
          <w:color w:val="0D0D0D" w:themeColor="text1" w:themeTint="F2"/>
        </w:rPr>
        <w:t>项目</w:t>
      </w:r>
      <w:r w:rsidRPr="002F3527">
        <w:rPr>
          <w:rFonts w:hint="eastAsia"/>
          <w:b/>
          <w:color w:val="0D0D0D" w:themeColor="text1" w:themeTint="F2"/>
        </w:rPr>
        <w:t>污染物排放量汇总（</w:t>
      </w:r>
      <w:r w:rsidRPr="002F3527">
        <w:rPr>
          <w:rFonts w:hint="eastAsia"/>
          <w:b/>
          <w:color w:val="0D0D0D" w:themeColor="text1" w:themeTint="F2"/>
        </w:rPr>
        <w:t>t/a</w:t>
      </w:r>
      <w:r w:rsidRPr="002F3527">
        <w:rPr>
          <w:rFonts w:hint="eastAsia"/>
          <w:b/>
          <w:color w:val="0D0D0D" w:themeColor="text1" w:themeTint="F2"/>
        </w:rPr>
        <w:t>）</w:t>
      </w:r>
    </w:p>
    <w:tbl>
      <w:tblPr>
        <w:tblW w:w="8243"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5"/>
        <w:gridCol w:w="1496"/>
        <w:gridCol w:w="1417"/>
        <w:gridCol w:w="567"/>
        <w:gridCol w:w="567"/>
        <w:gridCol w:w="1276"/>
        <w:gridCol w:w="1895"/>
      </w:tblGrid>
      <w:tr w:rsidR="002F3527" w:rsidRPr="002F3527">
        <w:trPr>
          <w:cantSplit/>
          <w:trHeight w:val="340"/>
          <w:jc w:val="center"/>
        </w:trPr>
        <w:tc>
          <w:tcPr>
            <w:tcW w:w="102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种类</w:t>
            </w:r>
          </w:p>
        </w:tc>
        <w:tc>
          <w:tcPr>
            <w:tcW w:w="149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污染物</w:t>
            </w:r>
          </w:p>
        </w:tc>
        <w:tc>
          <w:tcPr>
            <w:tcW w:w="1417"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产生量</w:t>
            </w:r>
          </w:p>
        </w:tc>
        <w:tc>
          <w:tcPr>
            <w:tcW w:w="1134"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削减量</w:t>
            </w:r>
          </w:p>
        </w:tc>
        <w:tc>
          <w:tcPr>
            <w:tcW w:w="127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接管量</w:t>
            </w:r>
          </w:p>
        </w:tc>
        <w:tc>
          <w:tcPr>
            <w:tcW w:w="189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排</w:t>
            </w:r>
            <w:r w:rsidRPr="002F3527">
              <w:rPr>
                <w:rFonts w:hint="eastAsia"/>
                <w:b/>
                <w:color w:val="0D0D0D" w:themeColor="text1" w:themeTint="F2"/>
                <w:sz w:val="21"/>
                <w:szCs w:val="21"/>
              </w:rPr>
              <w:t>入外环境</w:t>
            </w:r>
            <w:r w:rsidRPr="002F3527">
              <w:rPr>
                <w:b/>
                <w:color w:val="0D0D0D" w:themeColor="text1" w:themeTint="F2"/>
                <w:sz w:val="21"/>
                <w:szCs w:val="21"/>
              </w:rPr>
              <w:t>量</w:t>
            </w:r>
          </w:p>
        </w:tc>
      </w:tr>
      <w:tr w:rsidR="002F3527" w:rsidRPr="002F3527">
        <w:trPr>
          <w:cantSplit/>
          <w:trHeight w:val="340"/>
          <w:jc w:val="center"/>
        </w:trPr>
        <w:tc>
          <w:tcPr>
            <w:tcW w:w="1025"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废水</w:t>
            </w: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废水量</w:t>
            </w:r>
          </w:p>
        </w:tc>
        <w:tc>
          <w:tcPr>
            <w:tcW w:w="1417"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236940</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236940</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236940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COD</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84.423</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37.035</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47.388</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11.847</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SS</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48.444</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34.228</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14.216</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2.369</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r w:rsidRPr="002F3527">
              <w:rPr>
                <w:color w:val="0D0D0D" w:themeColor="text1" w:themeTint="F2"/>
                <w:sz w:val="21"/>
                <w:szCs w:val="21"/>
              </w:rPr>
              <w:t>-N</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7.108</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2.369</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4.739</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1.185</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TP</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0.948</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0.237</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0.711</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0.118</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LAS</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4.117</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1.748</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2.369</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0.118</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粪大肠菌群数</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动植物油</w:t>
            </w:r>
          </w:p>
        </w:tc>
        <w:tc>
          <w:tcPr>
            <w:tcW w:w="1417"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1.314</w:t>
            </w:r>
          </w:p>
        </w:tc>
        <w:tc>
          <w:tcPr>
            <w:tcW w:w="1134" w:type="dxa"/>
            <w:gridSpan w:val="2"/>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hint="eastAsia"/>
                <w:bCs w:val="0"/>
                <w:color w:val="0D0D0D" w:themeColor="text1" w:themeTint="F2"/>
                <w:szCs w:val="21"/>
              </w:rPr>
              <w:t>0.840</w:t>
            </w:r>
          </w:p>
        </w:tc>
        <w:tc>
          <w:tcPr>
            <w:tcW w:w="1276"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0.474</w:t>
            </w:r>
          </w:p>
        </w:tc>
        <w:tc>
          <w:tcPr>
            <w:tcW w:w="1895" w:type="dxa"/>
            <w:vAlign w:val="center"/>
          </w:tcPr>
          <w:p w:rsidR="00BA3956" w:rsidRPr="002F3527" w:rsidRDefault="00A23638">
            <w:pPr>
              <w:pStyle w:val="afd"/>
              <w:snapToGrid w:val="0"/>
              <w:spacing w:line="240" w:lineRule="auto"/>
              <w:rPr>
                <w:rFonts w:eastAsia="宋体" w:cs="Times New Roman"/>
                <w:bCs w:val="0"/>
                <w:color w:val="0D0D0D" w:themeColor="text1" w:themeTint="F2"/>
                <w:szCs w:val="21"/>
              </w:rPr>
            </w:pPr>
            <w:r w:rsidRPr="002F3527">
              <w:rPr>
                <w:rFonts w:eastAsia="宋体" w:cs="Times New Roman"/>
                <w:bCs w:val="0"/>
                <w:color w:val="0D0D0D" w:themeColor="text1" w:themeTint="F2"/>
                <w:szCs w:val="21"/>
              </w:rPr>
              <w:t>0.237</w:t>
            </w:r>
          </w:p>
        </w:tc>
      </w:tr>
      <w:tr w:rsidR="002F3527" w:rsidRPr="002F3527">
        <w:trPr>
          <w:cantSplit/>
          <w:trHeight w:val="340"/>
          <w:jc w:val="center"/>
        </w:trPr>
        <w:tc>
          <w:tcPr>
            <w:tcW w:w="102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种类</w:t>
            </w:r>
          </w:p>
        </w:tc>
        <w:tc>
          <w:tcPr>
            <w:tcW w:w="149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污染物名称</w:t>
            </w:r>
          </w:p>
        </w:tc>
        <w:tc>
          <w:tcPr>
            <w:tcW w:w="1984"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bCs/>
                <w:color w:val="0D0D0D" w:themeColor="text1" w:themeTint="F2"/>
                <w:szCs w:val="21"/>
              </w:rPr>
              <w:t>产生量</w:t>
            </w:r>
          </w:p>
        </w:tc>
        <w:tc>
          <w:tcPr>
            <w:tcW w:w="1843"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削减量</w:t>
            </w:r>
          </w:p>
        </w:tc>
        <w:tc>
          <w:tcPr>
            <w:tcW w:w="189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排放量</w:t>
            </w:r>
          </w:p>
        </w:tc>
      </w:tr>
      <w:tr w:rsidR="002F3527" w:rsidRPr="002F3527">
        <w:trPr>
          <w:cantSplit/>
          <w:trHeight w:val="340"/>
          <w:jc w:val="center"/>
        </w:trPr>
        <w:tc>
          <w:tcPr>
            <w:tcW w:w="1025"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废气</w:t>
            </w: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油烟</w:t>
            </w:r>
          </w:p>
        </w:tc>
        <w:tc>
          <w:tcPr>
            <w:tcW w:w="1984"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0.11</w:t>
            </w:r>
          </w:p>
        </w:tc>
        <w:tc>
          <w:tcPr>
            <w:tcW w:w="1843"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r w:rsidRPr="002F3527">
              <w:rPr>
                <w:rFonts w:hint="eastAsia"/>
                <w:color w:val="0D0D0D" w:themeColor="text1" w:themeTint="F2"/>
                <w:sz w:val="21"/>
                <w:szCs w:val="21"/>
              </w:rPr>
              <w:t>1056</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w:t>
            </w:r>
            <w:r w:rsidRPr="002F3527">
              <w:rPr>
                <w:rFonts w:hint="eastAsia"/>
                <w:color w:val="0D0D0D" w:themeColor="text1" w:themeTint="F2"/>
                <w:sz w:val="21"/>
                <w:szCs w:val="21"/>
              </w:rPr>
              <w:t>044</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NH</w:t>
            </w:r>
            <w:r w:rsidRPr="002F3527">
              <w:rPr>
                <w:color w:val="0D0D0D" w:themeColor="text1" w:themeTint="F2"/>
                <w:sz w:val="21"/>
                <w:szCs w:val="21"/>
                <w:vertAlign w:val="subscript"/>
              </w:rPr>
              <w:t>3</w:t>
            </w:r>
          </w:p>
        </w:tc>
        <w:tc>
          <w:tcPr>
            <w:tcW w:w="1984"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w:t>
            </w:r>
            <w:r w:rsidRPr="002F3527">
              <w:rPr>
                <w:rFonts w:hint="eastAsia"/>
                <w:color w:val="0D0D0D" w:themeColor="text1" w:themeTint="F2"/>
                <w:sz w:val="21"/>
                <w:szCs w:val="21"/>
              </w:rPr>
              <w:t>365</w:t>
            </w:r>
          </w:p>
        </w:tc>
        <w:tc>
          <w:tcPr>
            <w:tcW w:w="1843"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0.003285</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w:t>
            </w:r>
            <w:r w:rsidRPr="002F3527">
              <w:rPr>
                <w:rFonts w:hint="eastAsia"/>
                <w:color w:val="0D0D0D" w:themeColor="text1" w:themeTint="F2"/>
                <w:sz w:val="21"/>
                <w:szCs w:val="21"/>
              </w:rPr>
              <w:t>365</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H</w:t>
            </w:r>
            <w:r w:rsidRPr="002F3527">
              <w:rPr>
                <w:color w:val="0D0D0D" w:themeColor="text1" w:themeTint="F2"/>
                <w:sz w:val="21"/>
                <w:szCs w:val="21"/>
                <w:vertAlign w:val="subscript"/>
              </w:rPr>
              <w:t>2</w:t>
            </w:r>
            <w:r w:rsidRPr="002F3527">
              <w:rPr>
                <w:color w:val="0D0D0D" w:themeColor="text1" w:themeTint="F2"/>
                <w:sz w:val="21"/>
                <w:szCs w:val="21"/>
              </w:rPr>
              <w:t>S</w:t>
            </w:r>
          </w:p>
        </w:tc>
        <w:tc>
          <w:tcPr>
            <w:tcW w:w="1984"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0.0024</w:t>
            </w:r>
          </w:p>
        </w:tc>
        <w:tc>
          <w:tcPr>
            <w:tcW w:w="1843" w:type="dxa"/>
            <w:gridSpan w:val="2"/>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0.00216</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0.00024</w:t>
            </w:r>
          </w:p>
        </w:tc>
      </w:tr>
      <w:tr w:rsidR="002F3527" w:rsidRPr="002F3527">
        <w:trPr>
          <w:cantSplit/>
          <w:trHeight w:val="340"/>
          <w:jc w:val="center"/>
        </w:trPr>
        <w:tc>
          <w:tcPr>
            <w:tcW w:w="102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种类</w:t>
            </w:r>
          </w:p>
        </w:tc>
        <w:tc>
          <w:tcPr>
            <w:tcW w:w="1496"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污染物名称</w:t>
            </w:r>
          </w:p>
        </w:tc>
        <w:tc>
          <w:tcPr>
            <w:tcW w:w="1984"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产生量</w:t>
            </w:r>
          </w:p>
        </w:tc>
        <w:tc>
          <w:tcPr>
            <w:tcW w:w="1843" w:type="dxa"/>
            <w:gridSpan w:val="2"/>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削减量</w:t>
            </w:r>
          </w:p>
        </w:tc>
        <w:tc>
          <w:tcPr>
            <w:tcW w:w="1895" w:type="dxa"/>
            <w:vAlign w:val="center"/>
          </w:tcPr>
          <w:p w:rsidR="00BA3956" w:rsidRPr="002F3527" w:rsidRDefault="00A23638">
            <w:pPr>
              <w:snapToGrid w:val="0"/>
              <w:spacing w:line="240" w:lineRule="auto"/>
              <w:ind w:firstLineChars="0" w:firstLine="0"/>
              <w:jc w:val="center"/>
              <w:rPr>
                <w:b/>
                <w:color w:val="0D0D0D" w:themeColor="text1" w:themeTint="F2"/>
                <w:sz w:val="21"/>
                <w:szCs w:val="21"/>
              </w:rPr>
            </w:pPr>
            <w:r w:rsidRPr="002F3527">
              <w:rPr>
                <w:rFonts w:hint="eastAsia"/>
                <w:b/>
                <w:color w:val="0D0D0D" w:themeColor="text1" w:themeTint="F2"/>
                <w:sz w:val="21"/>
                <w:szCs w:val="21"/>
              </w:rPr>
              <w:t>排放量</w:t>
            </w:r>
          </w:p>
        </w:tc>
      </w:tr>
      <w:tr w:rsidR="002F3527" w:rsidRPr="002F3527">
        <w:trPr>
          <w:cantSplit/>
          <w:trHeight w:val="340"/>
          <w:jc w:val="center"/>
        </w:trPr>
        <w:tc>
          <w:tcPr>
            <w:tcW w:w="1025" w:type="dxa"/>
            <w:vMerge w:val="restart"/>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固废</w:t>
            </w: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生活垃圾</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584</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584</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隔油池废油脂级餐厨垃圾</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368.2</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368.2</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医疗废物</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324.91</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324.91</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实验</w:t>
            </w:r>
            <w:r w:rsidRPr="002F3527">
              <w:rPr>
                <w:color w:val="0D0D0D" w:themeColor="text1" w:themeTint="F2"/>
                <w:sz w:val="21"/>
                <w:szCs w:val="21"/>
              </w:rPr>
              <w:t>废</w:t>
            </w:r>
            <w:r w:rsidRPr="002F3527">
              <w:rPr>
                <w:rFonts w:hint="eastAsia"/>
                <w:color w:val="0D0D0D" w:themeColor="text1" w:themeTint="F2"/>
                <w:sz w:val="21"/>
                <w:szCs w:val="21"/>
              </w:rPr>
              <w:t>弃</w:t>
            </w:r>
            <w:r w:rsidRPr="002F3527">
              <w:rPr>
                <w:color w:val="0D0D0D" w:themeColor="text1" w:themeTint="F2"/>
                <w:sz w:val="21"/>
                <w:szCs w:val="21"/>
              </w:rPr>
              <w:t>物</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5</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w:t>
            </w:r>
          </w:p>
        </w:tc>
      </w:tr>
      <w:tr w:rsidR="002F3527"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污水站污泥</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23.69</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23.69</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p>
        </w:tc>
      </w:tr>
      <w:tr w:rsidR="00BA3956" w:rsidRPr="002F3527">
        <w:trPr>
          <w:cantSplit/>
          <w:trHeight w:val="340"/>
          <w:jc w:val="center"/>
        </w:trPr>
        <w:tc>
          <w:tcPr>
            <w:tcW w:w="1025" w:type="dxa"/>
            <w:vMerge/>
            <w:vAlign w:val="center"/>
          </w:tcPr>
          <w:p w:rsidR="00BA3956" w:rsidRPr="002F3527" w:rsidRDefault="00BA3956">
            <w:pPr>
              <w:snapToGrid w:val="0"/>
              <w:spacing w:line="240" w:lineRule="auto"/>
              <w:ind w:firstLineChars="0" w:firstLine="0"/>
              <w:jc w:val="center"/>
              <w:rPr>
                <w:color w:val="0D0D0D" w:themeColor="text1" w:themeTint="F2"/>
                <w:sz w:val="21"/>
                <w:szCs w:val="21"/>
              </w:rPr>
            </w:pPr>
          </w:p>
        </w:tc>
        <w:tc>
          <w:tcPr>
            <w:tcW w:w="1496"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废活性炭</w:t>
            </w:r>
          </w:p>
        </w:tc>
        <w:tc>
          <w:tcPr>
            <w:tcW w:w="1984"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w:t>
            </w:r>
            <w:r w:rsidRPr="002F3527">
              <w:rPr>
                <w:color w:val="0D0D0D" w:themeColor="text1" w:themeTint="F2"/>
                <w:sz w:val="21"/>
                <w:szCs w:val="21"/>
              </w:rPr>
              <w:t>3025</w:t>
            </w:r>
          </w:p>
        </w:tc>
        <w:tc>
          <w:tcPr>
            <w:tcW w:w="1843" w:type="dxa"/>
            <w:gridSpan w:val="2"/>
            <w:vAlign w:val="center"/>
          </w:tcPr>
          <w:p w:rsidR="00BA3956" w:rsidRPr="002F3527" w:rsidRDefault="00A23638">
            <w:pPr>
              <w:widowControl/>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0.0</w:t>
            </w:r>
            <w:r w:rsidRPr="002F3527">
              <w:rPr>
                <w:color w:val="0D0D0D" w:themeColor="text1" w:themeTint="F2"/>
                <w:sz w:val="21"/>
                <w:szCs w:val="21"/>
              </w:rPr>
              <w:t>3025</w:t>
            </w:r>
          </w:p>
        </w:tc>
        <w:tc>
          <w:tcPr>
            <w:tcW w:w="1895" w:type="dxa"/>
            <w:vAlign w:val="center"/>
          </w:tcPr>
          <w:p w:rsidR="00BA3956" w:rsidRPr="002F3527" w:rsidRDefault="00A23638">
            <w:pPr>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0</w:t>
            </w:r>
          </w:p>
        </w:tc>
      </w:tr>
    </w:tbl>
    <w:p w:rsidR="00BA3956" w:rsidRPr="002F3527" w:rsidRDefault="00BA3956">
      <w:pPr>
        <w:adjustRightInd w:val="0"/>
        <w:snapToGrid w:val="0"/>
        <w:spacing w:line="240" w:lineRule="auto"/>
        <w:ind w:firstLineChars="0" w:firstLine="0"/>
        <w:jc w:val="center"/>
        <w:rPr>
          <w:color w:val="0D0D0D" w:themeColor="text1" w:themeTint="F2"/>
        </w:rPr>
      </w:pPr>
    </w:p>
    <w:p w:rsidR="00BA3956" w:rsidRPr="002F3527" w:rsidRDefault="00A23638">
      <w:pPr>
        <w:pStyle w:val="3"/>
        <w:rPr>
          <w:color w:val="0D0D0D" w:themeColor="text1" w:themeTint="F2"/>
        </w:rPr>
      </w:pPr>
      <w:r w:rsidRPr="002F3527">
        <w:rPr>
          <w:rFonts w:hint="eastAsia"/>
          <w:color w:val="0D0D0D" w:themeColor="text1" w:themeTint="F2"/>
        </w:rPr>
        <w:lastRenderedPageBreak/>
        <w:t>8.3.2</w:t>
      </w:r>
      <w:r w:rsidRPr="002F3527">
        <w:rPr>
          <w:rFonts w:hint="eastAsia"/>
          <w:color w:val="0D0D0D" w:themeColor="text1" w:themeTint="F2"/>
        </w:rPr>
        <w:t>总量平衡方案</w:t>
      </w:r>
    </w:p>
    <w:p w:rsidR="00BA3956" w:rsidRPr="002F3527" w:rsidRDefault="00A23638">
      <w:pPr>
        <w:ind w:firstLine="480"/>
        <w:rPr>
          <w:color w:val="0D0D0D" w:themeColor="text1" w:themeTint="F2"/>
        </w:rPr>
      </w:pPr>
      <w:r w:rsidRPr="002F3527">
        <w:rPr>
          <w:rFonts w:hint="eastAsia"/>
          <w:color w:val="0D0D0D" w:themeColor="text1" w:themeTint="F2"/>
        </w:rPr>
        <w:t>本项目废水污染物接管量为：废水量</w:t>
      </w:r>
      <w:r w:rsidRPr="002F3527">
        <w:rPr>
          <w:color w:val="0D0D0D" w:themeColor="text1" w:themeTint="F2"/>
        </w:rPr>
        <w:t>236940t/a</w:t>
      </w:r>
      <w:r w:rsidRPr="002F3527">
        <w:rPr>
          <w:rFonts w:hint="eastAsia"/>
          <w:color w:val="0D0D0D" w:themeColor="text1" w:themeTint="F2"/>
        </w:rPr>
        <w:t>，</w:t>
      </w:r>
      <w:r w:rsidRPr="002F3527">
        <w:rPr>
          <w:color w:val="0D0D0D" w:themeColor="text1" w:themeTint="F2"/>
        </w:rPr>
        <w:t>COD47.388</w:t>
      </w:r>
      <w:r w:rsidRPr="002F3527">
        <w:rPr>
          <w:rFonts w:hint="eastAsia"/>
          <w:color w:val="0D0D0D" w:themeColor="text1" w:themeTint="F2"/>
        </w:rPr>
        <w:t xml:space="preserve"> </w:t>
      </w:r>
      <w:r w:rsidRPr="002F3527">
        <w:rPr>
          <w:color w:val="0D0D0D" w:themeColor="text1" w:themeTint="F2"/>
        </w:rPr>
        <w:t>t/a</w:t>
      </w:r>
      <w:r w:rsidRPr="002F3527">
        <w:rPr>
          <w:rFonts w:hint="eastAsia"/>
          <w:color w:val="0D0D0D" w:themeColor="text1" w:themeTint="F2"/>
        </w:rPr>
        <w:t>、</w:t>
      </w:r>
      <w:r w:rsidRPr="002F3527">
        <w:rPr>
          <w:color w:val="0D0D0D" w:themeColor="text1" w:themeTint="F2"/>
        </w:rPr>
        <w:t>SS 14.216t/a</w:t>
      </w:r>
      <w:r w:rsidRPr="002F3527">
        <w:rPr>
          <w:rFonts w:hint="eastAsia"/>
          <w:color w:val="0D0D0D" w:themeColor="text1" w:themeTint="F2"/>
        </w:rPr>
        <w:t>、氨氮</w:t>
      </w:r>
      <w:r w:rsidRPr="002F3527">
        <w:rPr>
          <w:color w:val="0D0D0D" w:themeColor="text1" w:themeTint="F2"/>
        </w:rPr>
        <w:t>4.739t/a</w:t>
      </w:r>
      <w:r w:rsidRPr="002F3527">
        <w:rPr>
          <w:rFonts w:hint="eastAsia"/>
          <w:color w:val="0D0D0D" w:themeColor="text1" w:themeTint="F2"/>
        </w:rPr>
        <w:t>、</w:t>
      </w:r>
      <w:r w:rsidRPr="002F3527">
        <w:rPr>
          <w:color w:val="0D0D0D" w:themeColor="text1" w:themeTint="F2"/>
        </w:rPr>
        <w:t xml:space="preserve">TP </w:t>
      </w:r>
      <w:r w:rsidRPr="002F3527">
        <w:rPr>
          <w:rFonts w:hint="eastAsia"/>
          <w:color w:val="0D0D0D" w:themeColor="text1" w:themeTint="F2"/>
        </w:rPr>
        <w:t>0.</w:t>
      </w:r>
      <w:r w:rsidRPr="002F3527">
        <w:rPr>
          <w:color w:val="0D0D0D" w:themeColor="text1" w:themeTint="F2"/>
        </w:rPr>
        <w:t>711t/a</w:t>
      </w:r>
      <w:r w:rsidRPr="002F3527">
        <w:rPr>
          <w:rFonts w:hint="eastAsia"/>
          <w:color w:val="0D0D0D" w:themeColor="text1" w:themeTint="F2"/>
        </w:rPr>
        <w:t>、</w:t>
      </w:r>
      <w:r w:rsidRPr="002F3527">
        <w:rPr>
          <w:rFonts w:hint="eastAsia"/>
          <w:color w:val="0D0D0D" w:themeColor="text1" w:themeTint="F2"/>
        </w:rPr>
        <w:t xml:space="preserve">LAS </w:t>
      </w:r>
      <w:r w:rsidRPr="002F3527">
        <w:rPr>
          <w:color w:val="0D0D0D" w:themeColor="text1" w:themeTint="F2"/>
        </w:rPr>
        <w:t>2.369t/a</w:t>
      </w:r>
      <w:r w:rsidRPr="002F3527">
        <w:rPr>
          <w:rFonts w:hint="eastAsia"/>
          <w:color w:val="0D0D0D" w:themeColor="text1" w:themeTint="F2"/>
        </w:rPr>
        <w:t>、粪大肠菌群数＜</w:t>
      </w:r>
      <w:r w:rsidRPr="002F3527">
        <w:rPr>
          <w:rFonts w:hint="eastAsia"/>
          <w:color w:val="0D0D0D" w:themeColor="text1" w:themeTint="F2"/>
        </w:rPr>
        <w:t>5000</w:t>
      </w:r>
      <w:r w:rsidRPr="002F3527">
        <w:rPr>
          <w:rFonts w:hint="eastAsia"/>
          <w:color w:val="0D0D0D" w:themeColor="text1" w:themeTint="F2"/>
        </w:rPr>
        <w:t>个、动植物油</w:t>
      </w:r>
      <w:r w:rsidRPr="002F3527">
        <w:rPr>
          <w:rFonts w:hint="eastAsia"/>
          <w:color w:val="0D0D0D" w:themeColor="text1" w:themeTint="F2"/>
        </w:rPr>
        <w:t>0.</w:t>
      </w:r>
      <w:r w:rsidRPr="002F3527">
        <w:rPr>
          <w:color w:val="0D0D0D" w:themeColor="text1" w:themeTint="F2"/>
        </w:rPr>
        <w:t>474t/a</w:t>
      </w:r>
      <w:r w:rsidRPr="002F3527">
        <w:rPr>
          <w:rFonts w:hint="eastAsia"/>
          <w:color w:val="0D0D0D" w:themeColor="text1" w:themeTint="F2"/>
        </w:rPr>
        <w:t>；废水污染物外排放量为：废水量</w:t>
      </w:r>
      <w:r w:rsidRPr="002F3527">
        <w:rPr>
          <w:color w:val="0D0D0D" w:themeColor="text1" w:themeTint="F2"/>
        </w:rPr>
        <w:t>236940t/a</w:t>
      </w:r>
      <w:r w:rsidRPr="002F3527">
        <w:rPr>
          <w:rFonts w:hint="eastAsia"/>
          <w:color w:val="0D0D0D" w:themeColor="text1" w:themeTint="F2"/>
        </w:rPr>
        <w:t>，</w:t>
      </w:r>
      <w:r w:rsidRPr="002F3527">
        <w:rPr>
          <w:color w:val="0D0D0D" w:themeColor="text1" w:themeTint="F2"/>
        </w:rPr>
        <w:t>COD</w:t>
      </w:r>
      <w:r w:rsidRPr="002F3527">
        <w:rPr>
          <w:rFonts w:hint="eastAsia"/>
          <w:color w:val="0D0D0D" w:themeColor="text1" w:themeTint="F2"/>
        </w:rPr>
        <w:t xml:space="preserve"> </w:t>
      </w:r>
      <w:r w:rsidRPr="002F3527">
        <w:rPr>
          <w:color w:val="0D0D0D" w:themeColor="text1" w:themeTint="F2"/>
        </w:rPr>
        <w:t>11.847</w:t>
      </w:r>
      <w:r w:rsidRPr="002F3527">
        <w:rPr>
          <w:rFonts w:hint="eastAsia"/>
          <w:color w:val="0D0D0D" w:themeColor="text1" w:themeTint="F2"/>
        </w:rPr>
        <w:t xml:space="preserve"> </w:t>
      </w:r>
      <w:r w:rsidRPr="002F3527">
        <w:rPr>
          <w:color w:val="0D0D0D" w:themeColor="text1" w:themeTint="F2"/>
        </w:rPr>
        <w:t>t/a</w:t>
      </w:r>
      <w:r w:rsidRPr="002F3527">
        <w:rPr>
          <w:rFonts w:hint="eastAsia"/>
          <w:color w:val="0D0D0D" w:themeColor="text1" w:themeTint="F2"/>
        </w:rPr>
        <w:t>、</w:t>
      </w:r>
      <w:r w:rsidRPr="002F3527">
        <w:rPr>
          <w:color w:val="0D0D0D" w:themeColor="text1" w:themeTint="F2"/>
        </w:rPr>
        <w:t>SS 2.369t/a</w:t>
      </w:r>
      <w:r w:rsidRPr="002F3527">
        <w:rPr>
          <w:rFonts w:hint="eastAsia"/>
          <w:color w:val="0D0D0D" w:themeColor="text1" w:themeTint="F2"/>
        </w:rPr>
        <w:t>、氨氮</w:t>
      </w:r>
      <w:r w:rsidRPr="002F3527">
        <w:rPr>
          <w:color w:val="0D0D0D" w:themeColor="text1" w:themeTint="F2"/>
        </w:rPr>
        <w:t xml:space="preserve"> 1.185t/a</w:t>
      </w:r>
      <w:r w:rsidRPr="002F3527">
        <w:rPr>
          <w:rFonts w:hint="eastAsia"/>
          <w:color w:val="0D0D0D" w:themeColor="text1" w:themeTint="F2"/>
        </w:rPr>
        <w:t>、</w:t>
      </w:r>
      <w:r w:rsidRPr="002F3527">
        <w:rPr>
          <w:color w:val="0D0D0D" w:themeColor="text1" w:themeTint="F2"/>
        </w:rPr>
        <w:t xml:space="preserve">TP </w:t>
      </w:r>
      <w:r w:rsidRPr="002F3527">
        <w:rPr>
          <w:rFonts w:hint="eastAsia"/>
          <w:color w:val="0D0D0D" w:themeColor="text1" w:themeTint="F2"/>
        </w:rPr>
        <w:t>0.1</w:t>
      </w:r>
      <w:r w:rsidRPr="002F3527">
        <w:rPr>
          <w:color w:val="0D0D0D" w:themeColor="text1" w:themeTint="F2"/>
        </w:rPr>
        <w:t>18t/a</w:t>
      </w:r>
      <w:r w:rsidRPr="002F3527">
        <w:rPr>
          <w:rFonts w:hint="eastAsia"/>
          <w:color w:val="0D0D0D" w:themeColor="text1" w:themeTint="F2"/>
        </w:rPr>
        <w:t>、</w:t>
      </w:r>
      <w:r w:rsidRPr="002F3527">
        <w:rPr>
          <w:rFonts w:hint="eastAsia"/>
          <w:color w:val="0D0D0D" w:themeColor="text1" w:themeTint="F2"/>
        </w:rPr>
        <w:t>LAS 0.1</w:t>
      </w:r>
      <w:r w:rsidRPr="002F3527">
        <w:rPr>
          <w:color w:val="0D0D0D" w:themeColor="text1" w:themeTint="F2"/>
        </w:rPr>
        <w:t>18t/a</w:t>
      </w:r>
      <w:r w:rsidRPr="002F3527">
        <w:rPr>
          <w:rFonts w:hint="eastAsia"/>
          <w:color w:val="0D0D0D" w:themeColor="text1" w:themeTint="F2"/>
        </w:rPr>
        <w:t>、粪大肠菌群数＜</w:t>
      </w:r>
      <w:r w:rsidRPr="002F3527">
        <w:rPr>
          <w:rFonts w:hint="eastAsia"/>
          <w:color w:val="0D0D0D" w:themeColor="text1" w:themeTint="F2"/>
        </w:rPr>
        <w:t>500</w:t>
      </w:r>
      <w:r w:rsidRPr="002F3527">
        <w:rPr>
          <w:color w:val="0D0D0D" w:themeColor="text1" w:themeTint="F2"/>
        </w:rPr>
        <w:t>0</w:t>
      </w:r>
      <w:r w:rsidRPr="002F3527">
        <w:rPr>
          <w:rFonts w:hint="eastAsia"/>
          <w:color w:val="0D0D0D" w:themeColor="text1" w:themeTint="F2"/>
        </w:rPr>
        <w:t>个、动植物油</w:t>
      </w:r>
      <w:r w:rsidRPr="002F3527">
        <w:rPr>
          <w:rFonts w:hint="eastAsia"/>
          <w:color w:val="0D0D0D" w:themeColor="text1" w:themeTint="F2"/>
        </w:rPr>
        <w:t>0.</w:t>
      </w:r>
      <w:r w:rsidRPr="002F3527">
        <w:rPr>
          <w:color w:val="0D0D0D" w:themeColor="text1" w:themeTint="F2"/>
        </w:rPr>
        <w:t>237t/a</w:t>
      </w:r>
      <w:r w:rsidRPr="002F3527">
        <w:rPr>
          <w:rFonts w:hint="eastAsia"/>
          <w:color w:val="0D0D0D" w:themeColor="text1" w:themeTint="F2"/>
        </w:rPr>
        <w:t>。水污染物排放总量在南京市城南污水处理厂的总量中平衡。</w:t>
      </w:r>
    </w:p>
    <w:p w:rsidR="00BA3956" w:rsidRPr="002F3527" w:rsidRDefault="00A23638">
      <w:pPr>
        <w:ind w:firstLine="480"/>
        <w:rPr>
          <w:b/>
          <w:color w:val="0D0D0D" w:themeColor="text1" w:themeTint="F2"/>
        </w:rPr>
      </w:pPr>
      <w:r w:rsidRPr="002F3527">
        <w:rPr>
          <w:rFonts w:hint="eastAsia"/>
          <w:color w:val="0D0D0D" w:themeColor="text1" w:themeTint="F2"/>
        </w:rPr>
        <w:t>大气污染物排放量：油烟</w:t>
      </w:r>
      <w:r w:rsidRPr="002F3527">
        <w:rPr>
          <w:color w:val="0D0D0D" w:themeColor="text1" w:themeTint="F2"/>
        </w:rPr>
        <w:t>0.</w:t>
      </w:r>
      <w:r w:rsidRPr="002F3527">
        <w:rPr>
          <w:rFonts w:hint="eastAsia"/>
          <w:color w:val="0D0D0D" w:themeColor="text1" w:themeTint="F2"/>
        </w:rPr>
        <w:t>0044</w:t>
      </w:r>
      <w:r w:rsidRPr="002F3527">
        <w:rPr>
          <w:color w:val="0D0D0D" w:themeColor="text1" w:themeTint="F2"/>
        </w:rPr>
        <w:t>t/a</w:t>
      </w:r>
      <w:r w:rsidRPr="002F3527">
        <w:rPr>
          <w:rFonts w:hint="eastAsia"/>
          <w:color w:val="0D0D0D" w:themeColor="text1" w:themeTint="F2"/>
        </w:rPr>
        <w:t>，</w:t>
      </w:r>
      <w:r w:rsidRPr="002F3527">
        <w:rPr>
          <w:color w:val="0D0D0D" w:themeColor="text1" w:themeTint="F2"/>
        </w:rPr>
        <w:t>NH</w:t>
      </w:r>
      <w:r w:rsidRPr="002F3527">
        <w:rPr>
          <w:color w:val="0D0D0D" w:themeColor="text1" w:themeTint="F2"/>
          <w:vertAlign w:val="subscript"/>
        </w:rPr>
        <w:t>3</w:t>
      </w:r>
      <w:r w:rsidRPr="002F3527">
        <w:rPr>
          <w:rFonts w:hint="eastAsia"/>
          <w:color w:val="0D0D0D" w:themeColor="text1" w:themeTint="F2"/>
        </w:rPr>
        <w:t xml:space="preserve"> </w:t>
      </w:r>
      <w:r w:rsidRPr="002F3527">
        <w:rPr>
          <w:color w:val="0D0D0D" w:themeColor="text1" w:themeTint="F2"/>
        </w:rPr>
        <w:t>0.000</w:t>
      </w:r>
      <w:r w:rsidRPr="002F3527">
        <w:rPr>
          <w:rFonts w:hint="eastAsia"/>
          <w:color w:val="0D0D0D" w:themeColor="text1" w:themeTint="F2"/>
        </w:rPr>
        <w:t>365</w:t>
      </w:r>
      <w:r w:rsidRPr="002F3527">
        <w:rPr>
          <w:color w:val="0D0D0D" w:themeColor="text1" w:themeTint="F2"/>
        </w:rPr>
        <w:t>t/a</w:t>
      </w:r>
      <w:r w:rsidRPr="002F3527">
        <w:rPr>
          <w:rFonts w:hint="eastAsia"/>
          <w:color w:val="0D0D0D" w:themeColor="text1" w:themeTint="F2"/>
        </w:rPr>
        <w:t>，</w:t>
      </w:r>
      <w:r w:rsidRPr="002F3527">
        <w:rPr>
          <w:color w:val="0D0D0D" w:themeColor="text1" w:themeTint="F2"/>
        </w:rPr>
        <w:t>H</w:t>
      </w:r>
      <w:r w:rsidRPr="002F3527">
        <w:rPr>
          <w:color w:val="0D0D0D" w:themeColor="text1" w:themeTint="F2"/>
          <w:vertAlign w:val="subscript"/>
        </w:rPr>
        <w:t>2</w:t>
      </w:r>
      <w:r w:rsidRPr="002F3527">
        <w:rPr>
          <w:color w:val="0D0D0D" w:themeColor="text1" w:themeTint="F2"/>
        </w:rPr>
        <w:t>S 0.00024t/a</w:t>
      </w:r>
      <w:r w:rsidRPr="002F3527">
        <w:rPr>
          <w:rFonts w:hint="eastAsia"/>
          <w:color w:val="0D0D0D" w:themeColor="text1" w:themeTint="F2"/>
        </w:rPr>
        <w:t>。本项目大气污染物无需申请总量</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本项目固废排放总量为零。</w:t>
      </w:r>
    </w:p>
    <w:p w:rsidR="00BA3956" w:rsidRPr="002F3527" w:rsidRDefault="00A23638">
      <w:pPr>
        <w:pStyle w:val="2"/>
        <w:rPr>
          <w:color w:val="0D0D0D" w:themeColor="text1" w:themeTint="F2"/>
        </w:rPr>
      </w:pPr>
      <w:bookmarkStart w:id="66" w:name="_Toc498705105"/>
      <w:r w:rsidRPr="002F3527">
        <w:rPr>
          <w:rFonts w:hint="eastAsia"/>
          <w:color w:val="0D0D0D" w:themeColor="text1" w:themeTint="F2"/>
        </w:rPr>
        <w:t>8.4</w:t>
      </w:r>
      <w:r w:rsidRPr="002F3527">
        <w:rPr>
          <w:rFonts w:hint="eastAsia"/>
          <w:color w:val="0D0D0D" w:themeColor="text1" w:themeTint="F2"/>
        </w:rPr>
        <w:t>环境监测计划</w:t>
      </w:r>
      <w:bookmarkEnd w:id="66"/>
    </w:p>
    <w:p w:rsidR="00BA3956" w:rsidRPr="002F3527" w:rsidRDefault="00A23638">
      <w:pPr>
        <w:ind w:firstLine="480"/>
        <w:rPr>
          <w:color w:val="0D0D0D" w:themeColor="text1" w:themeTint="F2"/>
        </w:rPr>
      </w:pPr>
      <w:r w:rsidRPr="002F3527">
        <w:rPr>
          <w:rFonts w:hint="eastAsia"/>
          <w:color w:val="0D0D0D" w:themeColor="text1" w:themeTint="F2"/>
        </w:rPr>
        <w:t>医院应定期开展常规监测，委托市或区的环境监测机构，并制定完善的监测制度。医院应制定完善的监测计划，对污染源、污染物治理设施进行定期监测，同时做好监测数据的归档工作。常规监测可委托具有环境管理部门认可监测资质的单位实施。</w:t>
      </w:r>
    </w:p>
    <w:p w:rsidR="00BA3956" w:rsidRPr="002F3527" w:rsidRDefault="00A23638">
      <w:pPr>
        <w:pStyle w:val="3"/>
        <w:rPr>
          <w:color w:val="0D0D0D" w:themeColor="text1" w:themeTint="F2"/>
        </w:rPr>
      </w:pPr>
      <w:r w:rsidRPr="002F3527">
        <w:rPr>
          <w:rFonts w:hint="eastAsia"/>
          <w:color w:val="0D0D0D" w:themeColor="text1" w:themeTint="F2"/>
        </w:rPr>
        <w:t>8.4.1</w:t>
      </w:r>
      <w:r w:rsidRPr="002F3527">
        <w:rPr>
          <w:rFonts w:hint="eastAsia"/>
          <w:color w:val="0D0D0D" w:themeColor="text1" w:themeTint="F2"/>
        </w:rPr>
        <w:t>排污口规范化整治</w:t>
      </w:r>
    </w:p>
    <w:p w:rsidR="00BA3956" w:rsidRPr="002F3527" w:rsidRDefault="00A23638">
      <w:pPr>
        <w:ind w:firstLine="480"/>
        <w:rPr>
          <w:color w:val="0D0D0D" w:themeColor="text1" w:themeTint="F2"/>
        </w:rPr>
      </w:pPr>
      <w:r w:rsidRPr="002F3527">
        <w:rPr>
          <w:rFonts w:hint="eastAsia"/>
          <w:color w:val="0D0D0D" w:themeColor="text1" w:themeTint="F2"/>
        </w:rPr>
        <w:t>根据《江苏省排污口设置及规范化整治管理办法》（苏环控〔</w:t>
      </w:r>
      <w:r w:rsidRPr="002F3527">
        <w:rPr>
          <w:color w:val="0D0D0D" w:themeColor="text1" w:themeTint="F2"/>
        </w:rPr>
        <w:t>97</w:t>
      </w:r>
      <w:r w:rsidRPr="002F3527">
        <w:rPr>
          <w:rFonts w:hint="eastAsia"/>
          <w:color w:val="0D0D0D" w:themeColor="text1" w:themeTint="F2"/>
        </w:rPr>
        <w:t>〕</w:t>
      </w:r>
      <w:r w:rsidRPr="002F3527">
        <w:rPr>
          <w:color w:val="0D0D0D" w:themeColor="text1" w:themeTint="F2"/>
        </w:rPr>
        <w:t>122</w:t>
      </w:r>
      <w:r w:rsidRPr="002F3527">
        <w:rPr>
          <w:rFonts w:hint="eastAsia"/>
          <w:color w:val="0D0D0D" w:themeColor="text1" w:themeTint="F2"/>
        </w:rPr>
        <w:t>号）规定，本项目建成后，废水排放口必须进行规范化设计，设置流量计，并具备采样、监测条件。排放口附近应树立环保图形标志牌。排污口有关建筑物及其监测计量装置、仪器设备和环保图形标志牌等都属于环保设施，建设单位应将其纳入生产经营管理体系，建立维护保养制度。</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）废水排口规范化</w:t>
      </w:r>
    </w:p>
    <w:p w:rsidR="00BA3956" w:rsidRPr="002F3527" w:rsidRDefault="00A23638">
      <w:pPr>
        <w:ind w:firstLine="480"/>
        <w:rPr>
          <w:color w:val="0D0D0D" w:themeColor="text1" w:themeTint="F2"/>
        </w:rPr>
      </w:pPr>
      <w:r w:rsidRPr="002F3527">
        <w:rPr>
          <w:rFonts w:hint="eastAsia"/>
          <w:color w:val="0D0D0D" w:themeColor="text1" w:themeTint="F2"/>
        </w:rPr>
        <w:t>第十五条</w:t>
      </w:r>
      <w:r w:rsidRPr="002F3527">
        <w:rPr>
          <w:color w:val="0D0D0D" w:themeColor="text1" w:themeTint="F2"/>
        </w:rPr>
        <w:t xml:space="preserve"> </w:t>
      </w:r>
      <w:r w:rsidRPr="002F3527">
        <w:rPr>
          <w:rFonts w:hint="eastAsia"/>
          <w:color w:val="0D0D0D" w:themeColor="text1" w:themeTint="F2"/>
        </w:rPr>
        <w:t>采样点上应能满足采样要求。用暗管或暗渠排污的，要设置能满足采样条件的阴井或修建一段明渠。污水面在地面以下超过</w:t>
      </w:r>
      <w:r w:rsidRPr="002F3527">
        <w:rPr>
          <w:color w:val="0D0D0D" w:themeColor="text1" w:themeTint="F2"/>
        </w:rPr>
        <w:t>1</w:t>
      </w:r>
      <w:r w:rsidRPr="002F3527">
        <w:rPr>
          <w:rFonts w:hint="eastAsia"/>
          <w:color w:val="0D0D0D" w:themeColor="text1" w:themeTint="F2"/>
        </w:rPr>
        <w:t>米的，应配建取样台阶或梯架。压力管道式排污口应安装取样阀门。</w:t>
      </w:r>
    </w:p>
    <w:p w:rsidR="00BA3956" w:rsidRPr="002F3527" w:rsidRDefault="00A23638">
      <w:pPr>
        <w:ind w:firstLine="480"/>
        <w:rPr>
          <w:color w:val="0D0D0D" w:themeColor="text1" w:themeTint="F2"/>
        </w:rPr>
      </w:pPr>
      <w:r w:rsidRPr="002F3527">
        <w:rPr>
          <w:rFonts w:hint="eastAsia"/>
          <w:color w:val="0D0D0D" w:themeColor="text1" w:themeTint="F2"/>
        </w:rPr>
        <w:lastRenderedPageBreak/>
        <w:t>第十九条</w:t>
      </w:r>
      <w:r w:rsidRPr="002F3527">
        <w:rPr>
          <w:color w:val="0D0D0D" w:themeColor="text1" w:themeTint="F2"/>
        </w:rPr>
        <w:t xml:space="preserve"> </w:t>
      </w:r>
      <w:r w:rsidRPr="002F3527">
        <w:rPr>
          <w:rFonts w:hint="eastAsia"/>
          <w:color w:val="0D0D0D" w:themeColor="text1" w:themeTint="F2"/>
        </w:rPr>
        <w:t>选用污水流量计和污染物在线监测仪，必须持有计量部门的质量认证证书和国家、省环保局推荐的证书。污水流量计投入运行后，排污单位每年应向当地计量部门申请检定，领取计量检定证书。</w:t>
      </w:r>
    </w:p>
    <w:p w:rsidR="00BA3956" w:rsidRPr="002F3527" w:rsidRDefault="00A23638">
      <w:pPr>
        <w:ind w:firstLine="480"/>
        <w:rPr>
          <w:color w:val="0D0D0D" w:themeColor="text1" w:themeTint="F2"/>
        </w:rPr>
      </w:pPr>
      <w:r w:rsidRPr="002F3527">
        <w:rPr>
          <w:rFonts w:hint="eastAsia"/>
          <w:color w:val="0D0D0D" w:themeColor="text1" w:themeTint="F2"/>
        </w:rPr>
        <w:t>第二十条</w:t>
      </w:r>
      <w:r w:rsidRPr="002F3527">
        <w:rPr>
          <w:color w:val="0D0D0D" w:themeColor="text1" w:themeTint="F2"/>
        </w:rPr>
        <w:t xml:space="preserve"> </w:t>
      </w:r>
      <w:r w:rsidRPr="002F3527">
        <w:rPr>
          <w:rFonts w:hint="eastAsia"/>
          <w:color w:val="0D0D0D" w:themeColor="text1" w:themeTint="F2"/>
        </w:rPr>
        <w:t>排放污水的，环境保护图形标志牌原则上应设在排污口附近醒目处。若排污口隐蔽或距厂界较远的，则标志牌也可设在监测采样点附近醒目处。</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w:t>
      </w:r>
      <w:r w:rsidRPr="002F3527">
        <w:rPr>
          <w:rFonts w:hint="eastAsia"/>
          <w:color w:val="0D0D0D" w:themeColor="text1" w:themeTint="F2"/>
        </w:rPr>
        <w:t>）固废暂存场所规范化</w:t>
      </w:r>
    </w:p>
    <w:p w:rsidR="00BA3956" w:rsidRPr="002F3527" w:rsidRDefault="00A23638">
      <w:pPr>
        <w:ind w:firstLine="480"/>
        <w:rPr>
          <w:color w:val="0D0D0D" w:themeColor="text1" w:themeTint="F2"/>
        </w:rPr>
      </w:pPr>
      <w:r w:rsidRPr="002F3527">
        <w:rPr>
          <w:rFonts w:hint="eastAsia"/>
          <w:color w:val="0D0D0D" w:themeColor="text1" w:themeTint="F2"/>
        </w:rPr>
        <w:t>第三十五条</w:t>
      </w:r>
      <w:r w:rsidRPr="002F3527">
        <w:rPr>
          <w:color w:val="0D0D0D" w:themeColor="text1" w:themeTint="F2"/>
        </w:rPr>
        <w:t xml:space="preserve"> </w:t>
      </w:r>
      <w:r w:rsidRPr="002F3527">
        <w:rPr>
          <w:rFonts w:hint="eastAsia"/>
          <w:color w:val="0D0D0D" w:themeColor="text1" w:themeTint="F2"/>
        </w:rPr>
        <w:t>危险废物必须送有关行政主管部门规定的设施、专用堆放场所集中处置或贮存。禁止将危险废物混入非危险废物中贮存。</w:t>
      </w:r>
    </w:p>
    <w:p w:rsidR="00BA3956" w:rsidRPr="002F3527" w:rsidRDefault="00A23638">
      <w:pPr>
        <w:ind w:firstLine="480"/>
        <w:rPr>
          <w:color w:val="0D0D0D" w:themeColor="text1" w:themeTint="F2"/>
        </w:rPr>
      </w:pPr>
      <w:r w:rsidRPr="002F3527">
        <w:rPr>
          <w:rFonts w:hint="eastAsia"/>
          <w:color w:val="0D0D0D" w:themeColor="text1" w:themeTint="F2"/>
        </w:rPr>
        <w:t>第三十六条</w:t>
      </w:r>
      <w:r w:rsidRPr="002F3527">
        <w:rPr>
          <w:color w:val="0D0D0D" w:themeColor="text1" w:themeTint="F2"/>
        </w:rPr>
        <w:t xml:space="preserve"> </w:t>
      </w:r>
      <w:r w:rsidRPr="002F3527">
        <w:rPr>
          <w:rFonts w:hint="eastAsia"/>
          <w:color w:val="0D0D0D" w:themeColor="text1" w:themeTint="F2"/>
        </w:rPr>
        <w:t>各种固体废物处置设施、堆放场所和填埋场，必须有防火、防扬散、防流失、防渗漏或者其他防止污染环境的措施。</w:t>
      </w:r>
    </w:p>
    <w:p w:rsidR="00BA3956" w:rsidRPr="002F3527" w:rsidRDefault="00A23638">
      <w:pPr>
        <w:ind w:firstLine="480"/>
        <w:rPr>
          <w:color w:val="0D0D0D" w:themeColor="text1" w:themeTint="F2"/>
        </w:rPr>
      </w:pPr>
      <w:r w:rsidRPr="002F3527">
        <w:rPr>
          <w:rFonts w:hint="eastAsia"/>
          <w:color w:val="0D0D0D" w:themeColor="text1" w:themeTint="F2"/>
        </w:rPr>
        <w:t>第三十九条</w:t>
      </w:r>
      <w:r w:rsidRPr="002F3527">
        <w:rPr>
          <w:color w:val="0D0D0D" w:themeColor="text1" w:themeTint="F2"/>
        </w:rPr>
        <w:t xml:space="preserve"> </w:t>
      </w:r>
      <w:r w:rsidRPr="002F3527">
        <w:rPr>
          <w:rFonts w:hint="eastAsia"/>
          <w:color w:val="0D0D0D" w:themeColor="text1" w:themeTint="F2"/>
        </w:rPr>
        <w:t>危险固体废物贮存（处置）场所，无论面积大小，其边界都应采用墙体或铁丝网封闭，并在其边界各进出路口设置标志牌。</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3</w:t>
      </w:r>
      <w:r w:rsidRPr="002F3527">
        <w:rPr>
          <w:rFonts w:hint="eastAsia"/>
          <w:color w:val="0D0D0D" w:themeColor="text1" w:themeTint="F2"/>
        </w:rPr>
        <w:t>）排污口环境保护图形标志牌</w:t>
      </w:r>
    </w:p>
    <w:p w:rsidR="00BA3956" w:rsidRPr="002F3527" w:rsidRDefault="00A23638">
      <w:pPr>
        <w:ind w:firstLine="480"/>
        <w:rPr>
          <w:color w:val="0D0D0D" w:themeColor="text1" w:themeTint="F2"/>
        </w:rPr>
      </w:pPr>
      <w:r w:rsidRPr="002F3527">
        <w:rPr>
          <w:rFonts w:hint="eastAsia"/>
          <w:color w:val="0D0D0D" w:themeColor="text1" w:themeTint="F2"/>
        </w:rPr>
        <w:t>第十四条</w:t>
      </w:r>
      <w:r w:rsidRPr="002F3527">
        <w:rPr>
          <w:color w:val="0D0D0D" w:themeColor="text1" w:themeTint="F2"/>
        </w:rPr>
        <w:t xml:space="preserve"> </w:t>
      </w:r>
      <w:r w:rsidRPr="002F3527">
        <w:rPr>
          <w:rFonts w:hint="eastAsia"/>
          <w:color w:val="0D0D0D" w:themeColor="text1" w:themeTint="F2"/>
        </w:rPr>
        <w:t>环境保护图形标志牌分警告和提示标志牌两类。对一般性污染物排放或固体废物贮存（处置）场所，挂平面固定式提示标志牌，或树立固定提示标志牌。</w:t>
      </w:r>
    </w:p>
    <w:p w:rsidR="00BA3956" w:rsidRPr="002F3527" w:rsidRDefault="00A23638">
      <w:pPr>
        <w:ind w:firstLine="480"/>
        <w:rPr>
          <w:color w:val="0D0D0D" w:themeColor="text1" w:themeTint="F2"/>
        </w:rPr>
      </w:pPr>
      <w:r w:rsidRPr="002F3527">
        <w:rPr>
          <w:rFonts w:hint="eastAsia"/>
          <w:color w:val="0D0D0D" w:themeColor="text1" w:themeTint="F2"/>
        </w:rPr>
        <w:t>第四十一条</w:t>
      </w:r>
      <w:r w:rsidRPr="002F3527">
        <w:rPr>
          <w:color w:val="0D0D0D" w:themeColor="text1" w:themeTint="F2"/>
        </w:rPr>
        <w:t xml:space="preserve"> </w:t>
      </w:r>
      <w:r w:rsidRPr="002F3527">
        <w:rPr>
          <w:rFonts w:hint="eastAsia"/>
          <w:color w:val="0D0D0D" w:themeColor="text1" w:themeTint="F2"/>
        </w:rPr>
        <w:t>环境保护图形标志牌按照国家标准《环境保护图形标志》（</w:t>
      </w:r>
      <w:r w:rsidRPr="002F3527">
        <w:rPr>
          <w:color w:val="0D0D0D" w:themeColor="text1" w:themeTint="F2"/>
        </w:rPr>
        <w:t>GB15562.1-1995</w:t>
      </w:r>
      <w:r w:rsidRPr="002F3527">
        <w:rPr>
          <w:rFonts w:hint="eastAsia"/>
          <w:color w:val="0D0D0D" w:themeColor="text1" w:themeTint="F2"/>
        </w:rPr>
        <w:t>，</w:t>
      </w:r>
      <w:r w:rsidRPr="002F3527">
        <w:rPr>
          <w:color w:val="0D0D0D" w:themeColor="text1" w:themeTint="F2"/>
        </w:rPr>
        <w:t>GB15562.2-1995</w:t>
      </w:r>
      <w:r w:rsidRPr="002F3527">
        <w:rPr>
          <w:rFonts w:hint="eastAsia"/>
          <w:color w:val="0D0D0D" w:themeColor="text1" w:themeTint="F2"/>
        </w:rPr>
        <w:t>）来定点制作并由省环保局监制。</w:t>
      </w:r>
    </w:p>
    <w:p w:rsidR="00BA3956" w:rsidRPr="002F3527" w:rsidRDefault="00A23638">
      <w:pPr>
        <w:ind w:firstLine="480"/>
        <w:rPr>
          <w:color w:val="0D0D0D" w:themeColor="text1" w:themeTint="F2"/>
        </w:rPr>
      </w:pPr>
      <w:r w:rsidRPr="002F3527">
        <w:rPr>
          <w:rFonts w:hint="eastAsia"/>
          <w:color w:val="0D0D0D" w:themeColor="text1" w:themeTint="F2"/>
        </w:rPr>
        <w:t>（一）标志牌的形式及尺寸</w:t>
      </w:r>
    </w:p>
    <w:p w:rsidR="00BA3956" w:rsidRPr="002F3527" w:rsidRDefault="00A23638">
      <w:pPr>
        <w:ind w:firstLine="480"/>
        <w:rPr>
          <w:color w:val="0D0D0D" w:themeColor="text1" w:themeTint="F2"/>
        </w:rPr>
      </w:pPr>
      <w:r w:rsidRPr="002F3527">
        <w:rPr>
          <w:rFonts w:hint="eastAsia"/>
          <w:color w:val="0D0D0D" w:themeColor="text1" w:themeTint="F2"/>
        </w:rPr>
        <w:t>警告标志牌形状为三角形边框，提示标志牌形状为正方形边框。</w:t>
      </w:r>
    </w:p>
    <w:p w:rsidR="00BA3956" w:rsidRPr="002F3527" w:rsidRDefault="00A23638">
      <w:pPr>
        <w:ind w:firstLine="480"/>
        <w:rPr>
          <w:color w:val="0D0D0D" w:themeColor="text1" w:themeTint="F2"/>
        </w:rPr>
      </w:pPr>
      <w:r w:rsidRPr="002F3527">
        <w:rPr>
          <w:rFonts w:hint="eastAsia"/>
          <w:color w:val="0D0D0D" w:themeColor="text1" w:themeTint="F2"/>
        </w:rPr>
        <w:t>平面固定式标志牌外形尺寸：警告标志牌变长</w:t>
      </w:r>
      <w:r w:rsidRPr="002F3527">
        <w:rPr>
          <w:color w:val="0D0D0D" w:themeColor="text1" w:themeTint="F2"/>
        </w:rPr>
        <w:t>0.42</w:t>
      </w:r>
      <w:r w:rsidRPr="002F3527">
        <w:rPr>
          <w:rFonts w:hint="eastAsia"/>
          <w:color w:val="0D0D0D" w:themeColor="text1" w:themeTint="F2"/>
        </w:rPr>
        <w:t>米，提示标志牌长</w:t>
      </w:r>
      <w:r w:rsidRPr="002F3527">
        <w:rPr>
          <w:color w:val="0D0D0D" w:themeColor="text1" w:themeTint="F2"/>
        </w:rPr>
        <w:t>0.48</w:t>
      </w:r>
      <w:r w:rsidRPr="002F3527">
        <w:rPr>
          <w:rFonts w:hint="eastAsia"/>
          <w:color w:val="0D0D0D" w:themeColor="text1" w:themeTint="F2"/>
        </w:rPr>
        <w:t>米、宽</w:t>
      </w:r>
      <w:r w:rsidRPr="002F3527">
        <w:rPr>
          <w:color w:val="0D0D0D" w:themeColor="text1" w:themeTint="F2"/>
        </w:rPr>
        <w:t>0.3</w:t>
      </w:r>
      <w:r w:rsidRPr="002F3527">
        <w:rPr>
          <w:rFonts w:hint="eastAsia"/>
          <w:color w:val="0D0D0D" w:themeColor="text1" w:themeTint="F2"/>
        </w:rPr>
        <w:t>米；立式固定式标志牌外形尺寸：警告标志牌边长</w:t>
      </w:r>
      <w:r w:rsidRPr="002F3527">
        <w:rPr>
          <w:color w:val="0D0D0D" w:themeColor="text1" w:themeTint="F2"/>
        </w:rPr>
        <w:t>0.56</w:t>
      </w:r>
      <w:r w:rsidRPr="002F3527">
        <w:rPr>
          <w:rFonts w:hint="eastAsia"/>
          <w:color w:val="0D0D0D" w:themeColor="text1" w:themeTint="F2"/>
        </w:rPr>
        <w:t>米，提示标志牌长</w:t>
      </w:r>
      <w:r w:rsidRPr="002F3527">
        <w:rPr>
          <w:color w:val="0D0D0D" w:themeColor="text1" w:themeTint="F2"/>
        </w:rPr>
        <w:t>0.42</w:t>
      </w:r>
      <w:r w:rsidRPr="002F3527">
        <w:rPr>
          <w:rFonts w:hint="eastAsia"/>
          <w:color w:val="0D0D0D" w:themeColor="text1" w:themeTint="F2"/>
        </w:rPr>
        <w:t>米、宽</w:t>
      </w:r>
      <w:r w:rsidRPr="002F3527">
        <w:rPr>
          <w:color w:val="0D0D0D" w:themeColor="text1" w:themeTint="F2"/>
        </w:rPr>
        <w:t>0.42</w:t>
      </w:r>
      <w:r w:rsidRPr="002F3527">
        <w:rPr>
          <w:rFonts w:hint="eastAsia"/>
          <w:color w:val="0D0D0D" w:themeColor="text1" w:themeTint="F2"/>
        </w:rPr>
        <w:t>米，立柱高度为标志牌最上端距地面</w:t>
      </w:r>
      <w:r w:rsidRPr="002F3527">
        <w:rPr>
          <w:color w:val="0D0D0D" w:themeColor="text1" w:themeTint="F2"/>
        </w:rPr>
        <w:t>2</w:t>
      </w:r>
      <w:r w:rsidRPr="002F3527">
        <w:rPr>
          <w:rFonts w:hint="eastAsia"/>
          <w:color w:val="0D0D0D" w:themeColor="text1" w:themeTint="F2"/>
        </w:rPr>
        <w:t>米、地下</w:t>
      </w:r>
      <w:r w:rsidRPr="002F3527">
        <w:rPr>
          <w:color w:val="0D0D0D" w:themeColor="text1" w:themeTint="F2"/>
        </w:rPr>
        <w:t>0.3</w:t>
      </w:r>
      <w:r w:rsidRPr="002F3527">
        <w:rPr>
          <w:rFonts w:hint="eastAsia"/>
          <w:color w:val="0D0D0D" w:themeColor="text1" w:themeTint="F2"/>
        </w:rPr>
        <w:t>米。</w:t>
      </w:r>
    </w:p>
    <w:p w:rsidR="00BA3956" w:rsidRPr="002F3527" w:rsidRDefault="00A23638">
      <w:pPr>
        <w:ind w:firstLine="480"/>
        <w:rPr>
          <w:color w:val="0D0D0D" w:themeColor="text1" w:themeTint="F2"/>
        </w:rPr>
      </w:pPr>
      <w:r w:rsidRPr="002F3527">
        <w:rPr>
          <w:rFonts w:hint="eastAsia"/>
          <w:color w:val="0D0D0D" w:themeColor="text1" w:themeTint="F2"/>
        </w:rPr>
        <w:t>（二）标志牌采用</w:t>
      </w:r>
      <w:r w:rsidRPr="002F3527">
        <w:rPr>
          <w:color w:val="0D0D0D" w:themeColor="text1" w:themeTint="F2"/>
        </w:rPr>
        <w:t>1.5-2</w:t>
      </w:r>
      <w:r w:rsidRPr="002F3527">
        <w:rPr>
          <w:rFonts w:hint="eastAsia"/>
          <w:color w:val="0D0D0D" w:themeColor="text1" w:themeTint="F2"/>
        </w:rPr>
        <w:t>毫米冷轧钢板，立柱采用</w:t>
      </w:r>
      <w:r w:rsidRPr="002F3527">
        <w:rPr>
          <w:color w:val="0D0D0D" w:themeColor="text1" w:themeTint="F2"/>
        </w:rPr>
        <w:t>38×4</w:t>
      </w:r>
      <w:r w:rsidRPr="002F3527">
        <w:rPr>
          <w:rFonts w:hint="eastAsia"/>
          <w:color w:val="0D0D0D" w:themeColor="text1" w:themeTint="F2"/>
        </w:rPr>
        <w:t>无缝钢管，表面采</w:t>
      </w:r>
      <w:r w:rsidRPr="002F3527">
        <w:rPr>
          <w:rFonts w:hint="eastAsia"/>
          <w:color w:val="0D0D0D" w:themeColor="text1" w:themeTint="F2"/>
        </w:rPr>
        <w:lastRenderedPageBreak/>
        <w:t>用专用防伪膜。</w:t>
      </w:r>
    </w:p>
    <w:p w:rsidR="00BA3956" w:rsidRPr="002F3527" w:rsidRDefault="00A23638">
      <w:pPr>
        <w:ind w:firstLine="480"/>
        <w:rPr>
          <w:color w:val="0D0D0D" w:themeColor="text1" w:themeTint="F2"/>
        </w:rPr>
      </w:pPr>
      <w:r w:rsidRPr="002F3527">
        <w:rPr>
          <w:rFonts w:hint="eastAsia"/>
          <w:color w:val="0D0D0D" w:themeColor="text1" w:themeTint="F2"/>
        </w:rPr>
        <w:t>（三）标志牌颜色</w:t>
      </w:r>
    </w:p>
    <w:p w:rsidR="00BA3956" w:rsidRPr="002F3527" w:rsidRDefault="00A23638">
      <w:pPr>
        <w:ind w:firstLine="480"/>
        <w:rPr>
          <w:color w:val="0D0D0D" w:themeColor="text1" w:themeTint="F2"/>
        </w:rPr>
      </w:pPr>
      <w:r w:rsidRPr="002F3527">
        <w:rPr>
          <w:rFonts w:hint="eastAsia"/>
          <w:color w:val="0D0D0D" w:themeColor="text1" w:themeTint="F2"/>
        </w:rPr>
        <w:t>警告标志牌的背景和立柱为黄色，图案、边框、支架和辅助标志的文字为黑色；提示标志牌的背景和立柱为绿色，图案、边框、支架和辅助标志的文字为白色，文字字型为黑体字。</w:t>
      </w:r>
    </w:p>
    <w:p w:rsidR="00BA3956" w:rsidRPr="002F3527" w:rsidRDefault="00A23638">
      <w:pPr>
        <w:ind w:firstLine="480"/>
        <w:rPr>
          <w:color w:val="0D0D0D" w:themeColor="text1" w:themeTint="F2"/>
        </w:rPr>
      </w:pPr>
      <w:r w:rsidRPr="002F3527">
        <w:rPr>
          <w:rFonts w:hint="eastAsia"/>
          <w:color w:val="0D0D0D" w:themeColor="text1" w:themeTint="F2"/>
        </w:rPr>
        <w:t>（四）标志牌辅助标志内容格式：第一行为排污单位名称，第二行为标志牌名称，第三行为排污口编号，第四行为排放主要污染物名称。标志牌辅助标志内容必须与排污申报登记表中相关内容一致。排污口编号格式统一规定如下：</w:t>
      </w:r>
    </w:p>
    <w:p w:rsidR="00BA3956" w:rsidRPr="002F3527" w:rsidRDefault="00A23638">
      <w:pPr>
        <w:ind w:firstLine="480"/>
        <w:rPr>
          <w:color w:val="0D0D0D" w:themeColor="text1" w:themeTint="F2"/>
        </w:rPr>
      </w:pPr>
      <w:r w:rsidRPr="002F3527">
        <w:rPr>
          <w:rFonts w:hint="eastAsia"/>
          <w:color w:val="0D0D0D" w:themeColor="text1" w:themeTint="F2"/>
        </w:rPr>
        <w:t>污水</w:t>
      </w:r>
      <w:r w:rsidRPr="002F3527">
        <w:rPr>
          <w:color w:val="0D0D0D" w:themeColor="text1" w:themeTint="F2"/>
        </w:rPr>
        <w:t>WS</w:t>
      </w:r>
      <w:r w:rsidRPr="002F3527">
        <w:rPr>
          <w:rFonts w:hint="eastAsia"/>
          <w:color w:val="0D0D0D" w:themeColor="text1" w:themeTint="F2"/>
        </w:rPr>
        <w:t>——</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废气</w:t>
      </w:r>
      <w:r w:rsidRPr="002F3527">
        <w:rPr>
          <w:color w:val="0D0D0D" w:themeColor="text1" w:themeTint="F2"/>
        </w:rPr>
        <w:t>FQ</w:t>
      </w:r>
      <w:r w:rsidRPr="002F3527">
        <w:rPr>
          <w:rFonts w:hint="eastAsia"/>
          <w:color w:val="0D0D0D" w:themeColor="text1" w:themeTint="F2"/>
        </w:rPr>
        <w:t>——</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噪声</w:t>
      </w:r>
      <w:r w:rsidRPr="002F3527">
        <w:rPr>
          <w:color w:val="0D0D0D" w:themeColor="text1" w:themeTint="F2"/>
        </w:rPr>
        <w:t>ZS</w:t>
      </w:r>
      <w:r w:rsidRPr="002F3527">
        <w:rPr>
          <w:rFonts w:hint="eastAsia"/>
          <w:color w:val="0D0D0D" w:themeColor="text1" w:themeTint="F2"/>
        </w:rPr>
        <w:t>——</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固体废物</w:t>
      </w:r>
      <w:r w:rsidRPr="002F3527">
        <w:rPr>
          <w:color w:val="0D0D0D" w:themeColor="text1" w:themeTint="F2"/>
        </w:rPr>
        <w:t>GF</w:t>
      </w:r>
      <w:r w:rsidRPr="002F3527">
        <w:rPr>
          <w:rFonts w:hint="eastAsia"/>
          <w:color w:val="0D0D0D" w:themeColor="text1" w:themeTint="F2"/>
        </w:rPr>
        <w:t>——</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编号的前两个字母为排污类别代号，第一至第四位为排污单位顺序编号（与排污申报登记号第九至第十二位一致），第五至第六位为排污口顺序编号。多个排污口的编号顺序，污（废）水排放口以排污单位的主大门为起点，按顺时针方向排列；废气排气筒（烟囱）以生产主装置到辅助装置，按工艺流程排列；固定噪声污染源扰民处监测点与污（废）水排放口列方法相同；固体废物贮存（处置）场所按使用时间先后和出入口顺时针方向排列。</w:t>
      </w:r>
    </w:p>
    <w:p w:rsidR="00BA3956" w:rsidRPr="002F3527" w:rsidRDefault="00A23638">
      <w:pPr>
        <w:ind w:firstLine="480"/>
        <w:rPr>
          <w:color w:val="0D0D0D" w:themeColor="text1" w:themeTint="F2"/>
        </w:rPr>
      </w:pPr>
      <w:r w:rsidRPr="002F3527">
        <w:rPr>
          <w:rFonts w:hint="eastAsia"/>
          <w:color w:val="0D0D0D" w:themeColor="text1" w:themeTint="F2"/>
        </w:rPr>
        <w:t>标志牌辅助标志内容由当地环保部门规定。标志牌制作单位按规定内容负责填写。</w:t>
      </w:r>
    </w:p>
    <w:p w:rsidR="00BA3956" w:rsidRPr="002F3527" w:rsidRDefault="00A23638">
      <w:pPr>
        <w:pStyle w:val="3"/>
        <w:rPr>
          <w:color w:val="0D0D0D" w:themeColor="text1" w:themeTint="F2"/>
        </w:rPr>
      </w:pPr>
      <w:r w:rsidRPr="002F3527">
        <w:rPr>
          <w:rFonts w:hint="eastAsia"/>
          <w:color w:val="0D0D0D" w:themeColor="text1" w:themeTint="F2"/>
        </w:rPr>
        <w:t>8.4.2</w:t>
      </w:r>
      <w:r w:rsidRPr="002F3527">
        <w:rPr>
          <w:rFonts w:hint="eastAsia"/>
          <w:color w:val="0D0D0D" w:themeColor="text1" w:themeTint="F2"/>
        </w:rPr>
        <w:t>环境监测计划</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1</w:t>
      </w:r>
      <w:r w:rsidRPr="002F3527">
        <w:rPr>
          <w:rFonts w:hint="eastAsia"/>
          <w:color w:val="0D0D0D" w:themeColor="text1" w:themeTint="F2"/>
        </w:rPr>
        <w:t>）施工期环境监测</w:t>
      </w:r>
    </w:p>
    <w:p w:rsidR="00BA3956" w:rsidRPr="002F3527" w:rsidRDefault="00A23638">
      <w:pPr>
        <w:ind w:firstLine="480"/>
        <w:rPr>
          <w:color w:val="0D0D0D" w:themeColor="text1" w:themeTint="F2"/>
        </w:rPr>
      </w:pPr>
      <w:r w:rsidRPr="002F3527">
        <w:rPr>
          <w:rFonts w:hint="eastAsia"/>
          <w:color w:val="0D0D0D" w:themeColor="text1" w:themeTint="F2"/>
        </w:rPr>
        <w:t>在工程开工</w:t>
      </w:r>
      <w:r w:rsidRPr="002F3527">
        <w:rPr>
          <w:rFonts w:hint="eastAsia"/>
          <w:color w:val="0D0D0D" w:themeColor="text1" w:themeTint="F2"/>
        </w:rPr>
        <w:t>15</w:t>
      </w:r>
      <w:r w:rsidRPr="002F3527">
        <w:rPr>
          <w:rFonts w:hint="eastAsia"/>
          <w:color w:val="0D0D0D" w:themeColor="text1" w:themeTint="F2"/>
        </w:rPr>
        <w:t>天前，建设单位向当地环保局申报该工程的项目名称、施工场地范围和施工期限、可能产生的噪声水平和所采取的施工噪声控制措施。并接</w:t>
      </w:r>
      <w:r w:rsidRPr="002F3527">
        <w:rPr>
          <w:rFonts w:hint="eastAsia"/>
          <w:color w:val="0D0D0D" w:themeColor="text1" w:themeTint="F2"/>
        </w:rPr>
        <w:lastRenderedPageBreak/>
        <w:t>受环保管理机关的检查。建设单位上报的内容是施工单位在施工期间必须做到的，若在规定的时间和地点外进行有噪声设备的操作必须提前向环保局申报，若没有采用上报的措施或施工噪声超出规定要求，环保局将对造成噪声污染的单位进行处罚。</w:t>
      </w:r>
    </w:p>
    <w:p w:rsidR="00BA3956" w:rsidRPr="002F3527" w:rsidRDefault="00A23638">
      <w:pPr>
        <w:ind w:firstLine="480"/>
        <w:rPr>
          <w:color w:val="0D0D0D" w:themeColor="text1" w:themeTint="F2"/>
        </w:rPr>
      </w:pPr>
      <w:r w:rsidRPr="002F3527">
        <w:rPr>
          <w:rFonts w:hint="eastAsia"/>
          <w:color w:val="0D0D0D" w:themeColor="text1" w:themeTint="F2"/>
        </w:rPr>
        <w:t>因施工期对水、气进行监测的可操作性较差，故主要针对施工场界噪声制定监测计划。</w:t>
      </w:r>
    </w:p>
    <w:p w:rsidR="00BA3956" w:rsidRPr="002F3527" w:rsidRDefault="00A23638">
      <w:pPr>
        <w:ind w:firstLine="480"/>
        <w:rPr>
          <w:color w:val="0D0D0D" w:themeColor="text1" w:themeTint="F2"/>
        </w:rPr>
      </w:pPr>
      <w:r w:rsidRPr="002F3527">
        <w:rPr>
          <w:rFonts w:hint="eastAsia"/>
          <w:color w:val="0D0D0D" w:themeColor="text1" w:themeTint="F2"/>
        </w:rPr>
        <w:t>根据建设项目的施工和当地环境情况，沿场界布设噪声测点。建设单位可委托南京市或区环境监测站对施工工地进行监测，监测频次为每半年一次，分别于昼、夜间各监测一次。排放标准执行《建筑施工场界环境噪声排放标准》</w:t>
      </w:r>
      <w:r w:rsidRPr="002F3527">
        <w:rPr>
          <w:rFonts w:hint="eastAsia"/>
          <w:color w:val="0D0D0D" w:themeColor="text1" w:themeTint="F2"/>
        </w:rPr>
        <w:t>(GB12523</w:t>
      </w:r>
      <w:r w:rsidRPr="002F3527">
        <w:rPr>
          <w:rFonts w:hint="eastAsia"/>
          <w:color w:val="0D0D0D" w:themeColor="text1" w:themeTint="F2"/>
        </w:rPr>
        <w:t>－</w:t>
      </w:r>
      <w:r w:rsidRPr="002F3527">
        <w:rPr>
          <w:rFonts w:hint="eastAsia"/>
          <w:color w:val="0D0D0D" w:themeColor="text1" w:themeTint="F2"/>
        </w:rPr>
        <w:t>2011)</w:t>
      </w:r>
      <w:r w:rsidRPr="002F3527">
        <w:rPr>
          <w:rFonts w:hint="eastAsia"/>
          <w:color w:val="0D0D0D" w:themeColor="text1" w:themeTint="F2"/>
        </w:rPr>
        <w:t>的标准。</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color w:val="0D0D0D" w:themeColor="text1" w:themeTint="F2"/>
        </w:rPr>
        <w:t>2</w:t>
      </w:r>
      <w:r w:rsidRPr="002F3527">
        <w:rPr>
          <w:rFonts w:hint="eastAsia"/>
          <w:color w:val="0D0D0D" w:themeColor="text1" w:themeTint="F2"/>
        </w:rPr>
        <w:t>）运营期环境监测</w:t>
      </w:r>
    </w:p>
    <w:p w:rsidR="00BA3956" w:rsidRPr="002F3527" w:rsidRDefault="00A23638">
      <w:pPr>
        <w:ind w:firstLine="480"/>
        <w:rPr>
          <w:color w:val="0D0D0D" w:themeColor="text1" w:themeTint="F2"/>
        </w:rPr>
      </w:pPr>
      <w:r w:rsidRPr="002F3527">
        <w:rPr>
          <w:rFonts w:hint="eastAsia"/>
          <w:color w:val="0D0D0D" w:themeColor="text1" w:themeTint="F2"/>
        </w:rPr>
        <w:t>建设项目运营期环境监测主要目的是为了项目建成后的环境监测，防止污染事故发生，为环境管理提供依据。结合本次评价开展的环境质量现状监测结果，运营期的监测内容主要包括废水、废气、噪声、固废、振动监测。</w:t>
      </w:r>
    </w:p>
    <w:p w:rsidR="00BA3956" w:rsidRPr="002F3527" w:rsidRDefault="00A23638">
      <w:pPr>
        <w:ind w:firstLine="480"/>
        <w:rPr>
          <w:color w:val="0D0D0D" w:themeColor="text1" w:themeTint="F2"/>
        </w:rPr>
      </w:pPr>
      <w:r w:rsidRPr="002F3527">
        <w:rPr>
          <w:rFonts w:hint="eastAsia"/>
          <w:color w:val="0D0D0D" w:themeColor="text1" w:themeTint="F2"/>
        </w:rPr>
        <w:t>严格执行《江苏省重点污染源总量监测规范》废水排放口每季度监测监测一个周期（</w:t>
      </w:r>
      <w:r w:rsidRPr="002F3527">
        <w:rPr>
          <w:color w:val="0D0D0D" w:themeColor="text1" w:themeTint="F2"/>
        </w:rPr>
        <w:t>4</w:t>
      </w:r>
      <w:r w:rsidRPr="002F3527">
        <w:rPr>
          <w:rFonts w:hint="eastAsia"/>
          <w:color w:val="0D0D0D" w:themeColor="text1" w:themeTint="F2"/>
        </w:rPr>
        <w:t>次</w:t>
      </w:r>
      <w:r w:rsidRPr="002F3527">
        <w:rPr>
          <w:color w:val="0D0D0D" w:themeColor="text1" w:themeTint="F2"/>
        </w:rPr>
        <w:t>/</w:t>
      </w:r>
      <w:r w:rsidRPr="002F3527">
        <w:rPr>
          <w:rFonts w:hint="eastAsia"/>
          <w:color w:val="0D0D0D" w:themeColor="text1" w:themeTint="F2"/>
        </w:rPr>
        <w:t>周期）；在边界布设</w:t>
      </w:r>
      <w:r w:rsidRPr="002F3527">
        <w:rPr>
          <w:color w:val="0D0D0D" w:themeColor="text1" w:themeTint="F2"/>
        </w:rPr>
        <w:t>4</w:t>
      </w:r>
      <w:r w:rsidRPr="002F3527">
        <w:rPr>
          <w:rFonts w:hint="eastAsia"/>
          <w:color w:val="0D0D0D" w:themeColor="text1" w:themeTint="F2"/>
        </w:rPr>
        <w:t>个噪声测点，每季度监测一天（昼夜各一次）。</w:t>
      </w:r>
    </w:p>
    <w:p w:rsidR="00BA3956" w:rsidRPr="002F3527" w:rsidRDefault="00A23638">
      <w:pPr>
        <w:ind w:firstLine="480"/>
        <w:rPr>
          <w:color w:val="0D0D0D" w:themeColor="text1" w:themeTint="F2"/>
        </w:rPr>
      </w:pPr>
      <w:r w:rsidRPr="002F3527">
        <w:rPr>
          <w:rFonts w:hint="eastAsia"/>
          <w:color w:val="0D0D0D" w:themeColor="text1" w:themeTint="F2"/>
        </w:rPr>
        <w:t>本项目环境监测计划具体情况见表</w:t>
      </w:r>
      <w:r w:rsidRPr="002F3527">
        <w:rPr>
          <w:rFonts w:hint="eastAsia"/>
          <w:color w:val="0D0D0D" w:themeColor="text1" w:themeTint="F2"/>
        </w:rPr>
        <w:t>8.4-1</w:t>
      </w:r>
      <w:r w:rsidRPr="002F3527">
        <w:rPr>
          <w:rFonts w:hint="eastAsia"/>
          <w:color w:val="0D0D0D" w:themeColor="text1" w:themeTint="F2"/>
        </w:rPr>
        <w:t>。</w:t>
      </w:r>
    </w:p>
    <w:p w:rsidR="00BA3956" w:rsidRPr="002F3527" w:rsidRDefault="00A23638">
      <w:pPr>
        <w:ind w:firstLineChars="0" w:firstLine="0"/>
        <w:jc w:val="center"/>
        <w:rPr>
          <w:b/>
          <w:color w:val="0D0D0D" w:themeColor="text1" w:themeTint="F2"/>
        </w:rPr>
      </w:pPr>
      <w:r w:rsidRPr="002F3527">
        <w:rPr>
          <w:rFonts w:hint="eastAsia"/>
          <w:b/>
          <w:color w:val="0D0D0D" w:themeColor="text1" w:themeTint="F2"/>
        </w:rPr>
        <w:t>表</w:t>
      </w:r>
      <w:r w:rsidRPr="002F3527">
        <w:rPr>
          <w:rFonts w:hint="eastAsia"/>
          <w:b/>
          <w:color w:val="0D0D0D" w:themeColor="text1" w:themeTint="F2"/>
        </w:rPr>
        <w:t xml:space="preserve">8.4-1  </w:t>
      </w:r>
      <w:r w:rsidRPr="002F3527">
        <w:rPr>
          <w:rFonts w:hint="eastAsia"/>
          <w:b/>
          <w:color w:val="0D0D0D" w:themeColor="text1" w:themeTint="F2"/>
        </w:rPr>
        <w:t>本项目环境监测计划</w:t>
      </w:r>
    </w:p>
    <w:tbl>
      <w:tblPr>
        <w:tblW w:w="852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0"/>
        <w:gridCol w:w="682"/>
        <w:gridCol w:w="2552"/>
        <w:gridCol w:w="2773"/>
        <w:gridCol w:w="1955"/>
      </w:tblGrid>
      <w:tr w:rsidR="002F3527" w:rsidRPr="002F3527">
        <w:trPr>
          <w:trHeight w:val="340"/>
        </w:trPr>
        <w:tc>
          <w:tcPr>
            <w:tcW w:w="560" w:type="dxa"/>
            <w:vAlign w:val="center"/>
          </w:tcPr>
          <w:p w:rsidR="00BA3956" w:rsidRPr="002F3527" w:rsidRDefault="00BA3956">
            <w:pPr>
              <w:adjustRightInd w:val="0"/>
              <w:snapToGrid w:val="0"/>
              <w:spacing w:line="240" w:lineRule="auto"/>
              <w:ind w:firstLineChars="0" w:firstLine="0"/>
              <w:jc w:val="center"/>
              <w:rPr>
                <w:b/>
                <w:color w:val="0D0D0D" w:themeColor="text1" w:themeTint="F2"/>
                <w:sz w:val="21"/>
                <w:szCs w:val="21"/>
              </w:rPr>
            </w:pPr>
          </w:p>
        </w:tc>
        <w:tc>
          <w:tcPr>
            <w:tcW w:w="68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类型</w:t>
            </w:r>
          </w:p>
        </w:tc>
        <w:tc>
          <w:tcPr>
            <w:tcW w:w="2552"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监测点位</w:t>
            </w:r>
          </w:p>
        </w:tc>
        <w:tc>
          <w:tcPr>
            <w:tcW w:w="2773"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监测项目</w:t>
            </w:r>
          </w:p>
        </w:tc>
        <w:tc>
          <w:tcPr>
            <w:tcW w:w="1955" w:type="dxa"/>
            <w:vAlign w:val="center"/>
          </w:tcPr>
          <w:p w:rsidR="00BA3956" w:rsidRPr="002F3527" w:rsidRDefault="00A23638">
            <w:pPr>
              <w:adjustRightInd w:val="0"/>
              <w:snapToGrid w:val="0"/>
              <w:spacing w:line="240" w:lineRule="auto"/>
              <w:ind w:firstLineChars="0" w:firstLine="0"/>
              <w:jc w:val="center"/>
              <w:rPr>
                <w:b/>
                <w:color w:val="0D0D0D" w:themeColor="text1" w:themeTint="F2"/>
                <w:sz w:val="21"/>
                <w:szCs w:val="21"/>
              </w:rPr>
            </w:pPr>
            <w:r w:rsidRPr="002F3527">
              <w:rPr>
                <w:b/>
                <w:color w:val="0D0D0D" w:themeColor="text1" w:themeTint="F2"/>
                <w:sz w:val="21"/>
                <w:szCs w:val="21"/>
              </w:rPr>
              <w:t>监测频度</w:t>
            </w:r>
          </w:p>
        </w:tc>
      </w:tr>
      <w:tr w:rsidR="002F3527" w:rsidRPr="002F3527">
        <w:trPr>
          <w:trHeight w:val="340"/>
        </w:trPr>
        <w:tc>
          <w:tcPr>
            <w:tcW w:w="560" w:type="dxa"/>
            <w:vMerge w:val="restart"/>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营运期</w:t>
            </w:r>
          </w:p>
        </w:tc>
        <w:tc>
          <w:tcPr>
            <w:tcW w:w="6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废气</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污水处理站排气筒（</w:t>
            </w:r>
            <w:r w:rsidRPr="002F3527">
              <w:rPr>
                <w:rFonts w:hint="eastAsia"/>
                <w:color w:val="0D0D0D" w:themeColor="text1" w:themeTint="F2"/>
                <w:sz w:val="21"/>
                <w:szCs w:val="21"/>
              </w:rPr>
              <w:t>1#</w:t>
            </w:r>
            <w:r w:rsidRPr="002F3527">
              <w:rPr>
                <w:rFonts w:hint="eastAsia"/>
                <w:color w:val="0D0D0D" w:themeColor="text1" w:themeTint="F2"/>
                <w:sz w:val="21"/>
                <w:szCs w:val="21"/>
              </w:rPr>
              <w:t>）</w:t>
            </w:r>
          </w:p>
        </w:tc>
        <w:tc>
          <w:tcPr>
            <w:tcW w:w="27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rPr>
              <w:t>NH</w:t>
            </w:r>
            <w:r w:rsidRPr="002F3527">
              <w:rPr>
                <w:rFonts w:hint="eastAsia"/>
                <w:color w:val="0D0D0D" w:themeColor="text1" w:themeTint="F2"/>
                <w:vertAlign w:val="subscript"/>
              </w:rPr>
              <w:t>3</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w:t>
            </w:r>
          </w:p>
        </w:tc>
        <w:tc>
          <w:tcPr>
            <w:tcW w:w="195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每年</w:t>
            </w:r>
            <w:r w:rsidRPr="002F3527">
              <w:rPr>
                <w:rFonts w:hint="eastAsia"/>
                <w:color w:val="0D0D0D" w:themeColor="text1" w:themeTint="F2"/>
                <w:sz w:val="21"/>
                <w:szCs w:val="21"/>
              </w:rPr>
              <w:t>1</w:t>
            </w:r>
            <w:r w:rsidRPr="002F3527">
              <w:rPr>
                <w:rFonts w:hint="eastAsia"/>
                <w:color w:val="0D0D0D" w:themeColor="text1" w:themeTint="F2"/>
                <w:sz w:val="21"/>
                <w:szCs w:val="21"/>
              </w:rPr>
              <w:t>次</w:t>
            </w:r>
          </w:p>
        </w:tc>
      </w:tr>
      <w:tr w:rsidR="002F3527" w:rsidRPr="002F3527">
        <w:trPr>
          <w:trHeight w:val="340"/>
        </w:trPr>
        <w:tc>
          <w:tcPr>
            <w:tcW w:w="56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废水</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医院污水处理设施</w:t>
            </w:r>
            <w:r w:rsidRPr="002F3527">
              <w:rPr>
                <w:rFonts w:hint="eastAsia"/>
                <w:color w:val="0D0D0D" w:themeColor="text1" w:themeTint="F2"/>
                <w:sz w:val="21"/>
                <w:szCs w:val="21"/>
              </w:rPr>
              <w:t>总排口</w:t>
            </w:r>
          </w:p>
        </w:tc>
        <w:tc>
          <w:tcPr>
            <w:tcW w:w="27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温度、</w:t>
            </w:r>
            <w:r w:rsidRPr="002F3527">
              <w:rPr>
                <w:rFonts w:hint="eastAsia"/>
                <w:color w:val="0D0D0D" w:themeColor="text1" w:themeTint="F2"/>
                <w:sz w:val="21"/>
                <w:szCs w:val="21"/>
              </w:rPr>
              <w:t>pH</w:t>
            </w:r>
            <w:r w:rsidRPr="002F3527">
              <w:rPr>
                <w:rFonts w:hint="eastAsia"/>
                <w:color w:val="0D0D0D" w:themeColor="text1" w:themeTint="F2"/>
                <w:sz w:val="21"/>
                <w:szCs w:val="21"/>
              </w:rPr>
              <w:t>、</w:t>
            </w:r>
            <w:r w:rsidRPr="002F3527">
              <w:rPr>
                <w:rFonts w:hint="eastAsia"/>
                <w:color w:val="0D0D0D" w:themeColor="text1" w:themeTint="F2"/>
                <w:sz w:val="21"/>
                <w:szCs w:val="21"/>
              </w:rPr>
              <w:t>COD</w:t>
            </w:r>
            <w:r w:rsidRPr="002F3527">
              <w:rPr>
                <w:rFonts w:hint="eastAsia"/>
                <w:color w:val="0D0D0D" w:themeColor="text1" w:themeTint="F2"/>
                <w:sz w:val="21"/>
                <w:szCs w:val="21"/>
              </w:rPr>
              <w:t>、</w:t>
            </w:r>
            <w:r w:rsidRPr="002F3527">
              <w:rPr>
                <w:rFonts w:hint="eastAsia"/>
                <w:color w:val="0D0D0D" w:themeColor="text1" w:themeTint="F2"/>
                <w:sz w:val="21"/>
                <w:szCs w:val="21"/>
              </w:rPr>
              <w:t>BOD</w:t>
            </w:r>
            <w:r w:rsidRPr="002F3527">
              <w:rPr>
                <w:rFonts w:hint="eastAsia"/>
                <w:color w:val="0D0D0D" w:themeColor="text1" w:themeTint="F2"/>
                <w:sz w:val="21"/>
                <w:szCs w:val="21"/>
              </w:rPr>
              <w:t>、</w:t>
            </w:r>
            <w:r w:rsidRPr="002F3527">
              <w:rPr>
                <w:rFonts w:hint="eastAsia"/>
                <w:color w:val="0D0D0D" w:themeColor="text1" w:themeTint="F2"/>
                <w:sz w:val="21"/>
                <w:szCs w:val="21"/>
              </w:rPr>
              <w:t>SS</w:t>
            </w:r>
            <w:r w:rsidRPr="002F3527">
              <w:rPr>
                <w:rFonts w:hint="eastAsia"/>
                <w:color w:val="0D0D0D" w:themeColor="text1" w:themeTint="F2"/>
                <w:sz w:val="21"/>
                <w:szCs w:val="21"/>
              </w:rPr>
              <w:t>、氨氮、粪大肠菌群数、动植物油、溶解氧、余氯、废水排放量</w:t>
            </w:r>
          </w:p>
        </w:tc>
        <w:tc>
          <w:tcPr>
            <w:tcW w:w="195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每</w:t>
            </w:r>
            <w:r w:rsidRPr="002F3527">
              <w:rPr>
                <w:rFonts w:hint="eastAsia"/>
                <w:color w:val="0D0D0D" w:themeColor="text1" w:themeTint="F2"/>
                <w:sz w:val="21"/>
                <w:szCs w:val="21"/>
              </w:rPr>
              <w:t>半年</w:t>
            </w:r>
            <w:r w:rsidRPr="002F3527">
              <w:rPr>
                <w:color w:val="0D0D0D" w:themeColor="text1" w:themeTint="F2"/>
                <w:sz w:val="21"/>
                <w:szCs w:val="21"/>
              </w:rPr>
              <w:t>1</w:t>
            </w:r>
            <w:r w:rsidRPr="002F3527">
              <w:rPr>
                <w:color w:val="0D0D0D" w:themeColor="text1" w:themeTint="F2"/>
                <w:sz w:val="21"/>
                <w:szCs w:val="21"/>
              </w:rPr>
              <w:t>次</w:t>
            </w:r>
          </w:p>
        </w:tc>
      </w:tr>
      <w:tr w:rsidR="002F3527" w:rsidRPr="002F3527">
        <w:trPr>
          <w:trHeight w:val="340"/>
        </w:trPr>
        <w:tc>
          <w:tcPr>
            <w:tcW w:w="56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color w:val="0D0D0D" w:themeColor="text1" w:themeTint="F2"/>
                <w:sz w:val="21"/>
                <w:szCs w:val="21"/>
              </w:rPr>
              <w:t>固废</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污水处理站污泥</w:t>
            </w:r>
          </w:p>
        </w:tc>
        <w:tc>
          <w:tcPr>
            <w:tcW w:w="27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粪大肠菌群数、肠道致病菌、蛔虫卵数</w:t>
            </w:r>
          </w:p>
        </w:tc>
        <w:tc>
          <w:tcPr>
            <w:tcW w:w="195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每年</w:t>
            </w:r>
            <w:r w:rsidRPr="002F3527">
              <w:rPr>
                <w:rFonts w:hint="eastAsia"/>
                <w:color w:val="0D0D0D" w:themeColor="text1" w:themeTint="F2"/>
                <w:sz w:val="21"/>
                <w:szCs w:val="21"/>
              </w:rPr>
              <w:t>1</w:t>
            </w:r>
            <w:r w:rsidRPr="002F3527">
              <w:rPr>
                <w:rFonts w:hint="eastAsia"/>
                <w:color w:val="0D0D0D" w:themeColor="text1" w:themeTint="F2"/>
                <w:sz w:val="21"/>
                <w:szCs w:val="21"/>
              </w:rPr>
              <w:t>次</w:t>
            </w:r>
          </w:p>
        </w:tc>
      </w:tr>
      <w:tr w:rsidR="00BA3956" w:rsidRPr="002F3527">
        <w:trPr>
          <w:trHeight w:val="340"/>
        </w:trPr>
        <w:tc>
          <w:tcPr>
            <w:tcW w:w="560" w:type="dxa"/>
            <w:vMerge/>
            <w:vAlign w:val="center"/>
          </w:tcPr>
          <w:p w:rsidR="00BA3956" w:rsidRPr="002F3527" w:rsidRDefault="00BA3956">
            <w:pPr>
              <w:adjustRightInd w:val="0"/>
              <w:snapToGrid w:val="0"/>
              <w:spacing w:line="240" w:lineRule="auto"/>
              <w:ind w:firstLineChars="0" w:firstLine="0"/>
              <w:jc w:val="center"/>
              <w:rPr>
                <w:color w:val="0D0D0D" w:themeColor="text1" w:themeTint="F2"/>
                <w:sz w:val="21"/>
                <w:szCs w:val="21"/>
              </w:rPr>
            </w:pPr>
          </w:p>
        </w:tc>
        <w:tc>
          <w:tcPr>
            <w:tcW w:w="68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噪声</w:t>
            </w:r>
          </w:p>
        </w:tc>
        <w:tc>
          <w:tcPr>
            <w:tcW w:w="2552"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厂界四周</w:t>
            </w:r>
          </w:p>
        </w:tc>
        <w:tc>
          <w:tcPr>
            <w:tcW w:w="2773"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等效</w:t>
            </w:r>
            <w:r w:rsidRPr="002F3527">
              <w:rPr>
                <w:rFonts w:hint="eastAsia"/>
                <w:color w:val="0D0D0D" w:themeColor="text1" w:themeTint="F2"/>
                <w:sz w:val="21"/>
                <w:szCs w:val="21"/>
              </w:rPr>
              <w:t>A</w:t>
            </w:r>
            <w:r w:rsidRPr="002F3527">
              <w:rPr>
                <w:rFonts w:hint="eastAsia"/>
                <w:color w:val="0D0D0D" w:themeColor="text1" w:themeTint="F2"/>
                <w:sz w:val="21"/>
                <w:szCs w:val="21"/>
              </w:rPr>
              <w:t>声级</w:t>
            </w:r>
          </w:p>
        </w:tc>
        <w:tc>
          <w:tcPr>
            <w:tcW w:w="1955" w:type="dxa"/>
            <w:vAlign w:val="center"/>
          </w:tcPr>
          <w:p w:rsidR="00BA3956" w:rsidRPr="002F3527" w:rsidRDefault="00A23638">
            <w:pPr>
              <w:adjustRightInd w:val="0"/>
              <w:snapToGrid w:val="0"/>
              <w:spacing w:line="240" w:lineRule="auto"/>
              <w:ind w:firstLineChars="0" w:firstLine="0"/>
              <w:jc w:val="center"/>
              <w:rPr>
                <w:color w:val="0D0D0D" w:themeColor="text1" w:themeTint="F2"/>
                <w:sz w:val="21"/>
                <w:szCs w:val="21"/>
              </w:rPr>
            </w:pPr>
            <w:r w:rsidRPr="002F3527">
              <w:rPr>
                <w:rFonts w:hint="eastAsia"/>
                <w:color w:val="0D0D0D" w:themeColor="text1" w:themeTint="F2"/>
                <w:sz w:val="21"/>
                <w:szCs w:val="21"/>
              </w:rPr>
              <w:t>每半年</w:t>
            </w:r>
            <w:r w:rsidRPr="002F3527">
              <w:rPr>
                <w:rFonts w:hint="eastAsia"/>
                <w:color w:val="0D0D0D" w:themeColor="text1" w:themeTint="F2"/>
                <w:sz w:val="21"/>
                <w:szCs w:val="21"/>
              </w:rPr>
              <w:t>1</w:t>
            </w:r>
            <w:r w:rsidRPr="002F3527">
              <w:rPr>
                <w:rFonts w:hint="eastAsia"/>
                <w:color w:val="0D0D0D" w:themeColor="text1" w:themeTint="F2"/>
                <w:sz w:val="21"/>
                <w:szCs w:val="21"/>
              </w:rPr>
              <w:t>次，昼夜各</w:t>
            </w:r>
            <w:r w:rsidRPr="002F3527">
              <w:rPr>
                <w:rFonts w:hint="eastAsia"/>
                <w:color w:val="0D0D0D" w:themeColor="text1" w:themeTint="F2"/>
                <w:sz w:val="21"/>
                <w:szCs w:val="21"/>
              </w:rPr>
              <w:t>1</w:t>
            </w:r>
            <w:r w:rsidRPr="002F3527">
              <w:rPr>
                <w:rFonts w:hint="eastAsia"/>
                <w:color w:val="0D0D0D" w:themeColor="text1" w:themeTint="F2"/>
                <w:sz w:val="21"/>
                <w:szCs w:val="21"/>
              </w:rPr>
              <w:t>次</w:t>
            </w:r>
          </w:p>
        </w:tc>
      </w:tr>
    </w:tbl>
    <w:p w:rsidR="00BA3956" w:rsidRPr="002F3527" w:rsidRDefault="00BA3956">
      <w:pPr>
        <w:adjustRightInd w:val="0"/>
        <w:snapToGrid w:val="0"/>
        <w:spacing w:line="240" w:lineRule="auto"/>
        <w:ind w:firstLineChars="0" w:firstLine="0"/>
        <w:rPr>
          <w:color w:val="0D0D0D" w:themeColor="text1" w:themeTint="F2"/>
        </w:rPr>
      </w:pPr>
    </w:p>
    <w:p w:rsidR="00BA3956" w:rsidRPr="002F3527" w:rsidRDefault="00BA3956">
      <w:pPr>
        <w:ind w:firstLine="480"/>
        <w:rPr>
          <w:color w:val="0D0D0D" w:themeColor="text1" w:themeTint="F2"/>
        </w:rPr>
      </w:pPr>
    </w:p>
    <w:p w:rsidR="00BA3956" w:rsidRPr="002F3527" w:rsidRDefault="00A23638">
      <w:pPr>
        <w:ind w:firstLine="480"/>
        <w:rPr>
          <w:color w:val="0D0D0D" w:themeColor="text1" w:themeTint="F2"/>
        </w:rPr>
      </w:pPr>
      <w:r w:rsidRPr="002F3527">
        <w:rPr>
          <w:rFonts w:hint="eastAsia"/>
          <w:color w:val="0D0D0D" w:themeColor="text1" w:themeTint="F2"/>
        </w:rPr>
        <w:lastRenderedPageBreak/>
        <w:t>此外，本项目在油烟废气排放口设置在线监控装置，污水排口设流量计、余氯在线监测仪，实施在线监控，保证污染物达标排放。</w:t>
      </w:r>
    </w:p>
    <w:p w:rsidR="00BA3956" w:rsidRPr="002F3527" w:rsidRDefault="00A23638">
      <w:pPr>
        <w:ind w:firstLine="480"/>
        <w:rPr>
          <w:color w:val="0D0D0D" w:themeColor="text1" w:themeTint="F2"/>
        </w:rPr>
      </w:pPr>
      <w:r w:rsidRPr="002F3527">
        <w:rPr>
          <w:color w:val="0D0D0D" w:themeColor="text1" w:themeTint="F2"/>
        </w:rPr>
        <w:t>（</w:t>
      </w:r>
      <w:r w:rsidRPr="002F3527">
        <w:rPr>
          <w:color w:val="0D0D0D" w:themeColor="text1" w:themeTint="F2"/>
        </w:rPr>
        <w:t>3</w:t>
      </w:r>
      <w:r w:rsidRPr="002F3527">
        <w:rPr>
          <w:color w:val="0D0D0D" w:themeColor="text1" w:themeTint="F2"/>
        </w:rPr>
        <w:t>）应急监测</w:t>
      </w:r>
    </w:p>
    <w:p w:rsidR="00BA3956" w:rsidRPr="002F3527" w:rsidRDefault="00A23638">
      <w:pPr>
        <w:ind w:firstLine="480"/>
        <w:rPr>
          <w:color w:val="0D0D0D" w:themeColor="text1" w:themeTint="F2"/>
        </w:rPr>
      </w:pPr>
      <w:r w:rsidRPr="002F3527">
        <w:rPr>
          <w:color w:val="0D0D0D" w:themeColor="text1" w:themeTint="F2"/>
        </w:rPr>
        <w:t>建设单位应根据</w:t>
      </w:r>
      <w:r w:rsidRPr="002F3527">
        <w:rPr>
          <w:rFonts w:hint="eastAsia"/>
          <w:color w:val="0D0D0D" w:themeColor="text1" w:themeTint="F2"/>
        </w:rPr>
        <w:t>本</w:t>
      </w:r>
      <w:r w:rsidRPr="002F3527">
        <w:rPr>
          <w:color w:val="0D0D0D" w:themeColor="text1" w:themeTint="F2"/>
        </w:rPr>
        <w:t>项目存在的事故风险，以及在事故发生时可能排放的有害物质，配备应急监测设备及人员防护服装、防毒面具等。在事故发生时启动公司应急监测系统，对下风向不同距离处按照扇形布点原则进行监测，并立即上报监测结果，直至污染事故结束，监测结果符合相应评价标准为止。</w:t>
      </w:r>
    </w:p>
    <w:p w:rsidR="00BA3956" w:rsidRPr="002F3527" w:rsidRDefault="00A23638">
      <w:pPr>
        <w:ind w:firstLine="480"/>
        <w:rPr>
          <w:color w:val="0D0D0D" w:themeColor="text1" w:themeTint="F2"/>
        </w:rPr>
      </w:pPr>
      <w:r w:rsidRPr="002F3527">
        <w:rPr>
          <w:rFonts w:hint="eastAsia"/>
          <w:color w:val="0D0D0D" w:themeColor="text1" w:themeTint="F2"/>
        </w:rPr>
        <w:t>（</w:t>
      </w:r>
      <w:r w:rsidRPr="002F3527">
        <w:rPr>
          <w:rFonts w:hint="eastAsia"/>
          <w:color w:val="0D0D0D" w:themeColor="text1" w:themeTint="F2"/>
        </w:rPr>
        <w:t>4</w:t>
      </w:r>
      <w:r w:rsidRPr="002F3527">
        <w:rPr>
          <w:rFonts w:hint="eastAsia"/>
          <w:color w:val="0D0D0D" w:themeColor="text1" w:themeTint="F2"/>
        </w:rPr>
        <w:t>）竣工验收监测计划</w:t>
      </w:r>
    </w:p>
    <w:p w:rsidR="00BA3956" w:rsidRPr="002F3527" w:rsidRDefault="00A23638">
      <w:pPr>
        <w:ind w:firstLine="480"/>
        <w:rPr>
          <w:color w:val="0D0D0D" w:themeColor="text1" w:themeTint="F2"/>
        </w:rPr>
      </w:pPr>
      <w:r w:rsidRPr="002F3527">
        <w:rPr>
          <w:color w:val="0D0D0D" w:themeColor="text1" w:themeTint="F2"/>
        </w:rPr>
        <w:t>建设项目竣工后，</w:t>
      </w:r>
      <w:r w:rsidRPr="002F3527">
        <w:rPr>
          <w:rFonts w:hint="eastAsia"/>
          <w:color w:val="0D0D0D" w:themeColor="text1" w:themeTint="F2"/>
        </w:rPr>
        <w:t>建设单位应参照</w:t>
      </w:r>
      <w:r w:rsidRPr="002F3527">
        <w:rPr>
          <w:color w:val="0D0D0D" w:themeColor="text1" w:themeTint="F2"/>
        </w:rPr>
        <w:t>《建设项目竣工环境保护验收暂行办法》</w:t>
      </w:r>
      <w:r w:rsidRPr="002F3527">
        <w:rPr>
          <w:rFonts w:hint="eastAsia"/>
          <w:color w:val="0D0D0D" w:themeColor="text1" w:themeTint="F2"/>
        </w:rPr>
        <w:t>和</w:t>
      </w:r>
      <w:r w:rsidRPr="002F3527">
        <w:rPr>
          <w:color w:val="0D0D0D" w:themeColor="text1" w:themeTint="F2"/>
        </w:rPr>
        <w:t>《建设项目竣工环境保护验收技术指南</w:t>
      </w:r>
      <w:r w:rsidRPr="002F3527">
        <w:rPr>
          <w:color w:val="0D0D0D" w:themeColor="text1" w:themeTint="F2"/>
        </w:rPr>
        <w:t xml:space="preserve"> </w:t>
      </w:r>
      <w:r w:rsidRPr="002F3527">
        <w:rPr>
          <w:color w:val="0D0D0D" w:themeColor="text1" w:themeTint="F2"/>
        </w:rPr>
        <w:t>污染影响类》</w:t>
      </w:r>
      <w:r w:rsidRPr="002F3527">
        <w:rPr>
          <w:rFonts w:hint="eastAsia"/>
          <w:color w:val="0D0D0D" w:themeColor="text1" w:themeTint="F2"/>
        </w:rPr>
        <w:t>相关文件要求进行竣工环保验收。</w:t>
      </w:r>
      <w:r w:rsidRPr="002F3527">
        <w:rPr>
          <w:color w:val="0D0D0D" w:themeColor="text1" w:themeTint="F2"/>
        </w:rPr>
        <w:t>竣工验收监测计划主要从以下几方面入手：</w:t>
      </w:r>
    </w:p>
    <w:p w:rsidR="00BA3956" w:rsidRPr="002F3527" w:rsidRDefault="00A23638">
      <w:pPr>
        <w:ind w:firstLine="480"/>
        <w:rPr>
          <w:color w:val="0D0D0D" w:themeColor="text1" w:themeTint="F2"/>
        </w:rPr>
      </w:pPr>
      <w:r w:rsidRPr="002F3527">
        <w:rPr>
          <w:rFonts w:hint="eastAsia"/>
          <w:color w:val="0D0D0D" w:themeColor="text1" w:themeTint="F2"/>
        </w:rPr>
        <w:t>①</w:t>
      </w:r>
      <w:r w:rsidRPr="002F3527">
        <w:rPr>
          <w:color w:val="0D0D0D" w:themeColor="text1" w:themeTint="F2"/>
        </w:rPr>
        <w:t>各</w:t>
      </w:r>
      <w:r w:rsidRPr="002F3527">
        <w:rPr>
          <w:rFonts w:hint="eastAsia"/>
          <w:color w:val="0D0D0D" w:themeColor="text1" w:themeTint="F2"/>
        </w:rPr>
        <w:t>建筑实际建设内容及规模</w:t>
      </w:r>
      <w:r w:rsidRPr="002F3527">
        <w:rPr>
          <w:color w:val="0D0D0D" w:themeColor="text1" w:themeTint="F2"/>
        </w:rPr>
        <w:t>是否具备竣工验收条件。</w:t>
      </w:r>
    </w:p>
    <w:p w:rsidR="00BA3956" w:rsidRPr="002F3527" w:rsidRDefault="00A23638">
      <w:pPr>
        <w:ind w:firstLine="480"/>
        <w:rPr>
          <w:color w:val="0D0D0D" w:themeColor="text1" w:themeTint="F2"/>
        </w:rPr>
      </w:pPr>
      <w:r w:rsidRPr="002F3527">
        <w:rPr>
          <w:rFonts w:hint="eastAsia"/>
          <w:color w:val="0D0D0D" w:themeColor="text1" w:themeTint="F2"/>
        </w:rPr>
        <w:t>②</w:t>
      </w:r>
      <w:r w:rsidRPr="002F3527">
        <w:rPr>
          <w:color w:val="0D0D0D" w:themeColor="text1" w:themeTint="F2"/>
        </w:rPr>
        <w:t>按照</w:t>
      </w:r>
      <w:r w:rsidRPr="002F3527">
        <w:rPr>
          <w:color w:val="0D0D0D" w:themeColor="text1" w:themeTint="F2"/>
        </w:rPr>
        <w:t>“</w:t>
      </w:r>
      <w:r w:rsidRPr="002F3527">
        <w:rPr>
          <w:color w:val="0D0D0D" w:themeColor="text1" w:themeTint="F2"/>
        </w:rPr>
        <w:t>三同时</w:t>
      </w:r>
      <w:r w:rsidRPr="002F3527">
        <w:rPr>
          <w:color w:val="0D0D0D" w:themeColor="text1" w:themeTint="F2"/>
        </w:rPr>
        <w:t>”</w:t>
      </w:r>
      <w:r w:rsidRPr="002F3527">
        <w:rPr>
          <w:color w:val="0D0D0D" w:themeColor="text1" w:themeTint="F2"/>
        </w:rPr>
        <w:t>要求，各项环保设施是否安装到位，运转是否正常。</w:t>
      </w:r>
    </w:p>
    <w:p w:rsidR="00BA3956" w:rsidRPr="002F3527" w:rsidRDefault="00A23638">
      <w:pPr>
        <w:ind w:firstLine="480"/>
        <w:rPr>
          <w:color w:val="0D0D0D" w:themeColor="text1" w:themeTint="F2"/>
        </w:rPr>
      </w:pPr>
      <w:r w:rsidRPr="002F3527">
        <w:rPr>
          <w:rFonts w:hint="eastAsia"/>
          <w:color w:val="0D0D0D" w:themeColor="text1" w:themeTint="F2"/>
        </w:rPr>
        <w:t>③</w:t>
      </w:r>
      <w:r w:rsidRPr="002F3527">
        <w:rPr>
          <w:color w:val="0D0D0D" w:themeColor="text1" w:themeTint="F2"/>
        </w:rPr>
        <w:t>在厂区上风向、下风向布设厂界无组织监控点。监测因子为：</w:t>
      </w:r>
      <w:r w:rsidRPr="002F3527">
        <w:rPr>
          <w:rFonts w:hint="eastAsia"/>
          <w:color w:val="0D0D0D" w:themeColor="text1" w:themeTint="F2"/>
        </w:rPr>
        <w:t>NH</w:t>
      </w:r>
      <w:r w:rsidRPr="002F3527">
        <w:rPr>
          <w:rFonts w:hint="eastAsia"/>
          <w:color w:val="0D0D0D" w:themeColor="text1" w:themeTint="F2"/>
          <w:vertAlign w:val="subscript"/>
        </w:rPr>
        <w:t>3</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w:t>
      </w:r>
      <w:r w:rsidRPr="002F3527">
        <w:rPr>
          <w:color w:val="0D0D0D" w:themeColor="text1" w:themeTint="F2"/>
        </w:rPr>
        <w:t>，监测项目为厂界浓度。</w:t>
      </w:r>
    </w:p>
    <w:p w:rsidR="00BA3956" w:rsidRPr="002F3527" w:rsidRDefault="00A23638">
      <w:pPr>
        <w:ind w:firstLine="480"/>
        <w:rPr>
          <w:color w:val="0D0D0D" w:themeColor="text1" w:themeTint="F2"/>
        </w:rPr>
      </w:pPr>
      <w:r w:rsidRPr="002F3527">
        <w:rPr>
          <w:rFonts w:hint="eastAsia"/>
          <w:color w:val="0D0D0D" w:themeColor="text1" w:themeTint="F2"/>
        </w:rPr>
        <w:t>④排气筒取样监测。污水处理站排气筒监测因子为：</w:t>
      </w:r>
      <w:r w:rsidRPr="002F3527">
        <w:rPr>
          <w:rFonts w:hint="eastAsia"/>
          <w:color w:val="0D0D0D" w:themeColor="text1" w:themeTint="F2"/>
        </w:rPr>
        <w:t>NH</w:t>
      </w:r>
      <w:r w:rsidRPr="002F3527">
        <w:rPr>
          <w:rFonts w:hint="eastAsia"/>
          <w:color w:val="0D0D0D" w:themeColor="text1" w:themeTint="F2"/>
          <w:vertAlign w:val="subscript"/>
        </w:rPr>
        <w:t>3</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w:t>
      </w:r>
      <w:r w:rsidRPr="002F3527">
        <w:rPr>
          <w:rFonts w:hint="eastAsia"/>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⑤</w:t>
      </w:r>
      <w:r w:rsidRPr="002F3527">
        <w:rPr>
          <w:color w:val="0D0D0D" w:themeColor="text1" w:themeTint="F2"/>
        </w:rPr>
        <w:t>污水出口处取样监测。</w:t>
      </w:r>
      <w:r w:rsidRPr="002F3527">
        <w:rPr>
          <w:rFonts w:hint="eastAsia"/>
          <w:color w:val="0D0D0D" w:themeColor="text1" w:themeTint="F2"/>
        </w:rPr>
        <w:t>生活污水排口</w:t>
      </w:r>
      <w:r w:rsidRPr="002F3527">
        <w:rPr>
          <w:color w:val="0D0D0D" w:themeColor="text1" w:themeTint="F2"/>
        </w:rPr>
        <w:t>监测因子为：</w:t>
      </w:r>
      <w:r w:rsidRPr="002F3527">
        <w:rPr>
          <w:rFonts w:hint="eastAsia"/>
          <w:color w:val="0D0D0D" w:themeColor="text1" w:themeTint="F2"/>
        </w:rPr>
        <w:t>温度、</w:t>
      </w:r>
      <w:r w:rsidRPr="002F3527">
        <w:rPr>
          <w:rFonts w:hint="eastAsia"/>
          <w:color w:val="0D0D0D" w:themeColor="text1" w:themeTint="F2"/>
        </w:rPr>
        <w:t>pH</w:t>
      </w:r>
      <w:r w:rsidRPr="002F3527">
        <w:rPr>
          <w:rFonts w:hint="eastAsia"/>
          <w:color w:val="0D0D0D" w:themeColor="text1" w:themeTint="F2"/>
        </w:rPr>
        <w:t>、</w:t>
      </w:r>
      <w:r w:rsidRPr="002F3527">
        <w:rPr>
          <w:rFonts w:hint="eastAsia"/>
          <w:color w:val="0D0D0D" w:themeColor="text1" w:themeTint="F2"/>
        </w:rPr>
        <w:t>COD</w:t>
      </w:r>
      <w:r w:rsidRPr="002F3527">
        <w:rPr>
          <w:rFonts w:hint="eastAsia"/>
          <w:color w:val="0D0D0D" w:themeColor="text1" w:themeTint="F2"/>
        </w:rPr>
        <w:t>、</w:t>
      </w:r>
      <w:r w:rsidRPr="002F3527">
        <w:rPr>
          <w:rFonts w:hint="eastAsia"/>
          <w:color w:val="0D0D0D" w:themeColor="text1" w:themeTint="F2"/>
        </w:rPr>
        <w:t>BOD</w:t>
      </w:r>
      <w:r w:rsidRPr="002F3527">
        <w:rPr>
          <w:rFonts w:hint="eastAsia"/>
          <w:color w:val="0D0D0D" w:themeColor="text1" w:themeTint="F2"/>
        </w:rPr>
        <w:t>、</w:t>
      </w:r>
      <w:r w:rsidRPr="002F3527">
        <w:rPr>
          <w:rFonts w:hint="eastAsia"/>
          <w:color w:val="0D0D0D" w:themeColor="text1" w:themeTint="F2"/>
        </w:rPr>
        <w:t>SS</w:t>
      </w:r>
      <w:r w:rsidRPr="002F3527">
        <w:rPr>
          <w:rFonts w:hint="eastAsia"/>
          <w:color w:val="0D0D0D" w:themeColor="text1" w:themeTint="F2"/>
        </w:rPr>
        <w:t>、氨氮、粪大肠菌群数、动植物油、溶解氧、余氯、废水排放量</w:t>
      </w:r>
      <w:r w:rsidRPr="002F3527">
        <w:rPr>
          <w:color w:val="0D0D0D" w:themeColor="text1" w:themeTint="F2"/>
        </w:rPr>
        <w:t>。</w:t>
      </w:r>
    </w:p>
    <w:p w:rsidR="00BA3956" w:rsidRPr="002F3527" w:rsidRDefault="00A23638">
      <w:pPr>
        <w:ind w:firstLine="480"/>
        <w:rPr>
          <w:color w:val="0D0D0D" w:themeColor="text1" w:themeTint="F2"/>
        </w:rPr>
      </w:pPr>
      <w:r w:rsidRPr="002F3527">
        <w:rPr>
          <w:rFonts w:hint="eastAsia"/>
          <w:color w:val="0D0D0D" w:themeColor="text1" w:themeTint="F2"/>
        </w:rPr>
        <w:t>⑥</w:t>
      </w:r>
      <w:r w:rsidRPr="002F3527">
        <w:rPr>
          <w:color w:val="0D0D0D" w:themeColor="text1" w:themeTint="F2"/>
        </w:rPr>
        <w:t>厂界噪声布点监测，布点原则与现状监测布点一致。</w:t>
      </w:r>
    </w:p>
    <w:p w:rsidR="00BA3956" w:rsidRPr="002F3527" w:rsidRDefault="00A23638">
      <w:pPr>
        <w:ind w:firstLine="480"/>
        <w:rPr>
          <w:color w:val="0D0D0D" w:themeColor="text1" w:themeTint="F2"/>
        </w:rPr>
      </w:pPr>
      <w:r w:rsidRPr="002F3527">
        <w:rPr>
          <w:rFonts w:hint="eastAsia"/>
          <w:color w:val="0D0D0D" w:themeColor="text1" w:themeTint="F2"/>
        </w:rPr>
        <w:t>⑦</w:t>
      </w:r>
      <w:r w:rsidRPr="002F3527">
        <w:rPr>
          <w:color w:val="0D0D0D" w:themeColor="text1" w:themeTint="F2"/>
        </w:rPr>
        <w:t>固体废物等的处置情况。</w:t>
      </w:r>
    </w:p>
    <w:p w:rsidR="00BA3956" w:rsidRPr="002F3527" w:rsidRDefault="00A23638">
      <w:pPr>
        <w:ind w:firstLine="480"/>
        <w:rPr>
          <w:color w:val="0D0D0D" w:themeColor="text1" w:themeTint="F2"/>
        </w:rPr>
      </w:pPr>
      <w:r w:rsidRPr="002F3527">
        <w:rPr>
          <w:rFonts w:hint="eastAsia"/>
          <w:color w:val="0D0D0D" w:themeColor="text1" w:themeTint="F2"/>
        </w:rPr>
        <w:t>⑧</w:t>
      </w:r>
      <w:r w:rsidRPr="002F3527">
        <w:rPr>
          <w:color w:val="0D0D0D" w:themeColor="text1" w:themeTint="F2"/>
        </w:rPr>
        <w:t>是否有风险应急预案和应急计划。</w:t>
      </w:r>
    </w:p>
    <w:p w:rsidR="00BA3956" w:rsidRPr="002F3527" w:rsidRDefault="00A23638">
      <w:pPr>
        <w:ind w:firstLine="480"/>
        <w:rPr>
          <w:color w:val="0D0D0D" w:themeColor="text1" w:themeTint="F2"/>
        </w:rPr>
      </w:pPr>
      <w:r w:rsidRPr="002F3527">
        <w:rPr>
          <w:rFonts w:hint="eastAsia"/>
          <w:color w:val="0D0D0D" w:themeColor="text1" w:themeTint="F2"/>
        </w:rPr>
        <w:t>⑨</w:t>
      </w:r>
      <w:r w:rsidRPr="002F3527">
        <w:rPr>
          <w:color w:val="0D0D0D" w:themeColor="text1" w:themeTint="F2"/>
        </w:rPr>
        <w:t>污染物排放总量的核算，各指标是否控制在环评批复范围内</w:t>
      </w:r>
      <w:r w:rsidRPr="002F3527">
        <w:rPr>
          <w:rFonts w:hint="eastAsia"/>
          <w:color w:val="0D0D0D" w:themeColor="text1" w:themeTint="F2"/>
        </w:rPr>
        <w:t>。</w:t>
      </w:r>
    </w:p>
    <w:p w:rsidR="00BA3956" w:rsidRPr="002F3527" w:rsidRDefault="00BA3956">
      <w:pPr>
        <w:ind w:firstLine="480"/>
        <w:rPr>
          <w:color w:val="0D0D0D" w:themeColor="text1" w:themeTint="F2"/>
        </w:rPr>
      </w:pPr>
    </w:p>
    <w:p w:rsidR="00BA3956" w:rsidRPr="002F3527" w:rsidRDefault="00BA3956">
      <w:pPr>
        <w:ind w:firstLineChars="0" w:firstLine="0"/>
        <w:rPr>
          <w:color w:val="0D0D0D" w:themeColor="text1" w:themeTint="F2"/>
        </w:rPr>
      </w:pPr>
    </w:p>
    <w:p w:rsidR="00BA3956" w:rsidRPr="002F3527" w:rsidRDefault="00BA3956">
      <w:pPr>
        <w:ind w:firstLineChars="0" w:firstLine="0"/>
        <w:rPr>
          <w:color w:val="0D0D0D" w:themeColor="text1" w:themeTint="F2"/>
        </w:rPr>
        <w:sectPr w:rsidR="00BA3956" w:rsidRPr="002F3527">
          <w:pgSz w:w="11906" w:h="16838"/>
          <w:pgMar w:top="1440" w:right="1800" w:bottom="1440" w:left="1800" w:header="851" w:footer="992" w:gutter="0"/>
          <w:cols w:space="425"/>
          <w:docGrid w:type="lines" w:linePitch="381"/>
        </w:sectPr>
      </w:pPr>
    </w:p>
    <w:p w:rsidR="00BA3956" w:rsidRPr="002F3527" w:rsidRDefault="00A23638">
      <w:pPr>
        <w:pStyle w:val="1"/>
        <w:rPr>
          <w:color w:val="0D0D0D" w:themeColor="text1" w:themeTint="F2"/>
        </w:rPr>
      </w:pPr>
      <w:bookmarkStart w:id="67" w:name="_Toc498705106"/>
      <w:r w:rsidRPr="002F3527">
        <w:rPr>
          <w:rFonts w:hint="eastAsia"/>
          <w:color w:val="0D0D0D" w:themeColor="text1" w:themeTint="F2"/>
        </w:rPr>
        <w:lastRenderedPageBreak/>
        <w:t>9</w:t>
      </w:r>
      <w:r w:rsidRPr="002F3527">
        <w:rPr>
          <w:rFonts w:hint="eastAsia"/>
          <w:color w:val="0D0D0D" w:themeColor="text1" w:themeTint="F2"/>
        </w:rPr>
        <w:t>环境影响评价结论</w:t>
      </w:r>
      <w:bookmarkEnd w:id="67"/>
    </w:p>
    <w:p w:rsidR="00BA3956" w:rsidRPr="002F3527" w:rsidRDefault="00A23638">
      <w:pPr>
        <w:pStyle w:val="2"/>
        <w:rPr>
          <w:color w:val="0D0D0D" w:themeColor="text1" w:themeTint="F2"/>
        </w:rPr>
      </w:pPr>
      <w:bookmarkStart w:id="68" w:name="_Toc498705107"/>
      <w:r w:rsidRPr="002F3527">
        <w:rPr>
          <w:rFonts w:hint="eastAsia"/>
          <w:color w:val="0D0D0D" w:themeColor="text1" w:themeTint="F2"/>
        </w:rPr>
        <w:t>9.1</w:t>
      </w:r>
      <w:r w:rsidRPr="002F3527">
        <w:rPr>
          <w:rFonts w:hint="eastAsia"/>
          <w:color w:val="0D0D0D" w:themeColor="text1" w:themeTint="F2"/>
        </w:rPr>
        <w:t>结论</w:t>
      </w:r>
      <w:bookmarkEnd w:id="68"/>
    </w:p>
    <w:p w:rsidR="00BA3956" w:rsidRPr="002F3527" w:rsidRDefault="00A23638">
      <w:pPr>
        <w:pStyle w:val="3"/>
        <w:rPr>
          <w:color w:val="0D0D0D" w:themeColor="text1" w:themeTint="F2"/>
        </w:rPr>
      </w:pPr>
      <w:r w:rsidRPr="002F3527">
        <w:rPr>
          <w:rFonts w:hint="eastAsia"/>
          <w:color w:val="0D0D0D" w:themeColor="text1" w:themeTint="F2"/>
        </w:rPr>
        <w:t>9.1.1</w:t>
      </w:r>
      <w:r w:rsidRPr="002F3527">
        <w:rPr>
          <w:rFonts w:hint="eastAsia"/>
          <w:color w:val="0D0D0D" w:themeColor="text1" w:themeTint="F2"/>
        </w:rPr>
        <w:t>项目概况</w:t>
      </w:r>
    </w:p>
    <w:p w:rsidR="00BA3956" w:rsidRPr="002F3527" w:rsidRDefault="00A23638">
      <w:pPr>
        <w:ind w:firstLine="480"/>
        <w:rPr>
          <w:color w:val="0D0D0D" w:themeColor="text1" w:themeTint="F2"/>
        </w:rPr>
      </w:pPr>
      <w:r w:rsidRPr="002F3527">
        <w:rPr>
          <w:rFonts w:hint="eastAsia"/>
          <w:color w:val="0D0D0D" w:themeColor="text1" w:themeTint="F2"/>
        </w:rPr>
        <w:t>十八大以来，三胞集团一方面响应国家供给侧结构性改革的要求，积极布局企业转型升级；同时严格按照江苏省及南京市有关盘活低效用地，提高土地节约集约水平，全面提升建设用地节地水平和产出效益的要求，利用其子公司南京盈腾信息产业发展有限公司自有土地筹建</w:t>
      </w:r>
      <w:r w:rsidRPr="002F3527">
        <w:rPr>
          <w:color w:val="0D0D0D" w:themeColor="text1" w:themeTint="F2"/>
        </w:rPr>
        <w:t>“</w:t>
      </w:r>
      <w:r w:rsidRPr="002F3527">
        <w:rPr>
          <w:rFonts w:hint="eastAsia"/>
          <w:color w:val="0D0D0D" w:themeColor="text1" w:themeTint="F2"/>
        </w:rPr>
        <w:t>生命科技与健康养老产业园项目</w:t>
      </w:r>
      <w:r w:rsidRPr="002F3527">
        <w:rPr>
          <w:color w:val="0D0D0D" w:themeColor="text1" w:themeTint="F2"/>
        </w:rPr>
        <w:t>”</w:t>
      </w:r>
      <w:r w:rsidRPr="002F3527">
        <w:rPr>
          <w:rFonts w:hint="eastAsia"/>
          <w:color w:val="0D0D0D" w:themeColor="text1" w:themeTint="F2"/>
        </w:rPr>
        <w:t>。此项目已得到南京市政府的同意与支持，并已纳入南京市</w:t>
      </w:r>
      <w:r w:rsidRPr="002F3527">
        <w:rPr>
          <w:rFonts w:hint="eastAsia"/>
          <w:color w:val="0D0D0D" w:themeColor="text1" w:themeTint="F2"/>
        </w:rPr>
        <w:t>2017</w:t>
      </w:r>
      <w:r w:rsidRPr="002F3527">
        <w:rPr>
          <w:rFonts w:hint="eastAsia"/>
          <w:color w:val="0D0D0D" w:themeColor="text1" w:themeTint="F2"/>
        </w:rPr>
        <w:t>年城镇低效用地再开发年度计划，本项目建设单位为南京盈腾信息产业发展有限公司。</w:t>
      </w:r>
    </w:p>
    <w:p w:rsidR="00BA3956" w:rsidRPr="002F3527" w:rsidRDefault="00A23638">
      <w:pPr>
        <w:ind w:firstLine="480"/>
        <w:rPr>
          <w:color w:val="0D0D0D" w:themeColor="text1" w:themeTint="F2"/>
        </w:rPr>
      </w:pPr>
      <w:r w:rsidRPr="002F3527">
        <w:rPr>
          <w:rFonts w:hint="eastAsia"/>
          <w:color w:val="0D0D0D" w:themeColor="text1" w:themeTint="F2"/>
        </w:rPr>
        <w:t>南京盈腾信息产业发展有限公司拟建设</w:t>
      </w:r>
      <w:r w:rsidRPr="002F3527">
        <w:rPr>
          <w:color w:val="0D0D0D" w:themeColor="text1" w:themeTint="F2"/>
        </w:rPr>
        <w:t>“</w:t>
      </w:r>
      <w:r w:rsidRPr="002F3527">
        <w:rPr>
          <w:rFonts w:hint="eastAsia"/>
          <w:color w:val="0D0D0D" w:themeColor="text1" w:themeTint="F2"/>
        </w:rPr>
        <w:t>生命科技与健康养老产业园项目</w:t>
      </w:r>
      <w:r w:rsidRPr="002F3527">
        <w:rPr>
          <w:color w:val="0D0D0D" w:themeColor="text1" w:themeTint="F2"/>
        </w:rPr>
        <w:t>”</w:t>
      </w:r>
      <w:r w:rsidRPr="002F3527">
        <w:rPr>
          <w:rFonts w:hint="eastAsia"/>
          <w:color w:val="0D0D0D" w:themeColor="text1" w:themeTint="F2"/>
        </w:rPr>
        <w:t>，公司已于</w:t>
      </w:r>
      <w:r w:rsidRPr="002F3527">
        <w:rPr>
          <w:rFonts w:hint="eastAsia"/>
          <w:color w:val="0D0D0D" w:themeColor="text1" w:themeTint="F2"/>
        </w:rPr>
        <w:t>2006</w:t>
      </w:r>
      <w:r w:rsidRPr="002F3527">
        <w:rPr>
          <w:rFonts w:hint="eastAsia"/>
          <w:color w:val="0D0D0D" w:themeColor="text1" w:themeTint="F2"/>
        </w:rPr>
        <w:t>年以出让方式取得项目地块国有建设用地使用权。该项目规划</w:t>
      </w:r>
      <w:r w:rsidRPr="002F3527">
        <w:rPr>
          <w:color w:val="0D0D0D" w:themeColor="text1" w:themeTint="F2"/>
        </w:rPr>
        <w:t>为两期，一期</w:t>
      </w:r>
      <w:r w:rsidRPr="002F3527">
        <w:rPr>
          <w:rFonts w:hint="eastAsia"/>
          <w:color w:val="0D0D0D" w:themeColor="text1" w:themeTint="F2"/>
        </w:rPr>
        <w:t>建设</w:t>
      </w:r>
      <w:r w:rsidRPr="002F3527">
        <w:rPr>
          <w:color w:val="0D0D0D" w:themeColor="text1" w:themeTint="F2"/>
        </w:rPr>
        <w:t>生命科技产业园，位于</w:t>
      </w:r>
      <w:r w:rsidRPr="002F3527">
        <w:rPr>
          <w:rFonts w:hint="eastAsia"/>
          <w:color w:val="0D0D0D" w:themeColor="text1" w:themeTint="F2"/>
        </w:rPr>
        <w:t>南京市雨花经济开发区龙藏大道</w:t>
      </w:r>
      <w:r w:rsidRPr="002F3527">
        <w:rPr>
          <w:rFonts w:hint="eastAsia"/>
          <w:color w:val="0D0D0D" w:themeColor="text1" w:themeTint="F2"/>
        </w:rPr>
        <w:t>5</w:t>
      </w:r>
      <w:r w:rsidRPr="002F3527">
        <w:rPr>
          <w:rFonts w:hint="eastAsia"/>
          <w:color w:val="0D0D0D" w:themeColor="text1" w:themeTint="F2"/>
        </w:rPr>
        <w:t>号，东至规划道路、南至龙藏大道、西至凤集大道、北至龙翔路。二期</w:t>
      </w:r>
      <w:r w:rsidRPr="002F3527">
        <w:rPr>
          <w:color w:val="0D0D0D" w:themeColor="text1" w:themeTint="F2"/>
        </w:rPr>
        <w:t>建设</w:t>
      </w:r>
      <w:r w:rsidRPr="002F3527">
        <w:rPr>
          <w:rFonts w:hint="eastAsia"/>
          <w:color w:val="0D0D0D" w:themeColor="text1" w:themeTint="F2"/>
        </w:rPr>
        <w:t>健康</w:t>
      </w:r>
      <w:r w:rsidRPr="002F3527">
        <w:rPr>
          <w:color w:val="0D0D0D" w:themeColor="text1" w:themeTint="F2"/>
        </w:rPr>
        <w:t>养老产业园，位于</w:t>
      </w:r>
      <w:r w:rsidRPr="002F3527">
        <w:rPr>
          <w:rFonts w:hint="eastAsia"/>
          <w:color w:val="0D0D0D" w:themeColor="text1" w:themeTint="F2"/>
        </w:rPr>
        <w:t>凤集</w:t>
      </w:r>
      <w:r w:rsidRPr="002F3527">
        <w:rPr>
          <w:color w:val="0D0D0D" w:themeColor="text1" w:themeTint="F2"/>
        </w:rPr>
        <w:t>大道</w:t>
      </w:r>
      <w:r w:rsidRPr="002F3527">
        <w:rPr>
          <w:rFonts w:hint="eastAsia"/>
          <w:color w:val="0D0D0D" w:themeColor="text1" w:themeTint="F2"/>
        </w:rPr>
        <w:t>12</w:t>
      </w:r>
      <w:r w:rsidRPr="002F3527">
        <w:rPr>
          <w:rFonts w:hint="eastAsia"/>
          <w:color w:val="0D0D0D" w:themeColor="text1" w:themeTint="F2"/>
        </w:rPr>
        <w:t>号</w:t>
      </w:r>
      <w:r w:rsidRPr="002F3527">
        <w:rPr>
          <w:color w:val="0D0D0D" w:themeColor="text1" w:themeTint="F2"/>
        </w:rPr>
        <w:t>，</w:t>
      </w:r>
      <w:r w:rsidRPr="002F3527">
        <w:rPr>
          <w:rFonts w:hint="eastAsia"/>
          <w:color w:val="0D0D0D" w:themeColor="text1" w:themeTint="F2"/>
        </w:rPr>
        <w:t>东至</w:t>
      </w:r>
      <w:r w:rsidRPr="002F3527">
        <w:rPr>
          <w:color w:val="0D0D0D" w:themeColor="text1" w:themeTint="F2"/>
        </w:rPr>
        <w:t>规划道路，南至龙飞路、西至凤集大道、北至江苏华商大厦、江苏国图电子信息产业园</w:t>
      </w:r>
      <w:r w:rsidRPr="002F3527">
        <w:rPr>
          <w:rFonts w:hint="eastAsia"/>
          <w:color w:val="0D0D0D" w:themeColor="text1" w:themeTint="F2"/>
        </w:rPr>
        <w:t>。其中</w:t>
      </w:r>
      <w:r w:rsidRPr="002F3527">
        <w:rPr>
          <w:color w:val="0D0D0D" w:themeColor="text1" w:themeTint="F2"/>
        </w:rPr>
        <w:t>一期</w:t>
      </w:r>
      <w:r w:rsidRPr="002F3527">
        <w:rPr>
          <w:rFonts w:hint="eastAsia"/>
          <w:color w:val="0D0D0D" w:themeColor="text1" w:themeTint="F2"/>
        </w:rPr>
        <w:t>又规划</w:t>
      </w:r>
      <w:r w:rsidRPr="002F3527">
        <w:rPr>
          <w:color w:val="0D0D0D" w:themeColor="text1" w:themeTint="F2"/>
        </w:rPr>
        <w:t>为</w:t>
      </w:r>
      <w:r w:rsidRPr="002F3527">
        <w:rPr>
          <w:rFonts w:hint="eastAsia"/>
          <w:color w:val="0D0D0D" w:themeColor="text1" w:themeTint="F2"/>
        </w:rPr>
        <w:t>A</w:t>
      </w:r>
      <w:r w:rsidRPr="002F3527">
        <w:rPr>
          <w:rFonts w:hint="eastAsia"/>
          <w:color w:val="0D0D0D" w:themeColor="text1" w:themeTint="F2"/>
        </w:rPr>
        <w:t>、</w:t>
      </w:r>
      <w:r w:rsidRPr="002F3527">
        <w:rPr>
          <w:rFonts w:hint="eastAsia"/>
          <w:color w:val="0D0D0D" w:themeColor="text1" w:themeTint="F2"/>
        </w:rPr>
        <w:t>B</w:t>
      </w:r>
      <w:r w:rsidRPr="002F3527">
        <w:rPr>
          <w:rFonts w:hint="eastAsia"/>
          <w:color w:val="0D0D0D" w:themeColor="text1" w:themeTint="F2"/>
        </w:rPr>
        <w:t>两个</w:t>
      </w:r>
      <w:r w:rsidRPr="002F3527">
        <w:rPr>
          <w:color w:val="0D0D0D" w:themeColor="text1" w:themeTint="F2"/>
        </w:rPr>
        <w:t>地块</w:t>
      </w:r>
      <w:r w:rsidRPr="002F3527">
        <w:rPr>
          <w:rFonts w:hint="eastAsia"/>
          <w:color w:val="0D0D0D" w:themeColor="text1" w:themeTint="F2"/>
        </w:rPr>
        <w:t>，</w:t>
      </w:r>
      <w:r w:rsidRPr="002F3527">
        <w:rPr>
          <w:rFonts w:hint="eastAsia"/>
          <w:color w:val="0D0D0D" w:themeColor="text1" w:themeTint="F2"/>
        </w:rPr>
        <w:t>A</w:t>
      </w:r>
      <w:r w:rsidRPr="002F3527">
        <w:rPr>
          <w:rFonts w:hint="eastAsia"/>
          <w:color w:val="0D0D0D" w:themeColor="text1" w:themeTint="F2"/>
        </w:rPr>
        <w:t>地块</w:t>
      </w:r>
      <w:r w:rsidRPr="002F3527">
        <w:rPr>
          <w:color w:val="0D0D0D" w:themeColor="text1" w:themeTint="F2"/>
        </w:rPr>
        <w:t>位于南侧</w:t>
      </w:r>
      <w:r w:rsidRPr="002F3527">
        <w:rPr>
          <w:rFonts w:hint="eastAsia"/>
          <w:color w:val="0D0D0D" w:themeColor="text1" w:themeTint="F2"/>
        </w:rPr>
        <w:t>，</w:t>
      </w:r>
      <w:r w:rsidRPr="002F3527">
        <w:rPr>
          <w:rFonts w:hint="eastAsia"/>
          <w:color w:val="0D0D0D" w:themeColor="text1" w:themeTint="F2"/>
        </w:rPr>
        <w:t>B</w:t>
      </w:r>
      <w:r w:rsidRPr="002F3527">
        <w:rPr>
          <w:rFonts w:hint="eastAsia"/>
          <w:color w:val="0D0D0D" w:themeColor="text1" w:themeTint="F2"/>
        </w:rPr>
        <w:t>地块</w:t>
      </w:r>
      <w:r w:rsidRPr="002F3527">
        <w:rPr>
          <w:color w:val="0D0D0D" w:themeColor="text1" w:themeTint="F2"/>
        </w:rPr>
        <w:t>位于</w:t>
      </w:r>
      <w:r w:rsidRPr="002F3527">
        <w:rPr>
          <w:rFonts w:hint="eastAsia"/>
          <w:color w:val="0D0D0D" w:themeColor="text1" w:themeTint="F2"/>
        </w:rPr>
        <w:t>北侧，本次环评</w:t>
      </w:r>
      <w:r w:rsidRPr="002F3527">
        <w:rPr>
          <w:color w:val="0D0D0D" w:themeColor="text1" w:themeTint="F2"/>
        </w:rPr>
        <w:t>内容</w:t>
      </w:r>
      <w:r w:rsidRPr="002F3527">
        <w:rPr>
          <w:rFonts w:hint="eastAsia"/>
          <w:color w:val="0D0D0D" w:themeColor="text1" w:themeTint="F2"/>
        </w:rPr>
        <w:t>为</w:t>
      </w:r>
      <w:r w:rsidRPr="002F3527">
        <w:rPr>
          <w:color w:val="0D0D0D" w:themeColor="text1" w:themeTint="F2"/>
        </w:rPr>
        <w:t>“</w:t>
      </w:r>
      <w:r w:rsidRPr="002F3527">
        <w:rPr>
          <w:rFonts w:hint="eastAsia"/>
          <w:color w:val="0D0D0D" w:themeColor="text1" w:themeTint="F2"/>
        </w:rPr>
        <w:t>生命科技与健康养老产业园项目一期（</w:t>
      </w:r>
      <w:r w:rsidRPr="002F3527">
        <w:rPr>
          <w:rFonts w:hint="eastAsia"/>
          <w:color w:val="0D0D0D" w:themeColor="text1" w:themeTint="F2"/>
        </w:rPr>
        <w:t>A</w:t>
      </w:r>
      <w:r w:rsidRPr="002F3527">
        <w:rPr>
          <w:rFonts w:hint="eastAsia"/>
          <w:color w:val="0D0D0D" w:themeColor="text1" w:themeTint="F2"/>
        </w:rPr>
        <w:t>区）</w:t>
      </w:r>
      <w:r w:rsidRPr="002F3527">
        <w:rPr>
          <w:color w:val="0D0D0D" w:themeColor="text1" w:themeTint="F2"/>
        </w:rPr>
        <w:t>”</w:t>
      </w:r>
      <w:r w:rsidRPr="002F3527">
        <w:rPr>
          <w:rFonts w:hint="eastAsia"/>
          <w:color w:val="0D0D0D" w:themeColor="text1" w:themeTint="F2"/>
        </w:rPr>
        <w:t>建设，仅针对一期</w:t>
      </w:r>
      <w:r w:rsidRPr="002F3527">
        <w:rPr>
          <w:rFonts w:hint="eastAsia"/>
          <w:color w:val="0D0D0D" w:themeColor="text1" w:themeTint="F2"/>
        </w:rPr>
        <w:t>A</w:t>
      </w:r>
      <w:r w:rsidRPr="002F3527">
        <w:rPr>
          <w:rFonts w:hint="eastAsia"/>
          <w:color w:val="0D0D0D" w:themeColor="text1" w:themeTint="F2"/>
        </w:rPr>
        <w:t>地块建设内容进行评价。</w:t>
      </w:r>
      <w:r w:rsidRPr="002F3527">
        <w:rPr>
          <w:rFonts w:hint="eastAsia"/>
          <w:color w:val="0D0D0D" w:themeColor="text1" w:themeTint="F2"/>
        </w:rPr>
        <w:t>A</w:t>
      </w:r>
      <w:r w:rsidRPr="002F3527">
        <w:rPr>
          <w:rFonts w:hint="eastAsia"/>
          <w:color w:val="0D0D0D" w:themeColor="text1" w:themeTint="F2"/>
        </w:rPr>
        <w:t>地块建设</w:t>
      </w:r>
      <w:r w:rsidRPr="002F3527">
        <w:rPr>
          <w:color w:val="0D0D0D" w:themeColor="text1" w:themeTint="F2"/>
        </w:rPr>
        <w:t>主要是</w:t>
      </w:r>
      <w:r w:rsidRPr="002F3527">
        <w:rPr>
          <w:rFonts w:hint="eastAsia"/>
          <w:color w:val="0D0D0D" w:themeColor="text1" w:themeTint="F2"/>
        </w:rPr>
        <w:t>对地块西南角处的</w:t>
      </w:r>
      <w:r w:rsidRPr="002F3527">
        <w:rPr>
          <w:color w:val="0D0D0D" w:themeColor="text1" w:themeTint="F2"/>
        </w:rPr>
        <w:t>“</w:t>
      </w:r>
      <w:r w:rsidRPr="002F3527">
        <w:rPr>
          <w:rFonts w:hint="eastAsia"/>
          <w:color w:val="0D0D0D" w:themeColor="text1" w:themeTint="F2"/>
        </w:rPr>
        <w:t>联美大厦</w:t>
      </w:r>
      <w:r w:rsidRPr="002F3527">
        <w:rPr>
          <w:color w:val="0D0D0D" w:themeColor="text1" w:themeTint="F2"/>
        </w:rPr>
        <w:t>”</w:t>
      </w:r>
      <w:r w:rsidRPr="002F3527">
        <w:rPr>
          <w:rFonts w:hint="eastAsia"/>
          <w:color w:val="0D0D0D" w:themeColor="text1" w:themeTint="F2"/>
        </w:rPr>
        <w:t>实施低效用地再开发，建设内容包括利用地块西南角处未使用的联美大厦改造为三级康复医院主楼，新建</w:t>
      </w:r>
      <w:r w:rsidRPr="002F3527">
        <w:rPr>
          <w:color w:val="0D0D0D" w:themeColor="text1" w:themeTint="F2"/>
        </w:rPr>
        <w:t>三级</w:t>
      </w:r>
      <w:r w:rsidRPr="002F3527">
        <w:rPr>
          <w:rFonts w:hint="eastAsia"/>
          <w:color w:val="0D0D0D" w:themeColor="text1" w:themeTint="F2"/>
        </w:rPr>
        <w:t>康复</w:t>
      </w:r>
      <w:r w:rsidRPr="002F3527">
        <w:rPr>
          <w:color w:val="0D0D0D" w:themeColor="text1" w:themeTint="F2"/>
        </w:rPr>
        <w:t>医院</w:t>
      </w:r>
      <w:r w:rsidRPr="002F3527">
        <w:rPr>
          <w:rFonts w:hint="eastAsia"/>
          <w:color w:val="0D0D0D" w:themeColor="text1" w:themeTint="F2"/>
        </w:rPr>
        <w:t>附楼</w:t>
      </w:r>
      <w:r w:rsidRPr="002F3527">
        <w:rPr>
          <w:color w:val="0D0D0D" w:themeColor="text1" w:themeTint="F2"/>
        </w:rPr>
        <w:t>、二级肿瘤医院、大健康研究院（</w:t>
      </w:r>
      <w:r w:rsidRPr="002F3527">
        <w:rPr>
          <w:rFonts w:hint="eastAsia"/>
          <w:color w:val="0D0D0D" w:themeColor="text1" w:themeTint="F2"/>
        </w:rPr>
        <w:t>含</w:t>
      </w:r>
      <w:r w:rsidRPr="002F3527">
        <w:rPr>
          <w:color w:val="0D0D0D" w:themeColor="text1" w:themeTint="F2"/>
        </w:rPr>
        <w:t>专家楼）</w:t>
      </w:r>
      <w:r w:rsidRPr="002F3527">
        <w:rPr>
          <w:rFonts w:hint="eastAsia"/>
          <w:color w:val="0D0D0D" w:themeColor="text1" w:themeTint="F2"/>
        </w:rPr>
        <w:t>、</w:t>
      </w:r>
      <w:r w:rsidRPr="002F3527">
        <w:rPr>
          <w:color w:val="0D0D0D" w:themeColor="text1" w:themeTint="F2"/>
        </w:rPr>
        <w:t>国际研发中心（</w:t>
      </w:r>
      <w:r w:rsidRPr="002F3527">
        <w:rPr>
          <w:rFonts w:hint="eastAsia"/>
          <w:color w:val="0D0D0D" w:themeColor="text1" w:themeTint="F2"/>
        </w:rPr>
        <w:t>生物</w:t>
      </w:r>
      <w:r w:rsidRPr="002F3527">
        <w:rPr>
          <w:color w:val="0D0D0D" w:themeColor="text1" w:themeTint="F2"/>
        </w:rPr>
        <w:t>样本</w:t>
      </w:r>
      <w:r w:rsidRPr="002F3527">
        <w:rPr>
          <w:rFonts w:hint="eastAsia"/>
          <w:color w:val="0D0D0D" w:themeColor="text1" w:themeTint="F2"/>
        </w:rPr>
        <w:t>库</w:t>
      </w:r>
      <w:r w:rsidRPr="002F3527">
        <w:rPr>
          <w:color w:val="0D0D0D" w:themeColor="text1" w:themeTint="F2"/>
        </w:rPr>
        <w:t>、</w:t>
      </w:r>
      <w:r w:rsidRPr="002F3527">
        <w:rPr>
          <w:rFonts w:hint="eastAsia"/>
          <w:color w:val="0D0D0D" w:themeColor="text1" w:themeTint="F2"/>
        </w:rPr>
        <w:t>细胞</w:t>
      </w:r>
      <w:r w:rsidRPr="002F3527">
        <w:rPr>
          <w:color w:val="0D0D0D" w:themeColor="text1" w:themeTint="F2"/>
        </w:rPr>
        <w:t>实验中心）</w:t>
      </w:r>
      <w:r w:rsidRPr="002F3527">
        <w:rPr>
          <w:rFonts w:hint="eastAsia"/>
          <w:color w:val="0D0D0D" w:themeColor="text1" w:themeTint="F2"/>
        </w:rPr>
        <w:t>及地下车库。</w:t>
      </w:r>
    </w:p>
    <w:p w:rsidR="00BA3956" w:rsidRPr="002F3527" w:rsidRDefault="00A23638">
      <w:pPr>
        <w:pStyle w:val="3"/>
        <w:rPr>
          <w:color w:val="0D0D0D" w:themeColor="text1" w:themeTint="F2"/>
        </w:rPr>
      </w:pPr>
      <w:r w:rsidRPr="002F3527">
        <w:rPr>
          <w:rFonts w:hint="eastAsia"/>
          <w:color w:val="0D0D0D" w:themeColor="text1" w:themeTint="F2"/>
        </w:rPr>
        <w:t>9.1.2</w:t>
      </w:r>
      <w:r w:rsidRPr="002F3527">
        <w:rPr>
          <w:rFonts w:hint="eastAsia"/>
          <w:color w:val="0D0D0D" w:themeColor="text1" w:themeTint="F2"/>
        </w:rPr>
        <w:t>产业政策相符性分析</w:t>
      </w:r>
    </w:p>
    <w:p w:rsidR="00BA3956" w:rsidRPr="002F3527" w:rsidRDefault="00A23638">
      <w:pPr>
        <w:ind w:firstLine="480"/>
        <w:rPr>
          <w:color w:val="0D0D0D" w:themeColor="text1" w:themeTint="F2"/>
        </w:rPr>
      </w:pPr>
      <w:r w:rsidRPr="002F3527">
        <w:rPr>
          <w:color w:val="0D0D0D" w:themeColor="text1" w:themeTint="F2"/>
        </w:rPr>
        <w:t>本项目属于医院</w:t>
      </w:r>
      <w:r w:rsidRPr="002F3527">
        <w:rPr>
          <w:rFonts w:hint="eastAsia"/>
          <w:color w:val="0D0D0D" w:themeColor="text1" w:themeTint="F2"/>
        </w:rPr>
        <w:t>建设</w:t>
      </w:r>
      <w:r w:rsidRPr="002F3527">
        <w:rPr>
          <w:color w:val="0D0D0D" w:themeColor="text1" w:themeTint="F2"/>
        </w:rPr>
        <w:t>项目，经查阅《产业结构调整指导目录（</w:t>
      </w:r>
      <w:r w:rsidRPr="002F3527">
        <w:rPr>
          <w:color w:val="0D0D0D" w:themeColor="text1" w:themeTint="F2"/>
        </w:rPr>
        <w:t>2011</w:t>
      </w:r>
      <w:r w:rsidRPr="002F3527">
        <w:rPr>
          <w:color w:val="0D0D0D" w:themeColor="text1" w:themeTint="F2"/>
        </w:rPr>
        <w:t>年本</w:t>
      </w:r>
      <w:r w:rsidRPr="002F3527">
        <w:rPr>
          <w:color w:val="0D0D0D" w:themeColor="text1" w:themeTint="F2"/>
        </w:rPr>
        <w:t>2013</w:t>
      </w:r>
      <w:r w:rsidRPr="002F3527">
        <w:rPr>
          <w:color w:val="0D0D0D" w:themeColor="text1" w:themeTint="F2"/>
        </w:rPr>
        <w:lastRenderedPageBreak/>
        <w:t>年修改）》，本项目属于鼓励类中第三十六条教育、文化、卫生、体育服务业，其中第</w:t>
      </w:r>
      <w:r w:rsidRPr="002F3527">
        <w:rPr>
          <w:color w:val="0D0D0D" w:themeColor="text1" w:themeTint="F2"/>
        </w:rPr>
        <w:t>29</w:t>
      </w:r>
      <w:r w:rsidRPr="002F3527">
        <w:rPr>
          <w:color w:val="0D0D0D" w:themeColor="text1" w:themeTint="F2"/>
        </w:rPr>
        <w:t>条：</w:t>
      </w:r>
      <w:r w:rsidRPr="002F3527">
        <w:rPr>
          <w:color w:val="0D0D0D" w:themeColor="text1" w:themeTint="F2"/>
        </w:rPr>
        <w:t>“</w:t>
      </w:r>
      <w:r w:rsidRPr="002F3527">
        <w:rPr>
          <w:color w:val="0D0D0D" w:themeColor="text1" w:themeTint="F2"/>
        </w:rPr>
        <w:t>医疗卫生服务设施建设</w:t>
      </w:r>
      <w:r w:rsidRPr="002F3527">
        <w:rPr>
          <w:color w:val="0D0D0D" w:themeColor="text1" w:themeTint="F2"/>
        </w:rPr>
        <w:t>”</w:t>
      </w:r>
      <w:r w:rsidRPr="002F3527">
        <w:rPr>
          <w:color w:val="0D0D0D" w:themeColor="text1" w:themeTint="F2"/>
        </w:rPr>
        <w:t>；不属于《江苏省工业和信息结构调整指导名录》（</w:t>
      </w:r>
      <w:r w:rsidRPr="002F3527">
        <w:rPr>
          <w:color w:val="0D0D0D" w:themeColor="text1" w:themeTint="F2"/>
        </w:rPr>
        <w:t>2012</w:t>
      </w:r>
      <w:r w:rsidRPr="002F3527">
        <w:rPr>
          <w:color w:val="0D0D0D" w:themeColor="text1" w:themeTint="F2"/>
        </w:rPr>
        <w:t>年）及《江苏省工业和信息产业结构调整限制、淘汰目录和能耗限额》（</w:t>
      </w:r>
      <w:r w:rsidRPr="002F3527">
        <w:rPr>
          <w:color w:val="0D0D0D" w:themeColor="text1" w:themeTint="F2"/>
        </w:rPr>
        <w:t>2015</w:t>
      </w:r>
      <w:r w:rsidRPr="002F3527">
        <w:rPr>
          <w:color w:val="0D0D0D" w:themeColor="text1" w:themeTint="F2"/>
        </w:rPr>
        <w:t>年本）中禁止和限制项目。</w:t>
      </w:r>
    </w:p>
    <w:p w:rsidR="00BA3956" w:rsidRPr="002F3527" w:rsidRDefault="00A23638">
      <w:pPr>
        <w:ind w:firstLine="480"/>
        <w:rPr>
          <w:color w:val="0D0D0D" w:themeColor="text1" w:themeTint="F2"/>
        </w:rPr>
      </w:pPr>
      <w:r w:rsidRPr="002F3527">
        <w:rPr>
          <w:color w:val="0D0D0D" w:themeColor="text1" w:themeTint="F2"/>
        </w:rPr>
        <w:t>因此，本项目建设与国家</w:t>
      </w:r>
      <w:r w:rsidRPr="002F3527">
        <w:rPr>
          <w:rFonts w:hint="eastAsia"/>
          <w:color w:val="0D0D0D" w:themeColor="text1" w:themeTint="F2"/>
        </w:rPr>
        <w:t>及江苏省</w:t>
      </w:r>
      <w:r w:rsidRPr="002F3527">
        <w:rPr>
          <w:color w:val="0D0D0D" w:themeColor="text1" w:themeTint="F2"/>
        </w:rPr>
        <w:t>产业政策相符。</w:t>
      </w:r>
    </w:p>
    <w:p w:rsidR="00BA3956" w:rsidRPr="002F3527" w:rsidRDefault="00A23638">
      <w:pPr>
        <w:pStyle w:val="3"/>
        <w:rPr>
          <w:color w:val="0D0D0D" w:themeColor="text1" w:themeTint="F2"/>
        </w:rPr>
      </w:pPr>
      <w:r w:rsidRPr="002F3527">
        <w:rPr>
          <w:rFonts w:hint="eastAsia"/>
          <w:color w:val="0D0D0D" w:themeColor="text1" w:themeTint="F2"/>
        </w:rPr>
        <w:t>9</w:t>
      </w:r>
      <w:r w:rsidRPr="002F3527">
        <w:rPr>
          <w:color w:val="0D0D0D" w:themeColor="text1" w:themeTint="F2"/>
        </w:rPr>
        <w:t>.1.</w:t>
      </w:r>
      <w:r w:rsidRPr="002F3527">
        <w:rPr>
          <w:rFonts w:hint="eastAsia"/>
          <w:color w:val="0D0D0D" w:themeColor="text1" w:themeTint="F2"/>
        </w:rPr>
        <w:t>3</w:t>
      </w:r>
      <w:r w:rsidRPr="002F3527">
        <w:rPr>
          <w:color w:val="0D0D0D" w:themeColor="text1" w:themeTint="F2"/>
        </w:rPr>
        <w:t>环境质量现状</w:t>
      </w:r>
    </w:p>
    <w:p w:rsidR="00BA3956" w:rsidRPr="002F3527" w:rsidRDefault="00A23638">
      <w:pPr>
        <w:snapToGrid w:val="0"/>
        <w:spacing w:line="500" w:lineRule="exact"/>
        <w:ind w:firstLine="480"/>
        <w:rPr>
          <w:b/>
          <w:color w:val="0D0D0D" w:themeColor="text1" w:themeTint="F2"/>
        </w:rPr>
      </w:pPr>
      <w:r w:rsidRPr="002F3527">
        <w:rPr>
          <w:color w:val="0D0D0D" w:themeColor="text1" w:themeTint="F2"/>
        </w:rPr>
        <w:t>环境空气：根据监测结果及评价结果可知，各监测因子评价</w:t>
      </w:r>
      <w:r w:rsidRPr="002F3527">
        <w:rPr>
          <w:rFonts w:hint="eastAsia"/>
          <w:color w:val="0D0D0D" w:themeColor="text1" w:themeTint="F2"/>
        </w:rPr>
        <w:t>指数</w:t>
      </w:r>
      <w:r w:rsidRPr="002F3527">
        <w:rPr>
          <w:color w:val="0D0D0D" w:themeColor="text1" w:themeTint="F2"/>
        </w:rPr>
        <w:t>值均＜</w:t>
      </w:r>
      <w:r w:rsidRPr="002F3527">
        <w:rPr>
          <w:color w:val="0D0D0D" w:themeColor="text1" w:themeTint="F2"/>
        </w:rPr>
        <w:t>1</w:t>
      </w:r>
      <w:r w:rsidRPr="002F3527">
        <w:rPr>
          <w:color w:val="0D0D0D" w:themeColor="text1" w:themeTint="F2"/>
        </w:rPr>
        <w:t>，</w:t>
      </w:r>
      <w:r w:rsidRPr="002F3527">
        <w:rPr>
          <w:color w:val="0D0D0D" w:themeColor="text1" w:themeTint="F2"/>
        </w:rPr>
        <w:t>PM</w:t>
      </w:r>
      <w:r w:rsidRPr="002F3527">
        <w:rPr>
          <w:color w:val="0D0D0D" w:themeColor="text1" w:themeTint="F2"/>
          <w:vertAlign w:val="subscript"/>
        </w:rPr>
        <w:t>10</w:t>
      </w:r>
      <w:r w:rsidRPr="002F3527">
        <w:rPr>
          <w:color w:val="0D0D0D" w:themeColor="text1" w:themeTint="F2"/>
        </w:rPr>
        <w:t>、</w:t>
      </w:r>
      <w:r w:rsidRPr="002F3527">
        <w:rPr>
          <w:color w:val="0D0D0D" w:themeColor="text1" w:themeTint="F2"/>
        </w:rPr>
        <w:t>SO</w:t>
      </w:r>
      <w:r w:rsidRPr="002F3527">
        <w:rPr>
          <w:color w:val="0D0D0D" w:themeColor="text1" w:themeTint="F2"/>
          <w:vertAlign w:val="subscript"/>
        </w:rPr>
        <w:t>2</w:t>
      </w:r>
      <w:r w:rsidRPr="002F3527">
        <w:rPr>
          <w:color w:val="0D0D0D" w:themeColor="text1" w:themeTint="F2"/>
        </w:rPr>
        <w:t>、</w:t>
      </w:r>
      <w:r w:rsidRPr="002F3527">
        <w:rPr>
          <w:color w:val="0D0D0D" w:themeColor="text1" w:themeTint="F2"/>
        </w:rPr>
        <w:t>NO</w:t>
      </w:r>
      <w:r w:rsidRPr="002F3527">
        <w:rPr>
          <w:color w:val="0D0D0D" w:themeColor="text1" w:themeTint="F2"/>
          <w:vertAlign w:val="subscript"/>
        </w:rPr>
        <w:t>2</w:t>
      </w:r>
      <w:r w:rsidRPr="002F3527">
        <w:rPr>
          <w:rFonts w:hint="eastAsia"/>
          <w:color w:val="0D0D0D" w:themeColor="text1" w:themeTint="F2"/>
        </w:rPr>
        <w:t>、</w:t>
      </w:r>
      <w:r w:rsidRPr="002F3527">
        <w:rPr>
          <w:rFonts w:hint="eastAsia"/>
          <w:color w:val="0D0D0D" w:themeColor="text1" w:themeTint="F2"/>
        </w:rPr>
        <w:t>NH</w:t>
      </w:r>
      <w:r w:rsidRPr="002F3527">
        <w:rPr>
          <w:rFonts w:hint="eastAsia"/>
          <w:color w:val="0D0D0D" w:themeColor="text1" w:themeTint="F2"/>
          <w:vertAlign w:val="subscript"/>
        </w:rPr>
        <w:t>3</w:t>
      </w:r>
      <w:r w:rsidRPr="002F3527">
        <w:rPr>
          <w:rFonts w:hint="eastAsia"/>
          <w:color w:val="0D0D0D" w:themeColor="text1" w:themeTint="F2"/>
        </w:rPr>
        <w:t>、</w:t>
      </w:r>
      <w:r w:rsidRPr="002F3527">
        <w:rPr>
          <w:rFonts w:hint="eastAsia"/>
          <w:color w:val="0D0D0D" w:themeColor="text1" w:themeTint="F2"/>
        </w:rPr>
        <w:t>H</w:t>
      </w:r>
      <w:r w:rsidRPr="002F3527">
        <w:rPr>
          <w:rFonts w:hint="eastAsia"/>
          <w:color w:val="0D0D0D" w:themeColor="text1" w:themeTint="F2"/>
          <w:vertAlign w:val="subscript"/>
        </w:rPr>
        <w:t>2</w:t>
      </w:r>
      <w:r w:rsidRPr="002F3527">
        <w:rPr>
          <w:rFonts w:hint="eastAsia"/>
          <w:color w:val="0D0D0D" w:themeColor="text1" w:themeTint="F2"/>
        </w:rPr>
        <w:t>S</w:t>
      </w:r>
      <w:r w:rsidRPr="002F3527">
        <w:rPr>
          <w:color w:val="0D0D0D" w:themeColor="text1" w:themeTint="F2"/>
        </w:rPr>
        <w:t>均可达到《环境空气质量标准》（</w:t>
      </w:r>
      <w:r w:rsidRPr="002F3527">
        <w:rPr>
          <w:color w:val="0D0D0D" w:themeColor="text1" w:themeTint="F2"/>
        </w:rPr>
        <w:t>GB3095-2012</w:t>
      </w:r>
      <w:r w:rsidRPr="002F3527">
        <w:rPr>
          <w:color w:val="0D0D0D" w:themeColor="text1" w:themeTint="F2"/>
        </w:rPr>
        <w:t>）二级标准</w:t>
      </w:r>
      <w:r w:rsidRPr="002F3527">
        <w:rPr>
          <w:rFonts w:hint="eastAsia"/>
          <w:color w:val="0D0D0D" w:themeColor="text1" w:themeTint="F2"/>
        </w:rPr>
        <w:t>，环境</w:t>
      </w:r>
      <w:r w:rsidRPr="002F3527">
        <w:rPr>
          <w:color w:val="0D0D0D" w:themeColor="text1" w:themeTint="F2"/>
        </w:rPr>
        <w:t>空气质量现状较好。</w:t>
      </w:r>
    </w:p>
    <w:p w:rsidR="00BA3956" w:rsidRPr="002F3527" w:rsidRDefault="00A23638">
      <w:pPr>
        <w:snapToGrid w:val="0"/>
        <w:spacing w:line="500" w:lineRule="exact"/>
        <w:ind w:firstLine="480"/>
        <w:rPr>
          <w:color w:val="0D0D0D" w:themeColor="text1" w:themeTint="F2"/>
        </w:rPr>
      </w:pPr>
      <w:r w:rsidRPr="002F3527">
        <w:rPr>
          <w:color w:val="0D0D0D" w:themeColor="text1" w:themeTint="F2"/>
        </w:rPr>
        <w:t>地表水：建设项目所在地附近的水体</w:t>
      </w:r>
      <w:r w:rsidRPr="002F3527">
        <w:rPr>
          <w:rFonts w:hint="eastAsia"/>
          <w:color w:val="0D0D0D" w:themeColor="text1" w:themeTint="F2"/>
        </w:rPr>
        <w:t>为长江</w:t>
      </w:r>
      <w:r w:rsidRPr="002F3527">
        <w:rPr>
          <w:color w:val="0D0D0D" w:themeColor="text1" w:themeTint="F2"/>
        </w:rPr>
        <w:t>，根据监测结果和评价结果可知，受纳水体</w:t>
      </w:r>
      <w:r w:rsidRPr="002F3527">
        <w:rPr>
          <w:rFonts w:hint="eastAsia"/>
          <w:color w:val="0D0D0D" w:themeColor="text1" w:themeTint="F2"/>
        </w:rPr>
        <w:t>长江</w:t>
      </w:r>
      <w:r w:rsidRPr="002F3527">
        <w:rPr>
          <w:color w:val="0D0D0D" w:themeColor="text1" w:themeTint="F2"/>
        </w:rPr>
        <w:t>水质基本较好，</w:t>
      </w:r>
      <w:r w:rsidRPr="002F3527">
        <w:rPr>
          <w:color w:val="0D0D0D" w:themeColor="text1" w:themeTint="F2"/>
        </w:rPr>
        <w:t>pH</w:t>
      </w:r>
      <w:r w:rsidRPr="002F3527">
        <w:rPr>
          <w:color w:val="0D0D0D" w:themeColor="text1" w:themeTint="F2"/>
        </w:rPr>
        <w:t>、</w:t>
      </w:r>
      <w:r w:rsidRPr="002F3527">
        <w:rPr>
          <w:rFonts w:hint="eastAsia"/>
          <w:color w:val="0D0D0D" w:themeColor="text1" w:themeTint="F2"/>
        </w:rPr>
        <w:t>溶解氧、化学需氧量、</w:t>
      </w:r>
      <w:r w:rsidRPr="002F3527">
        <w:rPr>
          <w:color w:val="0D0D0D" w:themeColor="text1" w:themeTint="F2"/>
        </w:rPr>
        <w:t>五日生化需氧量</w:t>
      </w:r>
      <w:r w:rsidRPr="002F3527">
        <w:rPr>
          <w:rFonts w:hint="eastAsia"/>
          <w:color w:val="0D0D0D" w:themeColor="text1" w:themeTint="F2"/>
        </w:rPr>
        <w:t>、</w:t>
      </w:r>
      <w:r w:rsidRPr="002F3527">
        <w:rPr>
          <w:color w:val="0D0D0D" w:themeColor="text1" w:themeTint="F2"/>
        </w:rPr>
        <w:t>悬浮物、氨氮、总磷、高锰酸钾指数等</w:t>
      </w:r>
      <w:r w:rsidRPr="002F3527">
        <w:rPr>
          <w:rFonts w:hint="eastAsia"/>
          <w:color w:val="0D0D0D" w:themeColor="text1" w:themeTint="F2"/>
        </w:rPr>
        <w:t>基本</w:t>
      </w:r>
      <w:r w:rsidRPr="002F3527">
        <w:rPr>
          <w:color w:val="0D0D0D" w:themeColor="text1" w:themeTint="F2"/>
        </w:rPr>
        <w:t>可达到《地表水环境质量标准》（</w:t>
      </w:r>
      <w:r w:rsidRPr="002F3527">
        <w:rPr>
          <w:color w:val="0D0D0D" w:themeColor="text1" w:themeTint="F2"/>
        </w:rPr>
        <w:t>GB3838-2002</w:t>
      </w:r>
      <w:r w:rsidRPr="002F3527">
        <w:rPr>
          <w:color w:val="0D0D0D" w:themeColor="text1" w:themeTint="F2"/>
        </w:rPr>
        <w:t>）中</w:t>
      </w:r>
      <w:r w:rsidRPr="002F3527">
        <w:rPr>
          <w:rFonts w:hint="eastAsia"/>
          <w:color w:val="0D0D0D" w:themeColor="text1" w:themeTint="F2"/>
        </w:rPr>
        <w:t>Ⅱ</w:t>
      </w:r>
      <w:r w:rsidRPr="002F3527">
        <w:rPr>
          <w:color w:val="0D0D0D" w:themeColor="text1" w:themeTint="F2"/>
        </w:rPr>
        <w:t>类标准。</w:t>
      </w:r>
    </w:p>
    <w:p w:rsidR="00BA3956" w:rsidRPr="002F3527" w:rsidRDefault="00A23638">
      <w:pPr>
        <w:snapToGrid w:val="0"/>
        <w:spacing w:line="500" w:lineRule="exact"/>
        <w:ind w:firstLine="480"/>
        <w:rPr>
          <w:color w:val="0D0D0D" w:themeColor="text1" w:themeTint="F2"/>
        </w:rPr>
      </w:pPr>
      <w:r w:rsidRPr="002F3527">
        <w:rPr>
          <w:rFonts w:hint="eastAsia"/>
          <w:color w:val="0D0D0D" w:themeColor="text1" w:themeTint="F2"/>
          <w:szCs w:val="28"/>
        </w:rPr>
        <w:t>声环境</w:t>
      </w:r>
      <w:r w:rsidRPr="002F3527">
        <w:rPr>
          <w:color w:val="0D0D0D" w:themeColor="text1" w:themeTint="F2"/>
          <w:szCs w:val="28"/>
        </w:rPr>
        <w:t>：对照</w:t>
      </w:r>
      <w:r w:rsidRPr="002F3527">
        <w:rPr>
          <w:color w:val="0D0D0D" w:themeColor="text1" w:themeTint="F2"/>
        </w:rPr>
        <w:t>《声环境质量标准》</w:t>
      </w:r>
      <w:r w:rsidRPr="002F3527">
        <w:rPr>
          <w:color w:val="0D0D0D" w:themeColor="text1" w:themeTint="F2"/>
        </w:rPr>
        <w:t>(GB3096-2008)</w:t>
      </w:r>
      <w:r w:rsidRPr="002F3527">
        <w:rPr>
          <w:color w:val="0D0D0D" w:themeColor="text1" w:themeTint="F2"/>
        </w:rPr>
        <w:t>表</w:t>
      </w:r>
      <w:r w:rsidRPr="002F3527">
        <w:rPr>
          <w:color w:val="0D0D0D" w:themeColor="text1" w:themeTint="F2"/>
        </w:rPr>
        <w:t>1</w:t>
      </w:r>
      <w:r w:rsidRPr="002F3527">
        <w:rPr>
          <w:color w:val="0D0D0D" w:themeColor="text1" w:themeTint="F2"/>
        </w:rPr>
        <w:t>中</w:t>
      </w:r>
      <w:r w:rsidRPr="002F3527">
        <w:rPr>
          <w:rFonts w:hint="eastAsia"/>
          <w:color w:val="0D0D0D" w:themeColor="text1" w:themeTint="F2"/>
        </w:rPr>
        <w:t>3</w:t>
      </w:r>
      <w:r w:rsidRPr="002F3527">
        <w:rPr>
          <w:color w:val="0D0D0D" w:themeColor="text1" w:themeTint="F2"/>
        </w:rPr>
        <w:t>类、</w:t>
      </w:r>
      <w:r w:rsidRPr="002F3527">
        <w:rPr>
          <w:color w:val="0D0D0D" w:themeColor="text1" w:themeTint="F2"/>
        </w:rPr>
        <w:t>4a</w:t>
      </w:r>
      <w:r w:rsidRPr="002F3527">
        <w:rPr>
          <w:color w:val="0D0D0D" w:themeColor="text1" w:themeTint="F2"/>
        </w:rPr>
        <w:t>类声环境功能区环境噪声限值，对本项目所在区域声环境质量进行现状评价。根据监测结果，项目所在地声环境质量现状满足《声环境质量标准》（</w:t>
      </w:r>
      <w:r w:rsidRPr="002F3527">
        <w:rPr>
          <w:color w:val="0D0D0D" w:themeColor="text1" w:themeTint="F2"/>
        </w:rPr>
        <w:t>GB3096-2008</w:t>
      </w:r>
      <w:r w:rsidRPr="002F3527">
        <w:rPr>
          <w:color w:val="0D0D0D" w:themeColor="text1" w:themeTint="F2"/>
        </w:rPr>
        <w:t>）</w:t>
      </w:r>
      <w:r w:rsidRPr="002F3527">
        <w:rPr>
          <w:color w:val="0D0D0D" w:themeColor="text1" w:themeTint="F2"/>
        </w:rPr>
        <w:t>2</w:t>
      </w:r>
      <w:r w:rsidRPr="002F3527">
        <w:rPr>
          <w:color w:val="0D0D0D" w:themeColor="text1" w:themeTint="F2"/>
        </w:rPr>
        <w:t>类</w:t>
      </w:r>
      <w:r w:rsidRPr="002F3527">
        <w:rPr>
          <w:rFonts w:hint="eastAsia"/>
          <w:color w:val="0D0D0D" w:themeColor="text1" w:themeTint="F2"/>
        </w:rPr>
        <w:t>及</w:t>
      </w:r>
      <w:r w:rsidRPr="002F3527">
        <w:rPr>
          <w:color w:val="0D0D0D" w:themeColor="text1" w:themeTint="F2"/>
        </w:rPr>
        <w:t>4a</w:t>
      </w:r>
      <w:r w:rsidRPr="002F3527">
        <w:rPr>
          <w:color w:val="0D0D0D" w:themeColor="text1" w:themeTint="F2"/>
        </w:rPr>
        <w:t>类标准。声环境质量较好。</w:t>
      </w:r>
    </w:p>
    <w:p w:rsidR="00BA3956" w:rsidRPr="002F3527" w:rsidRDefault="00A23638">
      <w:pPr>
        <w:snapToGrid w:val="0"/>
        <w:spacing w:line="500" w:lineRule="exact"/>
        <w:ind w:firstLine="480"/>
        <w:rPr>
          <w:color w:val="0D0D0D" w:themeColor="text1" w:themeTint="F2"/>
          <w:szCs w:val="28"/>
        </w:rPr>
      </w:pPr>
      <w:r w:rsidRPr="002F3527">
        <w:rPr>
          <w:color w:val="0D0D0D" w:themeColor="text1" w:themeTint="F2"/>
          <w:szCs w:val="28"/>
        </w:rPr>
        <w:t>地下水：</w:t>
      </w:r>
      <w:r w:rsidRPr="002F3527">
        <w:rPr>
          <w:rFonts w:hint="eastAsia"/>
          <w:color w:val="0D0D0D" w:themeColor="text1" w:themeTint="F2"/>
          <w:szCs w:val="28"/>
        </w:rPr>
        <w:t>根据</w:t>
      </w:r>
      <w:r w:rsidRPr="002F3527">
        <w:rPr>
          <w:color w:val="0D0D0D" w:themeColor="text1" w:themeTint="F2"/>
          <w:szCs w:val="28"/>
        </w:rPr>
        <w:t>现状监测结果，</w:t>
      </w:r>
      <w:r w:rsidRPr="002F3527">
        <w:rPr>
          <w:rFonts w:hint="eastAsia"/>
          <w:color w:val="0D0D0D" w:themeColor="text1" w:themeTint="F2"/>
          <w:szCs w:val="28"/>
        </w:rPr>
        <w:t>项目</w:t>
      </w:r>
      <w:r w:rsidRPr="002F3527">
        <w:rPr>
          <w:color w:val="0D0D0D" w:themeColor="text1" w:themeTint="F2"/>
          <w:szCs w:val="28"/>
        </w:rPr>
        <w:t>所在地地下水环境质量可以达到《地下水质量标准》（</w:t>
      </w:r>
      <w:r w:rsidRPr="002F3527">
        <w:rPr>
          <w:color w:val="0D0D0D" w:themeColor="text1" w:themeTint="F2"/>
          <w:szCs w:val="28"/>
        </w:rPr>
        <w:t>GB/T14848-93</w:t>
      </w:r>
      <w:r w:rsidRPr="002F3527">
        <w:rPr>
          <w:color w:val="0D0D0D" w:themeColor="text1" w:themeTint="F2"/>
          <w:szCs w:val="28"/>
        </w:rPr>
        <w:t>）中</w:t>
      </w:r>
      <w:r w:rsidRPr="002F3527">
        <w:rPr>
          <w:color w:val="0D0D0D" w:themeColor="text1" w:themeTint="F2"/>
          <w:szCs w:val="28"/>
        </w:rPr>
        <w:fldChar w:fldCharType="begin"/>
      </w:r>
      <w:r w:rsidRPr="002F3527">
        <w:rPr>
          <w:color w:val="0D0D0D" w:themeColor="text1" w:themeTint="F2"/>
          <w:szCs w:val="28"/>
        </w:rPr>
        <w:instrText xml:space="preserve"> </w:instrText>
      </w:r>
      <w:r w:rsidRPr="002F3527">
        <w:rPr>
          <w:rFonts w:hint="eastAsia"/>
          <w:color w:val="0D0D0D" w:themeColor="text1" w:themeTint="F2"/>
          <w:szCs w:val="28"/>
        </w:rPr>
        <w:instrText>= 3 \* ROMAN</w:instrText>
      </w:r>
      <w:r w:rsidRPr="002F3527">
        <w:rPr>
          <w:color w:val="0D0D0D" w:themeColor="text1" w:themeTint="F2"/>
          <w:szCs w:val="28"/>
        </w:rPr>
        <w:instrText xml:space="preserve"> </w:instrText>
      </w:r>
      <w:r w:rsidRPr="002F3527">
        <w:rPr>
          <w:color w:val="0D0D0D" w:themeColor="text1" w:themeTint="F2"/>
          <w:szCs w:val="28"/>
        </w:rPr>
        <w:fldChar w:fldCharType="separate"/>
      </w:r>
      <w:r w:rsidRPr="002F3527">
        <w:rPr>
          <w:color w:val="0D0D0D" w:themeColor="text1" w:themeTint="F2"/>
          <w:szCs w:val="28"/>
        </w:rPr>
        <w:t>III</w:t>
      </w:r>
      <w:r w:rsidRPr="002F3527">
        <w:rPr>
          <w:color w:val="0D0D0D" w:themeColor="text1" w:themeTint="F2"/>
          <w:szCs w:val="28"/>
        </w:rPr>
        <w:fldChar w:fldCharType="end"/>
      </w:r>
      <w:r w:rsidRPr="002F3527">
        <w:rPr>
          <w:color w:val="0D0D0D" w:themeColor="text1" w:themeTint="F2"/>
          <w:szCs w:val="28"/>
        </w:rPr>
        <w:t>类标准。项目所在地地下水环境质量较好。</w:t>
      </w:r>
    </w:p>
    <w:p w:rsidR="00BA3956" w:rsidRPr="002F3527" w:rsidRDefault="00A23638">
      <w:pPr>
        <w:snapToGrid w:val="0"/>
        <w:spacing w:line="500" w:lineRule="exact"/>
        <w:ind w:firstLine="480"/>
        <w:rPr>
          <w:color w:val="0D0D0D" w:themeColor="text1" w:themeTint="F2"/>
        </w:rPr>
      </w:pPr>
      <w:r w:rsidRPr="002F3527">
        <w:rPr>
          <w:color w:val="0D0D0D" w:themeColor="text1" w:themeTint="F2"/>
        </w:rPr>
        <w:t>土壤：</w:t>
      </w:r>
      <w:r w:rsidRPr="002F3527">
        <w:rPr>
          <w:rFonts w:hint="eastAsia"/>
          <w:color w:val="0D0D0D" w:themeColor="text1" w:themeTint="F2"/>
        </w:rPr>
        <w:t>根据</w:t>
      </w:r>
      <w:r w:rsidRPr="002F3527">
        <w:rPr>
          <w:bCs/>
          <w:color w:val="0D0D0D" w:themeColor="text1" w:themeTint="F2"/>
        </w:rPr>
        <w:t>现状监测结果，项目所在地土壤环境质量均能达到</w:t>
      </w:r>
      <w:r w:rsidRPr="002F3527">
        <w:rPr>
          <w:color w:val="0D0D0D" w:themeColor="text1" w:themeTint="F2"/>
        </w:rPr>
        <w:t>《土壤环境质量标准》（</w:t>
      </w:r>
      <w:r w:rsidRPr="002F3527">
        <w:rPr>
          <w:color w:val="0D0D0D" w:themeColor="text1" w:themeTint="F2"/>
        </w:rPr>
        <w:t>GB15618-1995</w:t>
      </w:r>
      <w:r w:rsidRPr="002F3527">
        <w:rPr>
          <w:color w:val="0D0D0D" w:themeColor="text1" w:themeTint="F2"/>
        </w:rPr>
        <w:t>）二级标准，土壤环境质量较好。</w:t>
      </w:r>
    </w:p>
    <w:p w:rsidR="00BA3956" w:rsidRPr="002F3527" w:rsidRDefault="00A23638">
      <w:pPr>
        <w:pStyle w:val="3"/>
        <w:rPr>
          <w:color w:val="0D0D0D" w:themeColor="text1" w:themeTint="F2"/>
        </w:rPr>
      </w:pPr>
      <w:r w:rsidRPr="002F3527">
        <w:rPr>
          <w:rFonts w:hint="eastAsia"/>
          <w:color w:val="0D0D0D" w:themeColor="text1" w:themeTint="F2"/>
        </w:rPr>
        <w:t>9</w:t>
      </w:r>
      <w:r w:rsidRPr="002F3527">
        <w:rPr>
          <w:color w:val="0D0D0D" w:themeColor="text1" w:themeTint="F2"/>
        </w:rPr>
        <w:t>.1.</w:t>
      </w:r>
      <w:r w:rsidRPr="002F3527">
        <w:rPr>
          <w:rFonts w:hint="eastAsia"/>
          <w:color w:val="0D0D0D" w:themeColor="text1" w:themeTint="F2"/>
        </w:rPr>
        <w:t>4</w:t>
      </w:r>
      <w:r w:rsidRPr="002F3527">
        <w:rPr>
          <w:rFonts w:hint="eastAsia"/>
          <w:color w:val="0D0D0D" w:themeColor="text1" w:themeTint="F2"/>
        </w:rPr>
        <w:t>主要环境影响</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w:t>
      </w:r>
      <w:r w:rsidRPr="002F3527">
        <w:rPr>
          <w:bCs/>
          <w:color w:val="0D0D0D" w:themeColor="text1" w:themeTint="F2"/>
        </w:rPr>
        <w:t>1</w:t>
      </w:r>
      <w:r w:rsidRPr="002F3527">
        <w:rPr>
          <w:bCs/>
          <w:color w:val="0D0D0D" w:themeColor="text1" w:themeTint="F2"/>
        </w:rPr>
        <w:t>）大气环境影响</w:t>
      </w:r>
    </w:p>
    <w:p w:rsidR="00BA3956" w:rsidRPr="002F3527" w:rsidRDefault="00A23638">
      <w:pPr>
        <w:snapToGrid w:val="0"/>
        <w:spacing w:line="500" w:lineRule="exact"/>
        <w:ind w:firstLine="480"/>
        <w:rPr>
          <w:bCs/>
          <w:color w:val="0D0D0D" w:themeColor="text1" w:themeTint="F2"/>
        </w:rPr>
      </w:pPr>
      <w:r w:rsidRPr="002F3527">
        <w:rPr>
          <w:rFonts w:hint="eastAsia"/>
          <w:bCs/>
          <w:color w:val="0D0D0D" w:themeColor="text1" w:themeTint="F2"/>
        </w:rPr>
        <w:t>本项目的废气主要为食堂油烟以及污水处理站废气，各类废气均采取一定措施后排放，经预测本项目产生的废气对周围环境产生影响较小。</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w:t>
      </w:r>
      <w:r w:rsidRPr="002F3527">
        <w:rPr>
          <w:bCs/>
          <w:color w:val="0D0D0D" w:themeColor="text1" w:themeTint="F2"/>
        </w:rPr>
        <w:t>2</w:t>
      </w:r>
      <w:r w:rsidRPr="002F3527">
        <w:rPr>
          <w:bCs/>
          <w:color w:val="0D0D0D" w:themeColor="text1" w:themeTint="F2"/>
        </w:rPr>
        <w:t>）地表水环境影响</w:t>
      </w:r>
    </w:p>
    <w:p w:rsidR="00BA3956" w:rsidRPr="002F3527" w:rsidRDefault="00A23638">
      <w:pPr>
        <w:snapToGrid w:val="0"/>
        <w:spacing w:line="500" w:lineRule="exact"/>
        <w:ind w:firstLine="480"/>
        <w:rPr>
          <w:bCs/>
          <w:color w:val="0D0D0D" w:themeColor="text1" w:themeTint="F2"/>
        </w:rPr>
      </w:pPr>
      <w:r w:rsidRPr="002F3527">
        <w:rPr>
          <w:rFonts w:hint="eastAsia"/>
          <w:bCs/>
          <w:color w:val="0D0D0D" w:themeColor="text1" w:themeTint="F2"/>
        </w:rPr>
        <w:lastRenderedPageBreak/>
        <w:t>本项目废水主要包括医疗废水（包括</w:t>
      </w:r>
      <w:r w:rsidRPr="002F3527">
        <w:rPr>
          <w:color w:val="0D0D0D" w:themeColor="text1" w:themeTint="F2"/>
        </w:rPr>
        <w:t>病房废水、门急诊废水</w:t>
      </w:r>
      <w:r w:rsidRPr="002F3527">
        <w:rPr>
          <w:rFonts w:hint="eastAsia"/>
          <w:bCs/>
          <w:color w:val="0D0D0D" w:themeColor="text1" w:themeTint="F2"/>
        </w:rPr>
        <w:t>）、实验废水、办公生活废水、食堂含油废水等。</w:t>
      </w:r>
      <w:r w:rsidRPr="002F3527">
        <w:rPr>
          <w:bCs/>
          <w:color w:val="0D0D0D" w:themeColor="text1" w:themeTint="F2"/>
        </w:rPr>
        <w:t>项目排水采用</w:t>
      </w:r>
      <w:r w:rsidRPr="002F3527">
        <w:rPr>
          <w:bCs/>
          <w:color w:val="0D0D0D" w:themeColor="text1" w:themeTint="F2"/>
        </w:rPr>
        <w:t>“</w:t>
      </w:r>
      <w:r w:rsidRPr="002F3527">
        <w:rPr>
          <w:bCs/>
          <w:color w:val="0D0D0D" w:themeColor="text1" w:themeTint="F2"/>
        </w:rPr>
        <w:t>雨污分流</w:t>
      </w:r>
      <w:r w:rsidRPr="002F3527">
        <w:rPr>
          <w:bCs/>
          <w:color w:val="0D0D0D" w:themeColor="text1" w:themeTint="F2"/>
        </w:rPr>
        <w:t>”</w:t>
      </w:r>
      <w:r w:rsidRPr="002F3527">
        <w:rPr>
          <w:bCs/>
          <w:color w:val="0D0D0D" w:themeColor="text1" w:themeTint="F2"/>
        </w:rPr>
        <w:t>制，雨水经雨水管网收集后排入市政雨水管网。</w:t>
      </w:r>
      <w:r w:rsidRPr="002F3527">
        <w:rPr>
          <w:rFonts w:hint="eastAsia"/>
          <w:bCs/>
          <w:color w:val="0D0D0D" w:themeColor="text1" w:themeTint="F2"/>
        </w:rPr>
        <w:t>办公</w:t>
      </w:r>
      <w:r w:rsidRPr="002F3527">
        <w:rPr>
          <w:bCs/>
          <w:color w:val="0D0D0D" w:themeColor="text1" w:themeTint="F2"/>
        </w:rPr>
        <w:t>生活污水经化粪池处理</w:t>
      </w:r>
      <w:r w:rsidRPr="002F3527">
        <w:rPr>
          <w:rFonts w:hint="eastAsia"/>
          <w:bCs/>
          <w:color w:val="0D0D0D" w:themeColor="text1" w:themeTint="F2"/>
        </w:rPr>
        <w:t>、食堂</w:t>
      </w:r>
      <w:r w:rsidRPr="002F3527">
        <w:rPr>
          <w:bCs/>
          <w:color w:val="0D0D0D" w:themeColor="text1" w:themeTint="F2"/>
        </w:rPr>
        <w:t>废水经隔油池处理</w:t>
      </w:r>
      <w:r w:rsidRPr="002F3527">
        <w:rPr>
          <w:rFonts w:hint="eastAsia"/>
          <w:bCs/>
          <w:color w:val="0D0D0D" w:themeColor="text1" w:themeTint="F2"/>
        </w:rPr>
        <w:t>后进入污水处理站，与</w:t>
      </w:r>
      <w:r w:rsidRPr="002F3527">
        <w:rPr>
          <w:bCs/>
          <w:color w:val="0D0D0D" w:themeColor="text1" w:themeTint="F2"/>
        </w:rPr>
        <w:t>医疗废水</w:t>
      </w:r>
      <w:r w:rsidRPr="002F3527">
        <w:rPr>
          <w:rFonts w:hint="eastAsia"/>
          <w:bCs/>
          <w:color w:val="0D0D0D" w:themeColor="text1" w:themeTint="F2"/>
        </w:rPr>
        <w:t>（包括</w:t>
      </w:r>
      <w:r w:rsidRPr="002F3527">
        <w:rPr>
          <w:color w:val="0D0D0D" w:themeColor="text1" w:themeTint="F2"/>
        </w:rPr>
        <w:t>病房废水、门急诊废水</w:t>
      </w:r>
      <w:r w:rsidRPr="002F3527">
        <w:rPr>
          <w:rFonts w:hint="eastAsia"/>
          <w:bCs/>
          <w:color w:val="0D0D0D" w:themeColor="text1" w:themeTint="F2"/>
        </w:rPr>
        <w:t>）、实验废水一起</w:t>
      </w:r>
      <w:r w:rsidRPr="002F3527">
        <w:rPr>
          <w:bCs/>
          <w:color w:val="0D0D0D" w:themeColor="text1" w:themeTint="F2"/>
        </w:rPr>
        <w:t>经污水处理站处理达《医疗机构水污染物排放标准》（</w:t>
      </w:r>
      <w:r w:rsidRPr="002F3527">
        <w:rPr>
          <w:bCs/>
          <w:color w:val="0D0D0D" w:themeColor="text1" w:themeTint="F2"/>
        </w:rPr>
        <w:t>GB18466-2005</w:t>
      </w:r>
      <w:r w:rsidRPr="002F3527">
        <w:rPr>
          <w:bCs/>
          <w:color w:val="0D0D0D" w:themeColor="text1" w:themeTint="F2"/>
        </w:rPr>
        <w:t>）中预处理标准</w:t>
      </w:r>
      <w:r w:rsidRPr="002F3527">
        <w:rPr>
          <w:rFonts w:hint="eastAsia"/>
          <w:bCs/>
          <w:color w:val="0D0D0D" w:themeColor="text1" w:themeTint="F2"/>
        </w:rPr>
        <w:t>后</w:t>
      </w:r>
      <w:r w:rsidRPr="002F3527">
        <w:rPr>
          <w:bCs/>
          <w:color w:val="0D0D0D" w:themeColor="text1" w:themeTint="F2"/>
        </w:rPr>
        <w:t>一同接管至</w:t>
      </w:r>
      <w:r w:rsidRPr="002F3527">
        <w:rPr>
          <w:rFonts w:hint="eastAsia"/>
          <w:bCs/>
          <w:color w:val="0D0D0D" w:themeColor="text1" w:themeTint="F2"/>
        </w:rPr>
        <w:t>城南</w:t>
      </w:r>
      <w:r w:rsidRPr="002F3527">
        <w:rPr>
          <w:bCs/>
          <w:color w:val="0D0D0D" w:themeColor="text1" w:themeTint="F2"/>
        </w:rPr>
        <w:t>污水处理厂集中处理</w:t>
      </w:r>
      <w:r w:rsidRPr="002F3527">
        <w:rPr>
          <w:rFonts w:hint="eastAsia"/>
          <w:bCs/>
          <w:color w:val="0D0D0D" w:themeColor="text1" w:themeTint="F2"/>
        </w:rPr>
        <w:t>，达到《城镇污水处理厂污染物排放标准》（</w:t>
      </w:r>
      <w:r w:rsidRPr="002F3527">
        <w:rPr>
          <w:rFonts w:hint="eastAsia"/>
          <w:bCs/>
          <w:color w:val="0D0D0D" w:themeColor="text1" w:themeTint="F2"/>
        </w:rPr>
        <w:t>GB18918-2002</w:t>
      </w:r>
      <w:r w:rsidRPr="002F3527">
        <w:rPr>
          <w:rFonts w:hint="eastAsia"/>
          <w:bCs/>
          <w:color w:val="0D0D0D" w:themeColor="text1" w:themeTint="F2"/>
        </w:rPr>
        <w:t>）表</w:t>
      </w:r>
      <w:r w:rsidRPr="002F3527">
        <w:rPr>
          <w:rFonts w:hint="eastAsia"/>
          <w:bCs/>
          <w:color w:val="0D0D0D" w:themeColor="text1" w:themeTint="F2"/>
        </w:rPr>
        <w:t>1</w:t>
      </w:r>
      <w:r w:rsidRPr="002F3527">
        <w:rPr>
          <w:rFonts w:hint="eastAsia"/>
          <w:bCs/>
          <w:color w:val="0D0D0D" w:themeColor="text1" w:themeTint="F2"/>
        </w:rPr>
        <w:t>一级</w:t>
      </w:r>
      <w:r w:rsidRPr="002F3527">
        <w:rPr>
          <w:rFonts w:hint="eastAsia"/>
          <w:bCs/>
          <w:color w:val="0D0D0D" w:themeColor="text1" w:themeTint="F2"/>
        </w:rPr>
        <w:t>A</w:t>
      </w:r>
      <w:r w:rsidRPr="002F3527">
        <w:rPr>
          <w:rFonts w:hint="eastAsia"/>
          <w:bCs/>
          <w:color w:val="0D0D0D" w:themeColor="text1" w:themeTint="F2"/>
        </w:rPr>
        <w:t>标准后</w:t>
      </w:r>
      <w:r w:rsidRPr="002F3527">
        <w:rPr>
          <w:bCs/>
          <w:color w:val="0D0D0D" w:themeColor="text1" w:themeTint="F2"/>
        </w:rPr>
        <w:t>达标尾水排入</w:t>
      </w:r>
      <w:r w:rsidRPr="002F3527">
        <w:rPr>
          <w:rFonts w:hint="eastAsia"/>
          <w:bCs/>
          <w:color w:val="0D0D0D" w:themeColor="text1" w:themeTint="F2"/>
        </w:rPr>
        <w:t>长江</w:t>
      </w:r>
      <w:r w:rsidRPr="002F3527">
        <w:rPr>
          <w:bCs/>
          <w:color w:val="0D0D0D" w:themeColor="text1" w:themeTint="F2"/>
        </w:rPr>
        <w:t>。</w:t>
      </w:r>
      <w:r w:rsidRPr="002F3527">
        <w:rPr>
          <w:rFonts w:hint="eastAsia"/>
          <w:bCs/>
          <w:color w:val="0D0D0D" w:themeColor="text1" w:themeTint="F2"/>
        </w:rPr>
        <w:t>本项目</w:t>
      </w:r>
      <w:r w:rsidRPr="002F3527">
        <w:rPr>
          <w:bCs/>
          <w:color w:val="0D0D0D" w:themeColor="text1" w:themeTint="F2"/>
        </w:rPr>
        <w:t>废水排放不会对</w:t>
      </w:r>
      <w:r w:rsidRPr="002F3527">
        <w:rPr>
          <w:rFonts w:hint="eastAsia"/>
          <w:bCs/>
          <w:color w:val="0D0D0D" w:themeColor="text1" w:themeTint="F2"/>
        </w:rPr>
        <w:t>城南</w:t>
      </w:r>
      <w:r w:rsidRPr="002F3527">
        <w:rPr>
          <w:bCs/>
          <w:color w:val="0D0D0D" w:themeColor="text1" w:themeTint="F2"/>
        </w:rPr>
        <w:t>污水处理厂造成冲击，</w:t>
      </w:r>
      <w:r w:rsidRPr="002F3527">
        <w:rPr>
          <w:color w:val="0D0D0D" w:themeColor="text1" w:themeTint="F2"/>
        </w:rPr>
        <w:t>对地表水环境影响较小。</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w:t>
      </w:r>
      <w:r w:rsidRPr="002F3527">
        <w:rPr>
          <w:bCs/>
          <w:color w:val="0D0D0D" w:themeColor="text1" w:themeTint="F2"/>
        </w:rPr>
        <w:t>3</w:t>
      </w:r>
      <w:r w:rsidRPr="002F3527">
        <w:rPr>
          <w:bCs/>
          <w:color w:val="0D0D0D" w:themeColor="text1" w:themeTint="F2"/>
        </w:rPr>
        <w:t>）声环境影响</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项目主要噪声源为水泵、风机、</w:t>
      </w:r>
      <w:r w:rsidRPr="002F3527">
        <w:rPr>
          <w:rFonts w:hint="eastAsia"/>
          <w:bCs/>
          <w:color w:val="0D0D0D" w:themeColor="text1" w:themeTint="F2"/>
        </w:rPr>
        <w:t>空调机组</w:t>
      </w:r>
      <w:r w:rsidRPr="002F3527">
        <w:rPr>
          <w:bCs/>
          <w:color w:val="0D0D0D" w:themeColor="text1" w:themeTint="F2"/>
        </w:rPr>
        <w:t>等。通过合理布局、采取消声、隔声、减震等降噪措施，以减小噪声对周围环境的影响，使</w:t>
      </w:r>
      <w:r w:rsidRPr="002F3527">
        <w:rPr>
          <w:rFonts w:hint="eastAsia"/>
          <w:bCs/>
          <w:color w:val="0D0D0D" w:themeColor="text1" w:themeTint="F2"/>
        </w:rPr>
        <w:t>场界的噪声预测值均能够满足《工业企业场界环境噪声排放标准》（</w:t>
      </w:r>
      <w:r w:rsidRPr="002F3527">
        <w:rPr>
          <w:rFonts w:hint="eastAsia"/>
          <w:bCs/>
          <w:color w:val="0D0D0D" w:themeColor="text1" w:themeTint="F2"/>
        </w:rPr>
        <w:t>GB12348-2008</w:t>
      </w:r>
      <w:r w:rsidRPr="002F3527">
        <w:rPr>
          <w:rFonts w:hint="eastAsia"/>
          <w:bCs/>
          <w:color w:val="0D0D0D" w:themeColor="text1" w:themeTint="F2"/>
        </w:rPr>
        <w:t>）中的</w:t>
      </w:r>
      <w:r w:rsidRPr="002F3527">
        <w:rPr>
          <w:rFonts w:hint="eastAsia"/>
          <w:bCs/>
          <w:color w:val="0D0D0D" w:themeColor="text1" w:themeTint="F2"/>
        </w:rPr>
        <w:t>3</w:t>
      </w:r>
      <w:r w:rsidRPr="002F3527">
        <w:rPr>
          <w:rFonts w:hint="eastAsia"/>
          <w:bCs/>
          <w:color w:val="0D0D0D" w:themeColor="text1" w:themeTint="F2"/>
        </w:rPr>
        <w:t>类和</w:t>
      </w:r>
      <w:r w:rsidRPr="002F3527">
        <w:rPr>
          <w:rFonts w:hint="eastAsia"/>
          <w:bCs/>
          <w:color w:val="0D0D0D" w:themeColor="text1" w:themeTint="F2"/>
        </w:rPr>
        <w:t>4</w:t>
      </w:r>
      <w:r w:rsidRPr="002F3527">
        <w:rPr>
          <w:rFonts w:hint="eastAsia"/>
          <w:bCs/>
          <w:color w:val="0D0D0D" w:themeColor="text1" w:themeTint="F2"/>
        </w:rPr>
        <w:t>类标准要求</w:t>
      </w:r>
      <w:r w:rsidRPr="002F3527">
        <w:rPr>
          <w:bCs/>
          <w:color w:val="0D0D0D" w:themeColor="text1" w:themeTint="F2"/>
        </w:rPr>
        <w:t>。</w:t>
      </w:r>
      <w:r w:rsidRPr="002F3527">
        <w:rPr>
          <w:rFonts w:hint="eastAsia"/>
          <w:bCs/>
          <w:color w:val="0D0D0D" w:themeColor="text1" w:themeTint="F2"/>
        </w:rPr>
        <w:t>对</w:t>
      </w:r>
      <w:r w:rsidRPr="002F3527">
        <w:rPr>
          <w:bCs/>
          <w:color w:val="0D0D0D" w:themeColor="text1" w:themeTint="F2"/>
        </w:rPr>
        <w:t>外环境噪声影响较小。</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w:t>
      </w:r>
      <w:r w:rsidRPr="002F3527">
        <w:rPr>
          <w:bCs/>
          <w:color w:val="0D0D0D" w:themeColor="text1" w:themeTint="F2"/>
        </w:rPr>
        <w:t>4</w:t>
      </w:r>
      <w:r w:rsidRPr="002F3527">
        <w:rPr>
          <w:bCs/>
          <w:color w:val="0D0D0D" w:themeColor="text1" w:themeTint="F2"/>
        </w:rPr>
        <w:t>）固废废物环境影响</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项目产生的生活垃圾</w:t>
      </w:r>
      <w:r w:rsidRPr="002F3527">
        <w:rPr>
          <w:rFonts w:hint="eastAsia"/>
          <w:bCs/>
          <w:color w:val="0D0D0D" w:themeColor="text1" w:themeTint="F2"/>
        </w:rPr>
        <w:t>、隔油池废油脂和餐厨垃圾为一般固废，</w:t>
      </w:r>
      <w:r w:rsidRPr="002F3527">
        <w:rPr>
          <w:bCs/>
          <w:color w:val="0D0D0D" w:themeColor="text1" w:themeTint="F2"/>
        </w:rPr>
        <w:t>由环卫部门定期清运，</w:t>
      </w:r>
      <w:r w:rsidRPr="002F3527">
        <w:rPr>
          <w:rFonts w:hint="eastAsia"/>
          <w:bCs/>
          <w:color w:val="0D0D0D" w:themeColor="text1" w:themeTint="F2"/>
        </w:rPr>
        <w:t>医疗废物、实验室废弃物、污水处理站污泥和废活性炭均委托南京汇和环境工程技术有限公司处理</w:t>
      </w:r>
      <w:r w:rsidRPr="002F3527">
        <w:rPr>
          <w:bCs/>
          <w:color w:val="0D0D0D" w:themeColor="text1" w:themeTint="F2"/>
        </w:rPr>
        <w:t>。通过本报告中提出的方法处理处置后，将不会对周围的环境产生影响，亦不会造成二次污染。</w:t>
      </w:r>
    </w:p>
    <w:p w:rsidR="00BA3956" w:rsidRPr="002F3527" w:rsidRDefault="00A23638">
      <w:pPr>
        <w:pStyle w:val="3"/>
        <w:rPr>
          <w:color w:val="0D0D0D" w:themeColor="text1" w:themeTint="F2"/>
        </w:rPr>
      </w:pPr>
      <w:r w:rsidRPr="002F3527">
        <w:rPr>
          <w:rFonts w:hint="eastAsia"/>
          <w:color w:val="0D0D0D" w:themeColor="text1" w:themeTint="F2"/>
        </w:rPr>
        <w:t>9</w:t>
      </w:r>
      <w:r w:rsidRPr="002F3527">
        <w:rPr>
          <w:color w:val="0D0D0D" w:themeColor="text1" w:themeTint="F2"/>
        </w:rPr>
        <w:t>.1.</w:t>
      </w:r>
      <w:r w:rsidRPr="002F3527">
        <w:rPr>
          <w:rFonts w:hint="eastAsia"/>
          <w:color w:val="0D0D0D" w:themeColor="text1" w:themeTint="F2"/>
        </w:rPr>
        <w:t>5</w:t>
      </w:r>
      <w:r w:rsidRPr="002F3527">
        <w:rPr>
          <w:color w:val="0D0D0D" w:themeColor="text1" w:themeTint="F2"/>
        </w:rPr>
        <w:t>环境</w:t>
      </w:r>
      <w:r w:rsidRPr="002F3527">
        <w:rPr>
          <w:rFonts w:hint="eastAsia"/>
          <w:color w:val="0D0D0D" w:themeColor="text1" w:themeTint="F2"/>
        </w:rPr>
        <w:t>保护措施</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w:t>
      </w:r>
      <w:r w:rsidRPr="002F3527">
        <w:rPr>
          <w:bCs/>
          <w:color w:val="0D0D0D" w:themeColor="text1" w:themeTint="F2"/>
        </w:rPr>
        <w:t>1</w:t>
      </w:r>
      <w:r w:rsidRPr="002F3527">
        <w:rPr>
          <w:bCs/>
          <w:color w:val="0D0D0D" w:themeColor="text1" w:themeTint="F2"/>
        </w:rPr>
        <w:t>）废气</w:t>
      </w:r>
    </w:p>
    <w:p w:rsidR="00BA3956" w:rsidRPr="002F3527" w:rsidRDefault="00A23638">
      <w:pPr>
        <w:snapToGrid w:val="0"/>
        <w:spacing w:line="500" w:lineRule="exact"/>
        <w:ind w:firstLine="480"/>
        <w:rPr>
          <w:bCs/>
          <w:color w:val="0D0D0D" w:themeColor="text1" w:themeTint="F2"/>
        </w:rPr>
      </w:pPr>
      <w:r w:rsidRPr="002F3527">
        <w:rPr>
          <w:rFonts w:hint="eastAsia"/>
          <w:bCs/>
          <w:color w:val="0D0D0D" w:themeColor="text1" w:themeTint="F2"/>
        </w:rPr>
        <w:t>食堂天然气燃烧废气通过加强室内通风减小影响，油烟经光解式油烟净化装置处理后由内置式烟道通过</w:t>
      </w:r>
      <w:r w:rsidRPr="002F3527">
        <w:rPr>
          <w:rFonts w:hint="eastAsia"/>
          <w:bCs/>
          <w:color w:val="0D0D0D" w:themeColor="text1" w:themeTint="F2"/>
        </w:rPr>
        <w:t>15m</w:t>
      </w:r>
      <w:r w:rsidRPr="002F3527">
        <w:rPr>
          <w:rFonts w:hint="eastAsia"/>
          <w:bCs/>
          <w:color w:val="0D0D0D" w:themeColor="text1" w:themeTint="F2"/>
        </w:rPr>
        <w:t>排气筒排放；项目建设污水处理站，处理规模为</w:t>
      </w:r>
      <w:r w:rsidRPr="002F3527">
        <w:rPr>
          <w:bCs/>
          <w:color w:val="0D0D0D" w:themeColor="text1" w:themeTint="F2"/>
        </w:rPr>
        <w:t>7</w:t>
      </w:r>
      <w:r w:rsidRPr="002F3527">
        <w:rPr>
          <w:rFonts w:hint="eastAsia"/>
          <w:bCs/>
          <w:color w:val="0D0D0D" w:themeColor="text1" w:themeTint="F2"/>
        </w:rPr>
        <w:t>00t/d</w:t>
      </w:r>
      <w:r w:rsidRPr="002F3527">
        <w:rPr>
          <w:rFonts w:hint="eastAsia"/>
          <w:bCs/>
          <w:color w:val="0D0D0D" w:themeColor="text1" w:themeTint="F2"/>
        </w:rPr>
        <w:t>，恶臭气体经收集后通过活性炭装置处理后经</w:t>
      </w:r>
      <w:r w:rsidRPr="002F3527">
        <w:rPr>
          <w:rFonts w:hint="eastAsia"/>
          <w:bCs/>
          <w:color w:val="0D0D0D" w:themeColor="text1" w:themeTint="F2"/>
        </w:rPr>
        <w:t>15m</w:t>
      </w:r>
      <w:r w:rsidRPr="002F3527">
        <w:rPr>
          <w:rFonts w:hint="eastAsia"/>
          <w:bCs/>
          <w:color w:val="0D0D0D" w:themeColor="text1" w:themeTint="F2"/>
        </w:rPr>
        <w:t>排气筒外排，污水站周边加强绿化进一步减少恶臭影响，对院内敏感区基本无影响。</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w:t>
      </w:r>
      <w:r w:rsidRPr="002F3527">
        <w:rPr>
          <w:bCs/>
          <w:color w:val="0D0D0D" w:themeColor="text1" w:themeTint="F2"/>
        </w:rPr>
        <w:t>2</w:t>
      </w:r>
      <w:r w:rsidRPr="002F3527">
        <w:rPr>
          <w:bCs/>
          <w:color w:val="0D0D0D" w:themeColor="text1" w:themeTint="F2"/>
        </w:rPr>
        <w:t>）废水</w:t>
      </w:r>
    </w:p>
    <w:p w:rsidR="00BA3956" w:rsidRPr="002F3527" w:rsidRDefault="00A23638">
      <w:pPr>
        <w:snapToGrid w:val="0"/>
        <w:spacing w:line="500" w:lineRule="exact"/>
        <w:ind w:firstLine="480"/>
        <w:rPr>
          <w:bCs/>
          <w:color w:val="0D0D0D" w:themeColor="text1" w:themeTint="F2"/>
        </w:rPr>
      </w:pPr>
      <w:r w:rsidRPr="002F3527">
        <w:rPr>
          <w:rFonts w:hint="eastAsia"/>
          <w:bCs/>
          <w:color w:val="0D0D0D" w:themeColor="text1" w:themeTint="F2"/>
        </w:rPr>
        <w:t>本</w:t>
      </w:r>
      <w:r w:rsidRPr="002F3527">
        <w:rPr>
          <w:bCs/>
          <w:color w:val="0D0D0D" w:themeColor="text1" w:themeTint="F2"/>
        </w:rPr>
        <w:t>项目排水采用</w:t>
      </w:r>
      <w:r w:rsidRPr="002F3527">
        <w:rPr>
          <w:bCs/>
          <w:color w:val="0D0D0D" w:themeColor="text1" w:themeTint="F2"/>
        </w:rPr>
        <w:t>“</w:t>
      </w:r>
      <w:r w:rsidRPr="002F3527">
        <w:rPr>
          <w:bCs/>
          <w:color w:val="0D0D0D" w:themeColor="text1" w:themeTint="F2"/>
        </w:rPr>
        <w:t>雨污分流</w:t>
      </w:r>
      <w:r w:rsidRPr="002F3527">
        <w:rPr>
          <w:bCs/>
          <w:color w:val="0D0D0D" w:themeColor="text1" w:themeTint="F2"/>
        </w:rPr>
        <w:t>”</w:t>
      </w:r>
      <w:r w:rsidRPr="002F3527">
        <w:rPr>
          <w:bCs/>
          <w:color w:val="0D0D0D" w:themeColor="text1" w:themeTint="F2"/>
        </w:rPr>
        <w:t>制，雨水经雨水管网收集后排入市政雨水管网。</w:t>
      </w:r>
      <w:r w:rsidRPr="002F3527">
        <w:rPr>
          <w:rFonts w:hint="eastAsia"/>
          <w:bCs/>
          <w:color w:val="0D0D0D" w:themeColor="text1" w:themeTint="F2"/>
        </w:rPr>
        <w:t>项目</w:t>
      </w:r>
      <w:r w:rsidRPr="002F3527">
        <w:rPr>
          <w:bCs/>
          <w:color w:val="0D0D0D" w:themeColor="text1" w:themeTint="F2"/>
        </w:rPr>
        <w:t>废水主要为</w:t>
      </w:r>
      <w:r w:rsidRPr="002F3527">
        <w:rPr>
          <w:rFonts w:hint="eastAsia"/>
          <w:bCs/>
          <w:color w:val="0D0D0D" w:themeColor="text1" w:themeTint="F2"/>
        </w:rPr>
        <w:t>医疗废水（包括</w:t>
      </w:r>
      <w:r w:rsidRPr="002F3527">
        <w:rPr>
          <w:color w:val="0D0D0D" w:themeColor="text1" w:themeTint="F2"/>
        </w:rPr>
        <w:t>病房废水、门急诊废水</w:t>
      </w:r>
      <w:r w:rsidRPr="002F3527">
        <w:rPr>
          <w:rFonts w:hint="eastAsia"/>
          <w:bCs/>
          <w:color w:val="0D0D0D" w:themeColor="text1" w:themeTint="F2"/>
        </w:rPr>
        <w:t>）、实验废水、办公生活</w:t>
      </w:r>
      <w:r w:rsidRPr="002F3527">
        <w:rPr>
          <w:rFonts w:hint="eastAsia"/>
          <w:bCs/>
          <w:color w:val="0D0D0D" w:themeColor="text1" w:themeTint="F2"/>
        </w:rPr>
        <w:lastRenderedPageBreak/>
        <w:t>废水、食堂含油废水等。办公</w:t>
      </w:r>
      <w:r w:rsidRPr="002F3527">
        <w:rPr>
          <w:bCs/>
          <w:color w:val="0D0D0D" w:themeColor="text1" w:themeTint="F2"/>
        </w:rPr>
        <w:t>生活污水经化粪池处理</w:t>
      </w:r>
      <w:r w:rsidRPr="002F3527">
        <w:rPr>
          <w:rFonts w:hint="eastAsia"/>
          <w:bCs/>
          <w:color w:val="0D0D0D" w:themeColor="text1" w:themeTint="F2"/>
        </w:rPr>
        <w:t>、食堂</w:t>
      </w:r>
      <w:r w:rsidRPr="002F3527">
        <w:rPr>
          <w:bCs/>
          <w:color w:val="0D0D0D" w:themeColor="text1" w:themeTint="F2"/>
        </w:rPr>
        <w:t>废水经隔油池处理</w:t>
      </w:r>
      <w:r w:rsidRPr="002F3527">
        <w:rPr>
          <w:rFonts w:hint="eastAsia"/>
          <w:bCs/>
          <w:color w:val="0D0D0D" w:themeColor="text1" w:themeTint="F2"/>
        </w:rPr>
        <w:t>后进入</w:t>
      </w:r>
      <w:r w:rsidRPr="002F3527">
        <w:rPr>
          <w:bCs/>
          <w:color w:val="0D0D0D" w:themeColor="text1" w:themeTint="F2"/>
        </w:rPr>
        <w:t>污水处理站，</w:t>
      </w:r>
      <w:r w:rsidRPr="002F3527">
        <w:rPr>
          <w:rFonts w:hint="eastAsia"/>
          <w:bCs/>
          <w:color w:val="0D0D0D" w:themeColor="text1" w:themeTint="F2"/>
        </w:rPr>
        <w:t>全部</w:t>
      </w:r>
      <w:r w:rsidRPr="002F3527">
        <w:rPr>
          <w:bCs/>
          <w:color w:val="0D0D0D" w:themeColor="text1" w:themeTint="F2"/>
        </w:rPr>
        <w:t>废水经污水处理站处理达《医疗机构水污染物排放标准》（</w:t>
      </w:r>
      <w:r w:rsidRPr="002F3527">
        <w:rPr>
          <w:bCs/>
          <w:color w:val="0D0D0D" w:themeColor="text1" w:themeTint="F2"/>
        </w:rPr>
        <w:t>GB18466-2005</w:t>
      </w:r>
      <w:r w:rsidRPr="002F3527">
        <w:rPr>
          <w:bCs/>
          <w:color w:val="0D0D0D" w:themeColor="text1" w:themeTint="F2"/>
        </w:rPr>
        <w:t>）中预处理标准</w:t>
      </w:r>
      <w:r w:rsidRPr="002F3527">
        <w:rPr>
          <w:rFonts w:hint="eastAsia"/>
          <w:bCs/>
          <w:color w:val="0D0D0D" w:themeColor="text1" w:themeTint="F2"/>
        </w:rPr>
        <w:t>后</w:t>
      </w:r>
      <w:r w:rsidRPr="002F3527">
        <w:rPr>
          <w:bCs/>
          <w:color w:val="0D0D0D" w:themeColor="text1" w:themeTint="F2"/>
        </w:rPr>
        <w:t>一同接管至</w:t>
      </w:r>
      <w:r w:rsidRPr="002F3527">
        <w:rPr>
          <w:rFonts w:hint="eastAsia"/>
          <w:bCs/>
          <w:color w:val="0D0D0D" w:themeColor="text1" w:themeTint="F2"/>
        </w:rPr>
        <w:t>城南</w:t>
      </w:r>
      <w:r w:rsidRPr="002F3527">
        <w:rPr>
          <w:bCs/>
          <w:color w:val="0D0D0D" w:themeColor="text1" w:themeTint="F2"/>
        </w:rPr>
        <w:t>污水处理厂集中处理</w:t>
      </w:r>
      <w:r w:rsidRPr="002F3527">
        <w:rPr>
          <w:rFonts w:hint="eastAsia"/>
          <w:bCs/>
          <w:color w:val="0D0D0D" w:themeColor="text1" w:themeTint="F2"/>
        </w:rPr>
        <w:t>，</w:t>
      </w:r>
      <w:r w:rsidRPr="002F3527">
        <w:rPr>
          <w:bCs/>
          <w:color w:val="0D0D0D" w:themeColor="text1" w:themeTint="F2"/>
        </w:rPr>
        <w:t>达标尾水排入</w:t>
      </w:r>
      <w:r w:rsidRPr="002F3527">
        <w:rPr>
          <w:rFonts w:hint="eastAsia"/>
          <w:bCs/>
          <w:color w:val="0D0D0D" w:themeColor="text1" w:themeTint="F2"/>
        </w:rPr>
        <w:t>长江</w:t>
      </w:r>
      <w:r w:rsidRPr="002F3527">
        <w:rPr>
          <w:bCs/>
          <w:color w:val="0D0D0D" w:themeColor="text1" w:themeTint="F2"/>
        </w:rPr>
        <w:t>。</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w:t>
      </w:r>
      <w:r w:rsidRPr="002F3527">
        <w:rPr>
          <w:bCs/>
          <w:color w:val="0D0D0D" w:themeColor="text1" w:themeTint="F2"/>
        </w:rPr>
        <w:t>3</w:t>
      </w:r>
      <w:r w:rsidRPr="002F3527">
        <w:rPr>
          <w:bCs/>
          <w:color w:val="0D0D0D" w:themeColor="text1" w:themeTint="F2"/>
        </w:rPr>
        <w:t>）噪声</w:t>
      </w:r>
    </w:p>
    <w:p w:rsidR="00BA3956" w:rsidRPr="002F3527" w:rsidRDefault="00A23638">
      <w:pPr>
        <w:snapToGrid w:val="0"/>
        <w:spacing w:line="500" w:lineRule="exact"/>
        <w:ind w:firstLine="480"/>
        <w:rPr>
          <w:bCs/>
          <w:color w:val="0D0D0D" w:themeColor="text1" w:themeTint="F2"/>
        </w:rPr>
      </w:pPr>
      <w:r w:rsidRPr="002F3527">
        <w:rPr>
          <w:rFonts w:hint="eastAsia"/>
          <w:bCs/>
          <w:color w:val="0D0D0D" w:themeColor="text1" w:themeTint="F2"/>
        </w:rPr>
        <w:t>本项目污水处理站各类水泵、风机和空调机组等噪声设备通过合理布局、基础减震、消声、隔声等措施后降低噪声影响，病房楼临路侧窗户选择中空双层隔声窗，最大可能为病人提供安静的修养场所。</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w:t>
      </w:r>
      <w:r w:rsidRPr="002F3527">
        <w:rPr>
          <w:bCs/>
          <w:color w:val="0D0D0D" w:themeColor="text1" w:themeTint="F2"/>
        </w:rPr>
        <w:t>4</w:t>
      </w:r>
      <w:r w:rsidRPr="002F3527">
        <w:rPr>
          <w:bCs/>
          <w:color w:val="0D0D0D" w:themeColor="text1" w:themeTint="F2"/>
        </w:rPr>
        <w:t>）固体废物</w:t>
      </w:r>
    </w:p>
    <w:p w:rsidR="00BA3956" w:rsidRPr="002F3527" w:rsidRDefault="00A23638">
      <w:pPr>
        <w:snapToGrid w:val="0"/>
        <w:spacing w:line="500" w:lineRule="exact"/>
        <w:ind w:firstLine="480"/>
        <w:rPr>
          <w:bCs/>
          <w:color w:val="0D0D0D" w:themeColor="text1" w:themeTint="F2"/>
        </w:rPr>
      </w:pPr>
      <w:r w:rsidRPr="002F3527">
        <w:rPr>
          <w:rFonts w:hint="eastAsia"/>
          <w:bCs/>
          <w:color w:val="0D0D0D" w:themeColor="text1" w:themeTint="F2"/>
        </w:rPr>
        <w:t>医院设垃圾桶，生活垃圾定点存放，隔油池废油脂和餐厨垃圾由环卫部门清运；医疗废物、实验室废弃物、化粪池污泥和废活性炭委托南京汇和环境工程技术有限公司处理，满足《医疗废物管理条例》要求。项目固废均能得到有效处置，不会造成二次污染。</w:t>
      </w:r>
    </w:p>
    <w:p w:rsidR="00BA3956" w:rsidRPr="002F3527" w:rsidRDefault="00A23638">
      <w:pPr>
        <w:pStyle w:val="3"/>
        <w:rPr>
          <w:color w:val="0D0D0D" w:themeColor="text1" w:themeTint="F2"/>
        </w:rPr>
      </w:pPr>
      <w:r w:rsidRPr="002F3527">
        <w:rPr>
          <w:rFonts w:hint="eastAsia"/>
          <w:color w:val="0D0D0D" w:themeColor="text1" w:themeTint="F2"/>
        </w:rPr>
        <w:t>9</w:t>
      </w:r>
      <w:r w:rsidRPr="002F3527">
        <w:rPr>
          <w:color w:val="0D0D0D" w:themeColor="text1" w:themeTint="F2"/>
        </w:rPr>
        <w:t>.1.</w:t>
      </w:r>
      <w:r w:rsidRPr="002F3527">
        <w:rPr>
          <w:rFonts w:hint="eastAsia"/>
          <w:color w:val="0D0D0D" w:themeColor="text1" w:themeTint="F2"/>
        </w:rPr>
        <w:t>6</w:t>
      </w:r>
      <w:r w:rsidRPr="002F3527">
        <w:rPr>
          <w:rFonts w:hint="eastAsia"/>
          <w:color w:val="0D0D0D" w:themeColor="text1" w:themeTint="F2"/>
        </w:rPr>
        <w:t>环境影响经济损益分析</w:t>
      </w:r>
    </w:p>
    <w:p w:rsidR="00BA3956" w:rsidRPr="002F3527" w:rsidRDefault="00A23638">
      <w:pPr>
        <w:snapToGrid w:val="0"/>
        <w:spacing w:line="500" w:lineRule="exact"/>
        <w:ind w:firstLine="480"/>
        <w:rPr>
          <w:color w:val="0D0D0D" w:themeColor="text1" w:themeTint="F2"/>
          <w:szCs w:val="28"/>
        </w:rPr>
      </w:pPr>
      <w:r w:rsidRPr="002F3527">
        <w:rPr>
          <w:rFonts w:hint="eastAsia"/>
          <w:color w:val="0D0D0D" w:themeColor="text1" w:themeTint="F2"/>
          <w:szCs w:val="28"/>
        </w:rPr>
        <w:t>本项目属社会事业公益性项目，项目预计总投资约</w:t>
      </w:r>
      <w:r w:rsidRPr="002F3527">
        <w:rPr>
          <w:rFonts w:hint="eastAsia"/>
          <w:color w:val="0D0D0D" w:themeColor="text1" w:themeTint="F2"/>
          <w:szCs w:val="28"/>
        </w:rPr>
        <w:t>33</w:t>
      </w:r>
      <w:r w:rsidRPr="002F3527">
        <w:rPr>
          <w:rFonts w:hint="eastAsia"/>
          <w:color w:val="0D0D0D" w:themeColor="text1" w:themeTint="F2"/>
          <w:szCs w:val="28"/>
        </w:rPr>
        <w:t>亿元。项目运行后有一定的经济效益。总体来说，由环境影响导致的经济损失远较拟建项目带来的社会效益小，本项目的建设将发挥城市医疗设施的基本功能，产生广泛的社会效益和较好的经济效益，同时在环境保护方面也是可以接受的。</w:t>
      </w:r>
    </w:p>
    <w:p w:rsidR="00BA3956" w:rsidRPr="002F3527" w:rsidRDefault="00A23638">
      <w:pPr>
        <w:pStyle w:val="3"/>
        <w:rPr>
          <w:color w:val="0D0D0D" w:themeColor="text1" w:themeTint="F2"/>
        </w:rPr>
      </w:pPr>
      <w:r w:rsidRPr="002F3527">
        <w:rPr>
          <w:rFonts w:hint="eastAsia"/>
          <w:color w:val="0D0D0D" w:themeColor="text1" w:themeTint="F2"/>
        </w:rPr>
        <w:t>9</w:t>
      </w:r>
      <w:r w:rsidRPr="002F3527">
        <w:rPr>
          <w:color w:val="0D0D0D" w:themeColor="text1" w:themeTint="F2"/>
        </w:rPr>
        <w:t>.1.</w:t>
      </w:r>
      <w:r w:rsidRPr="002F3527">
        <w:rPr>
          <w:rFonts w:hint="eastAsia"/>
          <w:color w:val="0D0D0D" w:themeColor="text1" w:themeTint="F2"/>
        </w:rPr>
        <w:t>7</w:t>
      </w:r>
      <w:r w:rsidRPr="002F3527">
        <w:rPr>
          <w:rFonts w:hint="eastAsia"/>
          <w:color w:val="0D0D0D" w:themeColor="text1" w:themeTint="F2"/>
        </w:rPr>
        <w:t>公众参与采纳情况</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本项目公众调查的程序具有合法性，调查的形式是有效的，调查的对象具有代表性，调查的结果是真实的。该项目已得到大部分公众的了解和支持，无人表示反对。</w:t>
      </w:r>
    </w:p>
    <w:p w:rsidR="00BA3956" w:rsidRPr="002F3527" w:rsidRDefault="00A23638">
      <w:pPr>
        <w:snapToGrid w:val="0"/>
        <w:spacing w:line="500" w:lineRule="exact"/>
        <w:ind w:firstLine="480"/>
        <w:rPr>
          <w:bCs/>
          <w:color w:val="0D0D0D" w:themeColor="text1" w:themeTint="F2"/>
        </w:rPr>
      </w:pPr>
      <w:r w:rsidRPr="002F3527">
        <w:rPr>
          <w:bCs/>
          <w:color w:val="0D0D0D" w:themeColor="text1" w:themeTint="F2"/>
        </w:rPr>
        <w:t>针对公众参与调查过程中公众提出的要求，以及公众对本项目环境影响方面的担忧，本项目在建设过程中及投产运行后，必须重视环境保护，落实环评报告中废水、废气、噪声、固废等各项环保治理措施，保证污染物的稳定达标排放和功能区达标，加强环境管理，使该项目的建设具有充分可行性。</w:t>
      </w:r>
    </w:p>
    <w:p w:rsidR="00BA3956" w:rsidRPr="002F3527" w:rsidRDefault="00A23638">
      <w:pPr>
        <w:pStyle w:val="3"/>
        <w:rPr>
          <w:color w:val="0D0D0D" w:themeColor="text1" w:themeTint="F2"/>
        </w:rPr>
      </w:pPr>
      <w:r w:rsidRPr="002F3527">
        <w:rPr>
          <w:rFonts w:hint="eastAsia"/>
          <w:color w:val="0D0D0D" w:themeColor="text1" w:themeTint="F2"/>
        </w:rPr>
        <w:lastRenderedPageBreak/>
        <w:t>9</w:t>
      </w:r>
      <w:r w:rsidRPr="002F3527">
        <w:rPr>
          <w:color w:val="0D0D0D" w:themeColor="text1" w:themeTint="F2"/>
        </w:rPr>
        <w:t>.1.</w:t>
      </w:r>
      <w:r w:rsidRPr="002F3527">
        <w:rPr>
          <w:rFonts w:hint="eastAsia"/>
          <w:color w:val="0D0D0D" w:themeColor="text1" w:themeTint="F2"/>
        </w:rPr>
        <w:t>8</w:t>
      </w:r>
      <w:r w:rsidRPr="002F3527">
        <w:rPr>
          <w:rFonts w:hint="eastAsia"/>
          <w:color w:val="0D0D0D" w:themeColor="text1" w:themeTint="F2"/>
        </w:rPr>
        <w:t>环境管理与监测计划</w:t>
      </w:r>
    </w:p>
    <w:p w:rsidR="00BA3956" w:rsidRPr="002F3527" w:rsidRDefault="00A23638">
      <w:pPr>
        <w:snapToGrid w:val="0"/>
        <w:spacing w:line="500" w:lineRule="exact"/>
        <w:ind w:firstLine="480"/>
        <w:rPr>
          <w:bCs/>
          <w:color w:val="0D0D0D" w:themeColor="text1" w:themeTint="F2"/>
        </w:rPr>
      </w:pPr>
      <w:r w:rsidRPr="002F3527">
        <w:rPr>
          <w:rFonts w:hint="eastAsia"/>
          <w:bCs/>
          <w:color w:val="0D0D0D" w:themeColor="text1" w:themeTint="F2"/>
        </w:rPr>
        <w:t>本项目将按相关要求建立健全企业环境管理制度，加强环境管理的，并定期进行环境监测，以便了解对环境造成影响的情况，采取相应措施，消除不利因素，减轻环境污染，使各项环保措施落到实处。</w:t>
      </w:r>
    </w:p>
    <w:p w:rsidR="00BA3956" w:rsidRPr="002F3527" w:rsidRDefault="00A23638">
      <w:pPr>
        <w:pStyle w:val="3"/>
        <w:rPr>
          <w:color w:val="0D0D0D" w:themeColor="text1" w:themeTint="F2"/>
        </w:rPr>
      </w:pPr>
      <w:r w:rsidRPr="002F3527">
        <w:rPr>
          <w:rFonts w:hint="eastAsia"/>
          <w:color w:val="0D0D0D" w:themeColor="text1" w:themeTint="F2"/>
        </w:rPr>
        <w:t>9</w:t>
      </w:r>
      <w:r w:rsidRPr="002F3527">
        <w:rPr>
          <w:color w:val="0D0D0D" w:themeColor="text1" w:themeTint="F2"/>
        </w:rPr>
        <w:t>.1.</w:t>
      </w:r>
      <w:r w:rsidRPr="002F3527">
        <w:rPr>
          <w:rFonts w:hint="eastAsia"/>
          <w:color w:val="0D0D0D" w:themeColor="text1" w:themeTint="F2"/>
        </w:rPr>
        <w:t>9</w:t>
      </w:r>
      <w:r w:rsidRPr="002F3527">
        <w:rPr>
          <w:rFonts w:hint="eastAsia"/>
          <w:color w:val="0D0D0D" w:themeColor="text1" w:themeTint="F2"/>
        </w:rPr>
        <w:t>总结论</w:t>
      </w:r>
    </w:p>
    <w:p w:rsidR="00BA3956" w:rsidRPr="002F3527" w:rsidRDefault="00A23638">
      <w:pPr>
        <w:snapToGrid w:val="0"/>
        <w:spacing w:line="500" w:lineRule="exact"/>
        <w:ind w:firstLine="482"/>
        <w:rPr>
          <w:b/>
          <w:color w:val="0D0D0D" w:themeColor="text1" w:themeTint="F2"/>
        </w:rPr>
      </w:pPr>
      <w:r w:rsidRPr="002F3527">
        <w:rPr>
          <w:rFonts w:hint="eastAsia"/>
          <w:b/>
          <w:color w:val="0D0D0D" w:themeColor="text1" w:themeTint="F2"/>
        </w:rPr>
        <w:t>综上所述，本项目建设符合国家及江苏省产业政策，符合南京市城市总体规划、医疗机构设置规划的相关要求。项目建成后有助于完善南京市医疗体系建设的，具有较好的社会效益。项目运营期所采取的污染治理措施能够满足环保管理的要求，废气、废水、噪声、固体废物均能实现达标排放和安全处置，对大气环境、声环境、地表水环境、地下水环境、土壤环境、生态环境的影响较小；外环境对本项目影响可接受；总量能够实现区域内平衡，公众表示支持、无反对意见。</w:t>
      </w:r>
      <w:bookmarkStart w:id="69" w:name="_Toc481499177"/>
    </w:p>
    <w:p w:rsidR="00BA3956" w:rsidRPr="002F3527" w:rsidRDefault="00A23638">
      <w:pPr>
        <w:snapToGrid w:val="0"/>
        <w:spacing w:line="500" w:lineRule="exact"/>
        <w:ind w:firstLine="482"/>
        <w:rPr>
          <w:b/>
          <w:color w:val="0D0D0D" w:themeColor="text1" w:themeTint="F2"/>
        </w:rPr>
      </w:pPr>
      <w:r w:rsidRPr="002F3527">
        <w:rPr>
          <w:rFonts w:hint="eastAsia"/>
          <w:b/>
          <w:color w:val="0D0D0D" w:themeColor="text1" w:themeTint="F2"/>
        </w:rPr>
        <w:t>因此，从环境保护角度出发，在严格实施环保对策措施的条件下，本项目的建设是可行的。</w:t>
      </w:r>
    </w:p>
    <w:p w:rsidR="00BA3956" w:rsidRPr="002F3527" w:rsidRDefault="00A23638">
      <w:pPr>
        <w:pStyle w:val="2"/>
        <w:rPr>
          <w:color w:val="0D0D0D" w:themeColor="text1" w:themeTint="F2"/>
        </w:rPr>
      </w:pPr>
      <w:bookmarkStart w:id="70" w:name="_Toc498705108"/>
      <w:r w:rsidRPr="002F3527">
        <w:rPr>
          <w:rFonts w:hint="eastAsia"/>
          <w:color w:val="0D0D0D" w:themeColor="text1" w:themeTint="F2"/>
        </w:rPr>
        <w:t>9</w:t>
      </w:r>
      <w:r w:rsidRPr="002F3527">
        <w:rPr>
          <w:color w:val="0D0D0D" w:themeColor="text1" w:themeTint="F2"/>
        </w:rPr>
        <w:t>.2</w:t>
      </w:r>
      <w:r w:rsidRPr="002F3527">
        <w:rPr>
          <w:rFonts w:hint="eastAsia"/>
          <w:color w:val="0D0D0D" w:themeColor="text1" w:themeTint="F2"/>
        </w:rPr>
        <w:t>建议</w:t>
      </w:r>
      <w:r w:rsidRPr="002F3527">
        <w:rPr>
          <w:color w:val="0D0D0D" w:themeColor="text1" w:themeTint="F2"/>
        </w:rPr>
        <w:t>与要求</w:t>
      </w:r>
      <w:bookmarkEnd w:id="69"/>
      <w:bookmarkEnd w:id="70"/>
    </w:p>
    <w:p w:rsidR="00BA3956" w:rsidRPr="002F3527" w:rsidRDefault="00A23638">
      <w:pPr>
        <w:snapToGrid w:val="0"/>
        <w:spacing w:line="500" w:lineRule="exact"/>
        <w:ind w:firstLine="480"/>
        <w:rPr>
          <w:color w:val="0D0D0D" w:themeColor="text1" w:themeTint="F2"/>
        </w:rPr>
      </w:pPr>
      <w:r w:rsidRPr="002F3527">
        <w:rPr>
          <w:color w:val="0D0D0D" w:themeColor="text1" w:themeTint="F2"/>
        </w:rPr>
        <w:t>（</w:t>
      </w:r>
      <w:r w:rsidRPr="002F3527">
        <w:rPr>
          <w:color w:val="0D0D0D" w:themeColor="text1" w:themeTint="F2"/>
        </w:rPr>
        <w:t>1</w:t>
      </w:r>
      <w:r w:rsidRPr="002F3527">
        <w:rPr>
          <w:color w:val="0D0D0D" w:themeColor="text1" w:themeTint="F2"/>
        </w:rPr>
        <w:t>）建设单位应认真贯彻执行有关建设项目环保法律、法规的精神，建立健全各项环保规章制度，严格执行</w:t>
      </w:r>
      <w:r w:rsidRPr="002F3527">
        <w:rPr>
          <w:color w:val="0D0D0D" w:themeColor="text1" w:themeTint="F2"/>
        </w:rPr>
        <w:t>“</w:t>
      </w:r>
      <w:r w:rsidRPr="002F3527">
        <w:rPr>
          <w:color w:val="0D0D0D" w:themeColor="text1" w:themeTint="F2"/>
        </w:rPr>
        <w:t>三同时</w:t>
      </w:r>
      <w:r w:rsidRPr="002F3527">
        <w:rPr>
          <w:color w:val="0D0D0D" w:themeColor="text1" w:themeTint="F2"/>
        </w:rPr>
        <w:t>”</w:t>
      </w:r>
      <w:r w:rsidRPr="002F3527">
        <w:rPr>
          <w:color w:val="0D0D0D" w:themeColor="text1" w:themeTint="F2"/>
        </w:rPr>
        <w:t>，确保治理资金的落实和到位。</w:t>
      </w:r>
    </w:p>
    <w:p w:rsidR="00BA3956" w:rsidRPr="002F3527" w:rsidRDefault="00A23638">
      <w:pPr>
        <w:snapToGrid w:val="0"/>
        <w:spacing w:line="500" w:lineRule="exact"/>
        <w:ind w:firstLine="480"/>
        <w:rPr>
          <w:color w:val="0D0D0D" w:themeColor="text1" w:themeTint="F2"/>
        </w:rPr>
      </w:pPr>
      <w:r w:rsidRPr="002F3527">
        <w:rPr>
          <w:color w:val="0D0D0D" w:themeColor="text1" w:themeTint="F2"/>
        </w:rPr>
        <w:t>（</w:t>
      </w:r>
      <w:r w:rsidRPr="002F3527">
        <w:rPr>
          <w:color w:val="0D0D0D" w:themeColor="text1" w:themeTint="F2"/>
        </w:rPr>
        <w:t>2</w:t>
      </w:r>
      <w:r w:rsidRPr="002F3527">
        <w:rPr>
          <w:color w:val="0D0D0D" w:themeColor="text1" w:themeTint="F2"/>
        </w:rPr>
        <w:t>）加强管理，严格岗位责任制，确保污染治理设施长期、稳定、有效的运行。各排放口的设置应按苏环控</w:t>
      </w:r>
      <w:r w:rsidRPr="002F3527">
        <w:rPr>
          <w:rFonts w:hint="eastAsia"/>
          <w:color w:val="0D0D0D" w:themeColor="text1" w:themeTint="F2"/>
        </w:rPr>
        <w:t>〔</w:t>
      </w:r>
      <w:r w:rsidRPr="002F3527">
        <w:rPr>
          <w:color w:val="0D0D0D" w:themeColor="text1" w:themeTint="F2"/>
        </w:rPr>
        <w:t>1997</w:t>
      </w:r>
      <w:r w:rsidRPr="002F3527">
        <w:rPr>
          <w:rFonts w:hint="eastAsia"/>
          <w:color w:val="0D0D0D" w:themeColor="text1" w:themeTint="F2"/>
        </w:rPr>
        <w:t>〕</w:t>
      </w:r>
      <w:r w:rsidRPr="002F3527">
        <w:rPr>
          <w:color w:val="0D0D0D" w:themeColor="text1" w:themeTint="F2"/>
        </w:rPr>
        <w:t>122</w:t>
      </w:r>
      <w:r w:rsidRPr="002F3527">
        <w:rPr>
          <w:color w:val="0D0D0D" w:themeColor="text1" w:themeTint="F2"/>
        </w:rPr>
        <w:t>号文《江苏省排污口位置及规范化管理办法》的要求办理。</w:t>
      </w:r>
    </w:p>
    <w:p w:rsidR="00BA3956" w:rsidRPr="002F3527" w:rsidRDefault="00A23638">
      <w:pPr>
        <w:snapToGrid w:val="0"/>
        <w:spacing w:line="500" w:lineRule="exact"/>
        <w:ind w:firstLine="480"/>
        <w:rPr>
          <w:color w:val="0D0D0D" w:themeColor="text1" w:themeTint="F2"/>
        </w:rPr>
      </w:pPr>
      <w:r w:rsidRPr="002F3527">
        <w:rPr>
          <w:color w:val="0D0D0D" w:themeColor="text1" w:themeTint="F2"/>
        </w:rPr>
        <w:t>（</w:t>
      </w:r>
      <w:r w:rsidRPr="002F3527">
        <w:rPr>
          <w:color w:val="0D0D0D" w:themeColor="text1" w:themeTint="F2"/>
        </w:rPr>
        <w:t>3</w:t>
      </w:r>
      <w:r w:rsidRPr="002F3527">
        <w:rPr>
          <w:color w:val="0D0D0D" w:themeColor="text1" w:themeTint="F2"/>
        </w:rPr>
        <w:t>）建设单位应认真落实项目设计和环境影响评价中提出的三废治理措施，</w:t>
      </w:r>
      <w:r w:rsidRPr="002F3527">
        <w:rPr>
          <w:rFonts w:hint="eastAsia"/>
          <w:color w:val="0D0D0D" w:themeColor="text1" w:themeTint="F2"/>
        </w:rPr>
        <w:t>医院专门建立环保机构，环保工作责任到任，保证污水处理设施稳定运行，加强医疗废物全过程管理，</w:t>
      </w:r>
      <w:r w:rsidRPr="002F3527">
        <w:rPr>
          <w:color w:val="0D0D0D" w:themeColor="text1" w:themeTint="F2"/>
        </w:rPr>
        <w:t>合理设置高噪声设备的位置，确保边界噪声达标</w:t>
      </w:r>
      <w:r w:rsidRPr="002F3527">
        <w:rPr>
          <w:rFonts w:hint="eastAsia"/>
          <w:color w:val="0D0D0D" w:themeColor="text1" w:themeTint="F2"/>
        </w:rPr>
        <w:t>，</w:t>
      </w:r>
      <w:r w:rsidRPr="002F3527">
        <w:rPr>
          <w:color w:val="0D0D0D" w:themeColor="text1" w:themeTint="F2"/>
        </w:rPr>
        <w:t>使本项目的三废排放量减少到最低程度。</w:t>
      </w:r>
    </w:p>
    <w:p w:rsidR="00BA3956" w:rsidRPr="002F3527" w:rsidRDefault="00A23638">
      <w:pPr>
        <w:snapToGrid w:val="0"/>
        <w:spacing w:line="500" w:lineRule="exact"/>
        <w:ind w:firstLine="480"/>
        <w:rPr>
          <w:color w:val="0D0D0D" w:themeColor="text1" w:themeTint="F2"/>
        </w:rPr>
      </w:pPr>
      <w:r w:rsidRPr="002F3527">
        <w:rPr>
          <w:color w:val="0D0D0D" w:themeColor="text1" w:themeTint="F2"/>
        </w:rPr>
        <w:t>（</w:t>
      </w:r>
      <w:r w:rsidRPr="002F3527">
        <w:rPr>
          <w:rFonts w:hint="eastAsia"/>
          <w:color w:val="0D0D0D" w:themeColor="text1" w:themeTint="F2"/>
        </w:rPr>
        <w:t>4</w:t>
      </w:r>
      <w:r w:rsidRPr="002F3527">
        <w:rPr>
          <w:color w:val="0D0D0D" w:themeColor="text1" w:themeTint="F2"/>
        </w:rPr>
        <w:t>）</w:t>
      </w:r>
      <w:r w:rsidRPr="002F3527">
        <w:rPr>
          <w:rFonts w:hint="eastAsia"/>
          <w:color w:val="0D0D0D" w:themeColor="text1" w:themeTint="F2"/>
        </w:rPr>
        <w:t>加强靠路侧绿化，靠外围道路边建筑楼应安装密闭隔声门窗。</w:t>
      </w:r>
    </w:p>
    <w:p w:rsidR="00BA3956" w:rsidRPr="002F3527" w:rsidRDefault="00BA3956">
      <w:pPr>
        <w:snapToGrid w:val="0"/>
        <w:spacing w:line="500" w:lineRule="exact"/>
        <w:ind w:firstLine="480"/>
        <w:rPr>
          <w:color w:val="0D0D0D" w:themeColor="text1" w:themeTint="F2"/>
        </w:rPr>
      </w:pPr>
    </w:p>
    <w:sectPr w:rsidR="00BA3956" w:rsidRPr="002F3527">
      <w:pgSz w:w="11906" w:h="16838"/>
      <w:pgMar w:top="1440" w:right="1800" w:bottom="1440" w:left="180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978" w:rsidRDefault="00ED1978" w:rsidP="008A152B">
      <w:pPr>
        <w:spacing w:line="240" w:lineRule="auto"/>
        <w:ind w:firstLine="480"/>
      </w:pPr>
      <w:r>
        <w:separator/>
      </w:r>
    </w:p>
  </w:endnote>
  <w:endnote w:type="continuationSeparator" w:id="0">
    <w:p w:rsidR="00ED1978" w:rsidRDefault="00ED1978" w:rsidP="008A152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PingFang SC">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onospace">
    <w:altName w:val="Arial Unicode MS"/>
    <w:charset w:val="00"/>
    <w:family w:val="auto"/>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Euclid Symbol">
    <w:altName w:val="Symbol"/>
    <w:charset w:val="02"/>
    <w:family w:val="roman"/>
    <w:pitch w:val="default"/>
    <w:sig w:usb0="00000000" w:usb1="0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d"/>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d"/>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885A66" w:rsidRPr="00885A66">
      <w:rPr>
        <w:rFonts w:ascii="Times New Roman" w:hAnsi="Times New Roman" w:cs="Times New Roman"/>
        <w:noProof/>
        <w:lang w:val="zh-CN"/>
      </w:rPr>
      <w:t>III</w:t>
    </w:r>
    <w:r>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d"/>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d"/>
      <w:ind w:firstLine="360"/>
      <w:jc w:val="cen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d"/>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885A66" w:rsidRPr="00885A66">
      <w:rPr>
        <w:rFonts w:ascii="Times New Roman" w:hAnsi="Times New Roman" w:cs="Times New Roman"/>
        <w:noProof/>
        <w:lang w:val="zh-CN"/>
      </w:rPr>
      <w:t>197</w:t>
    </w:r>
    <w:r>
      <w:rPr>
        <w:rFonts w:ascii="Times New Roman" w:hAnsi="Times New Roman" w:cs="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d"/>
      <w:framePr w:wrap="around" w:vAnchor="text" w:hAnchor="margin" w:xAlign="center" w:y="1"/>
      <w:ind w:firstLine="360"/>
      <w:rPr>
        <w:rStyle w:val="af2"/>
      </w:rPr>
    </w:pPr>
    <w:r>
      <w:fldChar w:fldCharType="begin"/>
    </w:r>
    <w:r>
      <w:rPr>
        <w:rStyle w:val="af2"/>
      </w:rPr>
      <w:instrText xml:space="preserve">PAGE  </w:instrText>
    </w:r>
    <w:r>
      <w:fldChar w:fldCharType="separate"/>
    </w:r>
    <w:r>
      <w:rPr>
        <w:rStyle w:val="af2"/>
      </w:rPr>
      <w:t>1</w:t>
    </w:r>
    <w:r>
      <w:fldChar w:fldCharType="end"/>
    </w:r>
  </w:p>
  <w:p w:rsidR="002F3527" w:rsidRDefault="002F3527">
    <w:pPr>
      <w:pStyle w:val="ad"/>
      <w:ind w:firstLine="360"/>
    </w:pPr>
  </w:p>
  <w:p w:rsidR="002F3527" w:rsidRDefault="002F3527">
    <w:pPr>
      <w:ind w:firstLine="480"/>
    </w:pPr>
  </w:p>
  <w:p w:rsidR="002F3527" w:rsidRDefault="002F3527">
    <w:pPr>
      <w:ind w:firstLine="480"/>
    </w:pPr>
  </w:p>
  <w:p w:rsidR="002F3527" w:rsidRDefault="002F3527">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978" w:rsidRDefault="00ED1978" w:rsidP="008A152B">
      <w:pPr>
        <w:spacing w:line="240" w:lineRule="auto"/>
        <w:ind w:firstLine="480"/>
      </w:pPr>
      <w:r>
        <w:separator/>
      </w:r>
    </w:p>
  </w:footnote>
  <w:footnote w:type="continuationSeparator" w:id="0">
    <w:p w:rsidR="00ED1978" w:rsidRDefault="00ED1978" w:rsidP="008A152B">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e"/>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e"/>
      <w:spacing w:line="240" w:lineRule="auto"/>
      <w:ind w:firstLine="360"/>
    </w:pPr>
    <w:r>
      <w:rPr>
        <w:rFonts w:eastAsia="仿宋_GB2312" w:hint="eastAsia"/>
      </w:rPr>
      <w:t>生命</w:t>
    </w:r>
    <w:r>
      <w:rPr>
        <w:rFonts w:eastAsia="仿宋_GB2312"/>
      </w:rPr>
      <w:t>科技</w:t>
    </w:r>
    <w:r>
      <w:rPr>
        <w:rFonts w:eastAsia="仿宋_GB2312" w:hint="eastAsia"/>
      </w:rPr>
      <w:t>与</w:t>
    </w:r>
    <w:r>
      <w:rPr>
        <w:rFonts w:eastAsia="仿宋_GB2312"/>
      </w:rPr>
      <w:t>健康养老产业</w:t>
    </w:r>
    <w:r>
      <w:rPr>
        <w:rFonts w:eastAsia="仿宋_GB2312" w:hint="eastAsia"/>
      </w:rPr>
      <w:t>园</w:t>
    </w:r>
    <w:r>
      <w:rPr>
        <w:rFonts w:eastAsia="仿宋_GB2312"/>
      </w:rPr>
      <w:t>项目一期（</w:t>
    </w:r>
    <w:r>
      <w:rPr>
        <w:rFonts w:eastAsia="仿宋_GB2312" w:hint="eastAsia"/>
      </w:rPr>
      <w:t>A</w:t>
    </w:r>
    <w:r>
      <w:rPr>
        <w:rFonts w:eastAsia="仿宋_GB2312" w:hint="eastAsia"/>
      </w:rPr>
      <w:t>区</w:t>
    </w:r>
    <w:r>
      <w:rPr>
        <w:rFonts w:eastAsia="仿宋_GB2312"/>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e"/>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rsidP="008A152B">
    <w:pPr>
      <w:pStyle w:val="ae"/>
      <w:pBdr>
        <w:bottom w:val="none" w:sz="0" w:space="0" w:color="auto"/>
      </w:pBdr>
      <w:spacing w:line="240" w:lineRule="auto"/>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527" w:rsidRDefault="002F3527">
    <w:pPr>
      <w:pStyle w:val="ae"/>
      <w:spacing w:line="240" w:lineRule="auto"/>
      <w:ind w:firstLine="360"/>
    </w:pPr>
    <w:r>
      <w:rPr>
        <w:rFonts w:eastAsia="仿宋_GB2312" w:hint="eastAsia"/>
      </w:rPr>
      <w:t>生命</w:t>
    </w:r>
    <w:r>
      <w:rPr>
        <w:rFonts w:eastAsia="仿宋_GB2312"/>
      </w:rPr>
      <w:t>科技</w:t>
    </w:r>
    <w:r>
      <w:rPr>
        <w:rFonts w:eastAsia="仿宋_GB2312" w:hint="eastAsia"/>
      </w:rPr>
      <w:t>与</w:t>
    </w:r>
    <w:r>
      <w:rPr>
        <w:rFonts w:eastAsia="仿宋_GB2312"/>
      </w:rPr>
      <w:t>健康养老产业</w:t>
    </w:r>
    <w:r>
      <w:rPr>
        <w:rFonts w:eastAsia="仿宋_GB2312" w:hint="eastAsia"/>
      </w:rPr>
      <w:t>园</w:t>
    </w:r>
    <w:r>
      <w:rPr>
        <w:rFonts w:eastAsia="仿宋_GB2312"/>
      </w:rPr>
      <w:t>项目一期（</w:t>
    </w:r>
    <w:r>
      <w:rPr>
        <w:rFonts w:eastAsia="仿宋_GB2312" w:hint="eastAsia"/>
      </w:rPr>
      <w:t>A</w:t>
    </w:r>
    <w:r>
      <w:rPr>
        <w:rFonts w:eastAsia="仿宋_GB2312" w:hint="eastAsia"/>
      </w:rPr>
      <w:t>区</w:t>
    </w:r>
    <w:r>
      <w:rPr>
        <w:rFonts w:eastAsia="仿宋_GB2312"/>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o:spid="_x0000_i1031" type="#_x0000_t75" style="width:6in;height:312pt" o:bullet="t">
        <v:imagedata r:id="rId1" o:title=""/>
      </v:shape>
    </w:pict>
  </w:numPicBullet>
  <w:abstractNum w:abstractNumId="0">
    <w:nsid w:val="00000005"/>
    <w:multiLevelType w:val="multilevel"/>
    <w:tmpl w:val="00000005"/>
    <w:lvl w:ilvl="0">
      <w:start w:val="1"/>
      <w:numFmt w:val="decimal"/>
      <w:pStyle w:val="1h1H1PIM1111SectionHeadHeader11stlevell12"/>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2A537C6"/>
    <w:multiLevelType w:val="multilevel"/>
    <w:tmpl w:val="52A537C6"/>
    <w:lvl w:ilvl="0">
      <w:start w:val="1"/>
      <w:numFmt w:val="bullet"/>
      <w:lvlText w:val=""/>
      <w:lvlPicBulletId w:val="0"/>
      <w:lvlJc w:val="left"/>
      <w:pPr>
        <w:tabs>
          <w:tab w:val="left" w:pos="840"/>
        </w:tabs>
        <w:ind w:left="840" w:firstLine="0"/>
      </w:pPr>
      <w:rPr>
        <w:rFonts w:ascii="Symbol" w:hAnsi="Symbol" w:hint="default"/>
      </w:rPr>
    </w:lvl>
    <w:lvl w:ilvl="1">
      <w:start w:val="1"/>
      <w:numFmt w:val="bullet"/>
      <w:lvlText w:val=""/>
      <w:lvlJc w:val="left"/>
      <w:pPr>
        <w:tabs>
          <w:tab w:val="left" w:pos="1260"/>
        </w:tabs>
        <w:ind w:left="1260" w:firstLine="0"/>
      </w:pPr>
      <w:rPr>
        <w:rFonts w:ascii="Symbol" w:hAnsi="Symbol" w:hint="default"/>
      </w:rPr>
    </w:lvl>
    <w:lvl w:ilvl="2">
      <w:start w:val="1"/>
      <w:numFmt w:val="bullet"/>
      <w:lvlText w:val=""/>
      <w:lvlJc w:val="left"/>
      <w:pPr>
        <w:tabs>
          <w:tab w:val="left" w:pos="1680"/>
        </w:tabs>
        <w:ind w:left="1680" w:firstLine="0"/>
      </w:pPr>
      <w:rPr>
        <w:rFonts w:ascii="Symbol" w:hAnsi="Symbol" w:hint="default"/>
      </w:rPr>
    </w:lvl>
    <w:lvl w:ilvl="3">
      <w:start w:val="1"/>
      <w:numFmt w:val="bullet"/>
      <w:lvlText w:val=""/>
      <w:lvlJc w:val="left"/>
      <w:pPr>
        <w:tabs>
          <w:tab w:val="left" w:pos="2100"/>
        </w:tabs>
        <w:ind w:left="2100" w:firstLine="0"/>
      </w:pPr>
      <w:rPr>
        <w:rFonts w:ascii="Symbol" w:hAnsi="Symbol" w:hint="default"/>
      </w:rPr>
    </w:lvl>
    <w:lvl w:ilvl="4">
      <w:start w:val="1"/>
      <w:numFmt w:val="bullet"/>
      <w:lvlText w:val=""/>
      <w:lvlJc w:val="left"/>
      <w:pPr>
        <w:tabs>
          <w:tab w:val="left" w:pos="2520"/>
        </w:tabs>
        <w:ind w:left="2520" w:firstLine="0"/>
      </w:pPr>
      <w:rPr>
        <w:rFonts w:ascii="Symbol" w:hAnsi="Symbol" w:hint="default"/>
      </w:rPr>
    </w:lvl>
    <w:lvl w:ilvl="5">
      <w:start w:val="1"/>
      <w:numFmt w:val="bullet"/>
      <w:lvlText w:val=""/>
      <w:lvlJc w:val="left"/>
      <w:pPr>
        <w:tabs>
          <w:tab w:val="left" w:pos="2940"/>
        </w:tabs>
        <w:ind w:left="2940" w:firstLine="0"/>
      </w:pPr>
      <w:rPr>
        <w:rFonts w:ascii="Symbol" w:hAnsi="Symbol" w:hint="default"/>
      </w:rPr>
    </w:lvl>
    <w:lvl w:ilvl="6">
      <w:start w:val="1"/>
      <w:numFmt w:val="bullet"/>
      <w:lvlText w:val=""/>
      <w:lvlJc w:val="left"/>
      <w:pPr>
        <w:tabs>
          <w:tab w:val="left" w:pos="3360"/>
        </w:tabs>
        <w:ind w:left="3360" w:firstLine="0"/>
      </w:pPr>
      <w:rPr>
        <w:rFonts w:ascii="Symbol" w:hAnsi="Symbol" w:hint="default"/>
      </w:rPr>
    </w:lvl>
    <w:lvl w:ilvl="7">
      <w:start w:val="1"/>
      <w:numFmt w:val="bullet"/>
      <w:lvlText w:val=""/>
      <w:lvlJc w:val="left"/>
      <w:pPr>
        <w:tabs>
          <w:tab w:val="left" w:pos="3780"/>
        </w:tabs>
        <w:ind w:left="3780" w:firstLine="0"/>
      </w:pPr>
      <w:rPr>
        <w:rFonts w:ascii="Symbol" w:hAnsi="Symbol" w:hint="default"/>
      </w:rPr>
    </w:lvl>
    <w:lvl w:ilvl="8">
      <w:start w:val="1"/>
      <w:numFmt w:val="bullet"/>
      <w:lvlText w:val=""/>
      <w:lvlJc w:val="left"/>
      <w:pPr>
        <w:tabs>
          <w:tab w:val="left" w:pos="4200"/>
        </w:tabs>
        <w:ind w:left="4200" w:firstLine="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20"/>
  <w:drawingGridVerticalSpacing w:val="38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92E"/>
    <w:rsid w:val="00000655"/>
    <w:rsid w:val="00004D64"/>
    <w:rsid w:val="0001318D"/>
    <w:rsid w:val="000204AA"/>
    <w:rsid w:val="0002521F"/>
    <w:rsid w:val="00025443"/>
    <w:rsid w:val="00040694"/>
    <w:rsid w:val="00044312"/>
    <w:rsid w:val="000476DD"/>
    <w:rsid w:val="00051A52"/>
    <w:rsid w:val="00054C27"/>
    <w:rsid w:val="00054CE8"/>
    <w:rsid w:val="00057F86"/>
    <w:rsid w:val="00061756"/>
    <w:rsid w:val="0007325E"/>
    <w:rsid w:val="00074160"/>
    <w:rsid w:val="00083DDD"/>
    <w:rsid w:val="00087069"/>
    <w:rsid w:val="00090AF3"/>
    <w:rsid w:val="00092804"/>
    <w:rsid w:val="00095CEA"/>
    <w:rsid w:val="00096E09"/>
    <w:rsid w:val="000A140C"/>
    <w:rsid w:val="000A5238"/>
    <w:rsid w:val="000A5C12"/>
    <w:rsid w:val="000B14CC"/>
    <w:rsid w:val="000B1CA8"/>
    <w:rsid w:val="000B5237"/>
    <w:rsid w:val="000B5C0F"/>
    <w:rsid w:val="000C28BF"/>
    <w:rsid w:val="000C5C3C"/>
    <w:rsid w:val="000C6127"/>
    <w:rsid w:val="000D3C4A"/>
    <w:rsid w:val="000D3E3C"/>
    <w:rsid w:val="000E183E"/>
    <w:rsid w:val="000E26D6"/>
    <w:rsid w:val="000E47DA"/>
    <w:rsid w:val="000E5C05"/>
    <w:rsid w:val="000E7EA4"/>
    <w:rsid w:val="000F27BC"/>
    <w:rsid w:val="00100704"/>
    <w:rsid w:val="0010292E"/>
    <w:rsid w:val="001101F6"/>
    <w:rsid w:val="0011194E"/>
    <w:rsid w:val="00111EC4"/>
    <w:rsid w:val="001127A6"/>
    <w:rsid w:val="00114F0A"/>
    <w:rsid w:val="00117254"/>
    <w:rsid w:val="001205A6"/>
    <w:rsid w:val="00127AD0"/>
    <w:rsid w:val="001304B5"/>
    <w:rsid w:val="00131BB2"/>
    <w:rsid w:val="00137D4F"/>
    <w:rsid w:val="00142F3D"/>
    <w:rsid w:val="00144C37"/>
    <w:rsid w:val="0014731B"/>
    <w:rsid w:val="00150817"/>
    <w:rsid w:val="00150A8B"/>
    <w:rsid w:val="001510AA"/>
    <w:rsid w:val="00151B5F"/>
    <w:rsid w:val="0015563A"/>
    <w:rsid w:val="00156706"/>
    <w:rsid w:val="001573C6"/>
    <w:rsid w:val="0016196C"/>
    <w:rsid w:val="001635F3"/>
    <w:rsid w:val="001639CC"/>
    <w:rsid w:val="00163C45"/>
    <w:rsid w:val="00163DF2"/>
    <w:rsid w:val="00166D86"/>
    <w:rsid w:val="001671D9"/>
    <w:rsid w:val="00172E0E"/>
    <w:rsid w:val="00176F23"/>
    <w:rsid w:val="00180CCD"/>
    <w:rsid w:val="001812C4"/>
    <w:rsid w:val="0018756C"/>
    <w:rsid w:val="00190459"/>
    <w:rsid w:val="00190BFF"/>
    <w:rsid w:val="00193389"/>
    <w:rsid w:val="00193A53"/>
    <w:rsid w:val="001A445D"/>
    <w:rsid w:val="001A4554"/>
    <w:rsid w:val="001A4D5A"/>
    <w:rsid w:val="001A5FCB"/>
    <w:rsid w:val="001B09FA"/>
    <w:rsid w:val="001B156B"/>
    <w:rsid w:val="001B1E84"/>
    <w:rsid w:val="001B270F"/>
    <w:rsid w:val="001B3553"/>
    <w:rsid w:val="001B4E76"/>
    <w:rsid w:val="001C1AAB"/>
    <w:rsid w:val="001D1A0E"/>
    <w:rsid w:val="001D5CC5"/>
    <w:rsid w:val="001D741B"/>
    <w:rsid w:val="001E36DA"/>
    <w:rsid w:val="001E418F"/>
    <w:rsid w:val="001E57E8"/>
    <w:rsid w:val="001E78A2"/>
    <w:rsid w:val="001F001A"/>
    <w:rsid w:val="001F3BBE"/>
    <w:rsid w:val="001F4FD5"/>
    <w:rsid w:val="001F557C"/>
    <w:rsid w:val="001F64CB"/>
    <w:rsid w:val="00201A47"/>
    <w:rsid w:val="0020214A"/>
    <w:rsid w:val="00202C1C"/>
    <w:rsid w:val="00203DC0"/>
    <w:rsid w:val="00206ABD"/>
    <w:rsid w:val="00206BCF"/>
    <w:rsid w:val="00207ACC"/>
    <w:rsid w:val="00212D2A"/>
    <w:rsid w:val="0021654F"/>
    <w:rsid w:val="00217EF8"/>
    <w:rsid w:val="00222F31"/>
    <w:rsid w:val="00226781"/>
    <w:rsid w:val="00230F52"/>
    <w:rsid w:val="00231839"/>
    <w:rsid w:val="002322C0"/>
    <w:rsid w:val="00232D3A"/>
    <w:rsid w:val="0023563C"/>
    <w:rsid w:val="00235872"/>
    <w:rsid w:val="00243C5D"/>
    <w:rsid w:val="00244A94"/>
    <w:rsid w:val="00251A74"/>
    <w:rsid w:val="00265A83"/>
    <w:rsid w:val="00270F82"/>
    <w:rsid w:val="0027354C"/>
    <w:rsid w:val="00273CD8"/>
    <w:rsid w:val="00273F2F"/>
    <w:rsid w:val="00275425"/>
    <w:rsid w:val="0027776A"/>
    <w:rsid w:val="00277EF9"/>
    <w:rsid w:val="002801E9"/>
    <w:rsid w:val="00281095"/>
    <w:rsid w:val="002822D4"/>
    <w:rsid w:val="00286EFF"/>
    <w:rsid w:val="00292C16"/>
    <w:rsid w:val="00292CF3"/>
    <w:rsid w:val="002932BA"/>
    <w:rsid w:val="00297BF6"/>
    <w:rsid w:val="002A13DF"/>
    <w:rsid w:val="002A22BE"/>
    <w:rsid w:val="002A3DFD"/>
    <w:rsid w:val="002A7680"/>
    <w:rsid w:val="002A77EA"/>
    <w:rsid w:val="002B0602"/>
    <w:rsid w:val="002B1076"/>
    <w:rsid w:val="002B1653"/>
    <w:rsid w:val="002B2CD9"/>
    <w:rsid w:val="002B3190"/>
    <w:rsid w:val="002B38C3"/>
    <w:rsid w:val="002B73D6"/>
    <w:rsid w:val="002B7E07"/>
    <w:rsid w:val="002B7FE0"/>
    <w:rsid w:val="002C27B6"/>
    <w:rsid w:val="002C5F6A"/>
    <w:rsid w:val="002C66A8"/>
    <w:rsid w:val="002E3484"/>
    <w:rsid w:val="002E36E9"/>
    <w:rsid w:val="002E4892"/>
    <w:rsid w:val="002E505C"/>
    <w:rsid w:val="002E71F5"/>
    <w:rsid w:val="002F3527"/>
    <w:rsid w:val="002F63BB"/>
    <w:rsid w:val="003003A5"/>
    <w:rsid w:val="003015A0"/>
    <w:rsid w:val="00302753"/>
    <w:rsid w:val="00302A3C"/>
    <w:rsid w:val="00304710"/>
    <w:rsid w:val="00304E0B"/>
    <w:rsid w:val="00305C4D"/>
    <w:rsid w:val="003069C3"/>
    <w:rsid w:val="0031115F"/>
    <w:rsid w:val="0031234B"/>
    <w:rsid w:val="003127D3"/>
    <w:rsid w:val="003144D7"/>
    <w:rsid w:val="003149C1"/>
    <w:rsid w:val="00314CF4"/>
    <w:rsid w:val="00316528"/>
    <w:rsid w:val="003210C7"/>
    <w:rsid w:val="0032296E"/>
    <w:rsid w:val="0032406F"/>
    <w:rsid w:val="00326058"/>
    <w:rsid w:val="00326610"/>
    <w:rsid w:val="003276A3"/>
    <w:rsid w:val="00330416"/>
    <w:rsid w:val="00330E2D"/>
    <w:rsid w:val="003350A6"/>
    <w:rsid w:val="003372E4"/>
    <w:rsid w:val="00340E97"/>
    <w:rsid w:val="00343E28"/>
    <w:rsid w:val="003452F4"/>
    <w:rsid w:val="003565F5"/>
    <w:rsid w:val="00356827"/>
    <w:rsid w:val="00360250"/>
    <w:rsid w:val="003625A8"/>
    <w:rsid w:val="003642A7"/>
    <w:rsid w:val="003644EB"/>
    <w:rsid w:val="00364EB0"/>
    <w:rsid w:val="003749C7"/>
    <w:rsid w:val="00374E96"/>
    <w:rsid w:val="003763CE"/>
    <w:rsid w:val="00376EFB"/>
    <w:rsid w:val="00377653"/>
    <w:rsid w:val="003800CC"/>
    <w:rsid w:val="00383E92"/>
    <w:rsid w:val="00394821"/>
    <w:rsid w:val="00395125"/>
    <w:rsid w:val="003A0D8D"/>
    <w:rsid w:val="003A584E"/>
    <w:rsid w:val="003A5868"/>
    <w:rsid w:val="003B3E7B"/>
    <w:rsid w:val="003B5DDB"/>
    <w:rsid w:val="003C19EF"/>
    <w:rsid w:val="003C3AFA"/>
    <w:rsid w:val="003C5798"/>
    <w:rsid w:val="003D005B"/>
    <w:rsid w:val="003D0E9C"/>
    <w:rsid w:val="003D17F0"/>
    <w:rsid w:val="003D69A8"/>
    <w:rsid w:val="003E2B5E"/>
    <w:rsid w:val="003E2F30"/>
    <w:rsid w:val="003E3E38"/>
    <w:rsid w:val="003E546C"/>
    <w:rsid w:val="003E5D66"/>
    <w:rsid w:val="003F2E90"/>
    <w:rsid w:val="003F6C3B"/>
    <w:rsid w:val="003F7B4E"/>
    <w:rsid w:val="0040149E"/>
    <w:rsid w:val="004050D9"/>
    <w:rsid w:val="00405404"/>
    <w:rsid w:val="00412A9D"/>
    <w:rsid w:val="00413F62"/>
    <w:rsid w:val="00414365"/>
    <w:rsid w:val="00415136"/>
    <w:rsid w:val="00416698"/>
    <w:rsid w:val="00417025"/>
    <w:rsid w:val="004246BA"/>
    <w:rsid w:val="004253A6"/>
    <w:rsid w:val="00426FAF"/>
    <w:rsid w:val="00427E30"/>
    <w:rsid w:val="0043326A"/>
    <w:rsid w:val="00433F15"/>
    <w:rsid w:val="00435B90"/>
    <w:rsid w:val="00436B01"/>
    <w:rsid w:val="00437112"/>
    <w:rsid w:val="0043737A"/>
    <w:rsid w:val="004415CF"/>
    <w:rsid w:val="00441CFD"/>
    <w:rsid w:val="00446C53"/>
    <w:rsid w:val="004543F9"/>
    <w:rsid w:val="00460C87"/>
    <w:rsid w:val="00461B0F"/>
    <w:rsid w:val="00461E93"/>
    <w:rsid w:val="00464F9F"/>
    <w:rsid w:val="00471A77"/>
    <w:rsid w:val="00473E69"/>
    <w:rsid w:val="004744B3"/>
    <w:rsid w:val="00475FD9"/>
    <w:rsid w:val="00477D1E"/>
    <w:rsid w:val="004814D3"/>
    <w:rsid w:val="0048463E"/>
    <w:rsid w:val="004873A9"/>
    <w:rsid w:val="00490969"/>
    <w:rsid w:val="0049135F"/>
    <w:rsid w:val="00493278"/>
    <w:rsid w:val="00495AA9"/>
    <w:rsid w:val="00495B6E"/>
    <w:rsid w:val="00495E60"/>
    <w:rsid w:val="004969D1"/>
    <w:rsid w:val="004972F9"/>
    <w:rsid w:val="004A2510"/>
    <w:rsid w:val="004A4418"/>
    <w:rsid w:val="004A65C7"/>
    <w:rsid w:val="004B2476"/>
    <w:rsid w:val="004B2CD7"/>
    <w:rsid w:val="004B3459"/>
    <w:rsid w:val="004B5528"/>
    <w:rsid w:val="004C05A6"/>
    <w:rsid w:val="004C06DD"/>
    <w:rsid w:val="004C4763"/>
    <w:rsid w:val="004C7AF4"/>
    <w:rsid w:val="004D229F"/>
    <w:rsid w:val="004D2786"/>
    <w:rsid w:val="004D2CF2"/>
    <w:rsid w:val="004E02E3"/>
    <w:rsid w:val="004E215E"/>
    <w:rsid w:val="004E2C0B"/>
    <w:rsid w:val="004E44A8"/>
    <w:rsid w:val="004E5284"/>
    <w:rsid w:val="004E6BDD"/>
    <w:rsid w:val="004F1818"/>
    <w:rsid w:val="004F1BF7"/>
    <w:rsid w:val="004F36CB"/>
    <w:rsid w:val="004F6707"/>
    <w:rsid w:val="005014AD"/>
    <w:rsid w:val="005052EC"/>
    <w:rsid w:val="0050604D"/>
    <w:rsid w:val="00506C4B"/>
    <w:rsid w:val="00512ACA"/>
    <w:rsid w:val="00513D44"/>
    <w:rsid w:val="00521751"/>
    <w:rsid w:val="00522477"/>
    <w:rsid w:val="00523BD0"/>
    <w:rsid w:val="005255CA"/>
    <w:rsid w:val="005271FA"/>
    <w:rsid w:val="00527725"/>
    <w:rsid w:val="00532AC8"/>
    <w:rsid w:val="005402BB"/>
    <w:rsid w:val="0054043D"/>
    <w:rsid w:val="005472DB"/>
    <w:rsid w:val="005502B0"/>
    <w:rsid w:val="005534C1"/>
    <w:rsid w:val="00553A5F"/>
    <w:rsid w:val="005542DE"/>
    <w:rsid w:val="00554CE8"/>
    <w:rsid w:val="005568CB"/>
    <w:rsid w:val="0056034A"/>
    <w:rsid w:val="00560EA2"/>
    <w:rsid w:val="00565A75"/>
    <w:rsid w:val="005764AD"/>
    <w:rsid w:val="00577B7E"/>
    <w:rsid w:val="00585452"/>
    <w:rsid w:val="0059353B"/>
    <w:rsid w:val="00597772"/>
    <w:rsid w:val="00597A1A"/>
    <w:rsid w:val="005A08D9"/>
    <w:rsid w:val="005A1FEE"/>
    <w:rsid w:val="005B062A"/>
    <w:rsid w:val="005B1C6A"/>
    <w:rsid w:val="005B3085"/>
    <w:rsid w:val="005B4577"/>
    <w:rsid w:val="005B7862"/>
    <w:rsid w:val="005C07CF"/>
    <w:rsid w:val="005C0F2F"/>
    <w:rsid w:val="005C1B5D"/>
    <w:rsid w:val="005C30B3"/>
    <w:rsid w:val="005C42A9"/>
    <w:rsid w:val="005C43E2"/>
    <w:rsid w:val="005C5E3C"/>
    <w:rsid w:val="005D4E58"/>
    <w:rsid w:val="005E7A5C"/>
    <w:rsid w:val="005F1770"/>
    <w:rsid w:val="005F2DE8"/>
    <w:rsid w:val="005F6AD9"/>
    <w:rsid w:val="005F7F02"/>
    <w:rsid w:val="00601967"/>
    <w:rsid w:val="00602844"/>
    <w:rsid w:val="00603267"/>
    <w:rsid w:val="0060359E"/>
    <w:rsid w:val="00603C6E"/>
    <w:rsid w:val="0060432E"/>
    <w:rsid w:val="0060482F"/>
    <w:rsid w:val="00604C45"/>
    <w:rsid w:val="006057A0"/>
    <w:rsid w:val="00610FF1"/>
    <w:rsid w:val="0061202D"/>
    <w:rsid w:val="00614F0F"/>
    <w:rsid w:val="00622177"/>
    <w:rsid w:val="00623961"/>
    <w:rsid w:val="00630322"/>
    <w:rsid w:val="0063778D"/>
    <w:rsid w:val="00642446"/>
    <w:rsid w:val="006448D9"/>
    <w:rsid w:val="00644AF7"/>
    <w:rsid w:val="00647091"/>
    <w:rsid w:val="0064766E"/>
    <w:rsid w:val="0065312B"/>
    <w:rsid w:val="00655F12"/>
    <w:rsid w:val="00657D32"/>
    <w:rsid w:val="00660687"/>
    <w:rsid w:val="00662250"/>
    <w:rsid w:val="00666CB9"/>
    <w:rsid w:val="00670AFF"/>
    <w:rsid w:val="00672264"/>
    <w:rsid w:val="006727C9"/>
    <w:rsid w:val="00675108"/>
    <w:rsid w:val="0067517C"/>
    <w:rsid w:val="00677C01"/>
    <w:rsid w:val="00683D2D"/>
    <w:rsid w:val="0068400A"/>
    <w:rsid w:val="00687131"/>
    <w:rsid w:val="0068730D"/>
    <w:rsid w:val="006901DA"/>
    <w:rsid w:val="00691682"/>
    <w:rsid w:val="00692E4B"/>
    <w:rsid w:val="006A0A28"/>
    <w:rsid w:val="006A1B15"/>
    <w:rsid w:val="006A418D"/>
    <w:rsid w:val="006A4EAB"/>
    <w:rsid w:val="006B5632"/>
    <w:rsid w:val="006B7329"/>
    <w:rsid w:val="006C3128"/>
    <w:rsid w:val="006C5932"/>
    <w:rsid w:val="006D0488"/>
    <w:rsid w:val="006D373A"/>
    <w:rsid w:val="006D7D4B"/>
    <w:rsid w:val="006E007C"/>
    <w:rsid w:val="006E18E9"/>
    <w:rsid w:val="006F0EEC"/>
    <w:rsid w:val="006F3985"/>
    <w:rsid w:val="006F5F05"/>
    <w:rsid w:val="00703D4C"/>
    <w:rsid w:val="00710093"/>
    <w:rsid w:val="00711002"/>
    <w:rsid w:val="00715042"/>
    <w:rsid w:val="007178E7"/>
    <w:rsid w:val="007217D0"/>
    <w:rsid w:val="00723855"/>
    <w:rsid w:val="0072454B"/>
    <w:rsid w:val="00730BEF"/>
    <w:rsid w:val="00732622"/>
    <w:rsid w:val="007333A3"/>
    <w:rsid w:val="007345B4"/>
    <w:rsid w:val="007346FB"/>
    <w:rsid w:val="0074256F"/>
    <w:rsid w:val="0074500C"/>
    <w:rsid w:val="0074559E"/>
    <w:rsid w:val="00746AF4"/>
    <w:rsid w:val="00747CF1"/>
    <w:rsid w:val="00751EF2"/>
    <w:rsid w:val="007539F3"/>
    <w:rsid w:val="00761D6A"/>
    <w:rsid w:val="007630C2"/>
    <w:rsid w:val="007665C2"/>
    <w:rsid w:val="0076744E"/>
    <w:rsid w:val="00770964"/>
    <w:rsid w:val="0077151D"/>
    <w:rsid w:val="0077189A"/>
    <w:rsid w:val="00775D2D"/>
    <w:rsid w:val="00777EE5"/>
    <w:rsid w:val="00784B0D"/>
    <w:rsid w:val="007868EC"/>
    <w:rsid w:val="00790BB3"/>
    <w:rsid w:val="00790DD2"/>
    <w:rsid w:val="00793D8A"/>
    <w:rsid w:val="007948E8"/>
    <w:rsid w:val="00796115"/>
    <w:rsid w:val="007A7743"/>
    <w:rsid w:val="007A796F"/>
    <w:rsid w:val="007B5858"/>
    <w:rsid w:val="007B5917"/>
    <w:rsid w:val="007B6F94"/>
    <w:rsid w:val="007B7B2D"/>
    <w:rsid w:val="007B7DB2"/>
    <w:rsid w:val="007C35A6"/>
    <w:rsid w:val="007C628D"/>
    <w:rsid w:val="007C7C9D"/>
    <w:rsid w:val="007D39AD"/>
    <w:rsid w:val="007D3BFF"/>
    <w:rsid w:val="007D54B5"/>
    <w:rsid w:val="007F05C3"/>
    <w:rsid w:val="007F4192"/>
    <w:rsid w:val="00810037"/>
    <w:rsid w:val="00814CEC"/>
    <w:rsid w:val="00816979"/>
    <w:rsid w:val="008173B4"/>
    <w:rsid w:val="00817616"/>
    <w:rsid w:val="008213C5"/>
    <w:rsid w:val="008261E8"/>
    <w:rsid w:val="0083138E"/>
    <w:rsid w:val="0083239F"/>
    <w:rsid w:val="00833E62"/>
    <w:rsid w:val="0083416B"/>
    <w:rsid w:val="00835CDA"/>
    <w:rsid w:val="0083679A"/>
    <w:rsid w:val="00837FCC"/>
    <w:rsid w:val="00843DCC"/>
    <w:rsid w:val="00846B80"/>
    <w:rsid w:val="00850A2E"/>
    <w:rsid w:val="00850F1C"/>
    <w:rsid w:val="00851655"/>
    <w:rsid w:val="0085510B"/>
    <w:rsid w:val="00856C10"/>
    <w:rsid w:val="008651CE"/>
    <w:rsid w:val="0086570D"/>
    <w:rsid w:val="00866AF7"/>
    <w:rsid w:val="008674B9"/>
    <w:rsid w:val="008700A0"/>
    <w:rsid w:val="0087343D"/>
    <w:rsid w:val="00873EF6"/>
    <w:rsid w:val="00874440"/>
    <w:rsid w:val="00874704"/>
    <w:rsid w:val="00874E98"/>
    <w:rsid w:val="00876842"/>
    <w:rsid w:val="00876B87"/>
    <w:rsid w:val="00877910"/>
    <w:rsid w:val="00877AFE"/>
    <w:rsid w:val="00881EA4"/>
    <w:rsid w:val="0088544A"/>
    <w:rsid w:val="00885A66"/>
    <w:rsid w:val="00890450"/>
    <w:rsid w:val="0089090B"/>
    <w:rsid w:val="00891AE3"/>
    <w:rsid w:val="00891EFB"/>
    <w:rsid w:val="008922C7"/>
    <w:rsid w:val="00892994"/>
    <w:rsid w:val="00894164"/>
    <w:rsid w:val="0089616E"/>
    <w:rsid w:val="008965CD"/>
    <w:rsid w:val="008970FD"/>
    <w:rsid w:val="008A09DB"/>
    <w:rsid w:val="008A13E3"/>
    <w:rsid w:val="008A152B"/>
    <w:rsid w:val="008A1615"/>
    <w:rsid w:val="008A1B18"/>
    <w:rsid w:val="008A2566"/>
    <w:rsid w:val="008A528C"/>
    <w:rsid w:val="008B3858"/>
    <w:rsid w:val="008B4F59"/>
    <w:rsid w:val="008B518A"/>
    <w:rsid w:val="008B6795"/>
    <w:rsid w:val="008C0A68"/>
    <w:rsid w:val="008C1871"/>
    <w:rsid w:val="008C4992"/>
    <w:rsid w:val="008C4A9C"/>
    <w:rsid w:val="008C4E46"/>
    <w:rsid w:val="008D0B65"/>
    <w:rsid w:val="008D2BD7"/>
    <w:rsid w:val="008D4178"/>
    <w:rsid w:val="008D494F"/>
    <w:rsid w:val="008D5F11"/>
    <w:rsid w:val="008D6DC8"/>
    <w:rsid w:val="008E0A1E"/>
    <w:rsid w:val="008E3F41"/>
    <w:rsid w:val="00901E27"/>
    <w:rsid w:val="00907D9B"/>
    <w:rsid w:val="00910FD9"/>
    <w:rsid w:val="0091234A"/>
    <w:rsid w:val="0091273A"/>
    <w:rsid w:val="009146BF"/>
    <w:rsid w:val="009169AE"/>
    <w:rsid w:val="009172EE"/>
    <w:rsid w:val="009224F0"/>
    <w:rsid w:val="00923DDD"/>
    <w:rsid w:val="009260CE"/>
    <w:rsid w:val="00926D1C"/>
    <w:rsid w:val="009331AC"/>
    <w:rsid w:val="00935141"/>
    <w:rsid w:val="009353AC"/>
    <w:rsid w:val="0094403F"/>
    <w:rsid w:val="009502DE"/>
    <w:rsid w:val="00960AA3"/>
    <w:rsid w:val="00961BEF"/>
    <w:rsid w:val="0096249C"/>
    <w:rsid w:val="009675E1"/>
    <w:rsid w:val="009706C4"/>
    <w:rsid w:val="00981FE8"/>
    <w:rsid w:val="00982A07"/>
    <w:rsid w:val="009842C9"/>
    <w:rsid w:val="009926FE"/>
    <w:rsid w:val="00995BCB"/>
    <w:rsid w:val="009A062F"/>
    <w:rsid w:val="009A17F8"/>
    <w:rsid w:val="009A3A58"/>
    <w:rsid w:val="009A6F81"/>
    <w:rsid w:val="009A7A47"/>
    <w:rsid w:val="009A7E7D"/>
    <w:rsid w:val="009B17AB"/>
    <w:rsid w:val="009C10ED"/>
    <w:rsid w:val="009C2748"/>
    <w:rsid w:val="009C31D2"/>
    <w:rsid w:val="009C59ED"/>
    <w:rsid w:val="009D0275"/>
    <w:rsid w:val="009D0AA5"/>
    <w:rsid w:val="009D3E1D"/>
    <w:rsid w:val="009D7FEB"/>
    <w:rsid w:val="009E00AC"/>
    <w:rsid w:val="009E082A"/>
    <w:rsid w:val="009E08C7"/>
    <w:rsid w:val="009E2DCF"/>
    <w:rsid w:val="009E33E0"/>
    <w:rsid w:val="009E6734"/>
    <w:rsid w:val="009F15F2"/>
    <w:rsid w:val="009F5A96"/>
    <w:rsid w:val="009F624F"/>
    <w:rsid w:val="00A0363B"/>
    <w:rsid w:val="00A0424B"/>
    <w:rsid w:val="00A06A3C"/>
    <w:rsid w:val="00A14ECB"/>
    <w:rsid w:val="00A1655E"/>
    <w:rsid w:val="00A17804"/>
    <w:rsid w:val="00A17D75"/>
    <w:rsid w:val="00A219DA"/>
    <w:rsid w:val="00A21DC7"/>
    <w:rsid w:val="00A23638"/>
    <w:rsid w:val="00A2573E"/>
    <w:rsid w:val="00A26291"/>
    <w:rsid w:val="00A301DB"/>
    <w:rsid w:val="00A30506"/>
    <w:rsid w:val="00A348D3"/>
    <w:rsid w:val="00A34C7F"/>
    <w:rsid w:val="00A35C6F"/>
    <w:rsid w:val="00A36638"/>
    <w:rsid w:val="00A406D9"/>
    <w:rsid w:val="00A51BFD"/>
    <w:rsid w:val="00A53F6F"/>
    <w:rsid w:val="00A563BA"/>
    <w:rsid w:val="00A57192"/>
    <w:rsid w:val="00A57800"/>
    <w:rsid w:val="00A60662"/>
    <w:rsid w:val="00A60965"/>
    <w:rsid w:val="00A60E15"/>
    <w:rsid w:val="00A62885"/>
    <w:rsid w:val="00A6454B"/>
    <w:rsid w:val="00A658D9"/>
    <w:rsid w:val="00A66E66"/>
    <w:rsid w:val="00A67FF9"/>
    <w:rsid w:val="00A700AD"/>
    <w:rsid w:val="00A70F2F"/>
    <w:rsid w:val="00A76BB4"/>
    <w:rsid w:val="00A830CD"/>
    <w:rsid w:val="00A90038"/>
    <w:rsid w:val="00A90D3E"/>
    <w:rsid w:val="00AA0E51"/>
    <w:rsid w:val="00AA14B0"/>
    <w:rsid w:val="00AA1B24"/>
    <w:rsid w:val="00AA43A3"/>
    <w:rsid w:val="00AA4920"/>
    <w:rsid w:val="00AA72E7"/>
    <w:rsid w:val="00AA7A00"/>
    <w:rsid w:val="00AA7B4B"/>
    <w:rsid w:val="00AB0BA9"/>
    <w:rsid w:val="00AB1F09"/>
    <w:rsid w:val="00AB44B0"/>
    <w:rsid w:val="00AB5002"/>
    <w:rsid w:val="00AB5EDC"/>
    <w:rsid w:val="00AB789E"/>
    <w:rsid w:val="00AC12A5"/>
    <w:rsid w:val="00AC1E30"/>
    <w:rsid w:val="00AC24E4"/>
    <w:rsid w:val="00AC2956"/>
    <w:rsid w:val="00AC3617"/>
    <w:rsid w:val="00AC3B34"/>
    <w:rsid w:val="00AC4BDD"/>
    <w:rsid w:val="00AD37B7"/>
    <w:rsid w:val="00AE1444"/>
    <w:rsid w:val="00AE358C"/>
    <w:rsid w:val="00AE4758"/>
    <w:rsid w:val="00AE663D"/>
    <w:rsid w:val="00AE6D27"/>
    <w:rsid w:val="00AF5DED"/>
    <w:rsid w:val="00B0060F"/>
    <w:rsid w:val="00B0432A"/>
    <w:rsid w:val="00B0667F"/>
    <w:rsid w:val="00B07510"/>
    <w:rsid w:val="00B101A6"/>
    <w:rsid w:val="00B112BA"/>
    <w:rsid w:val="00B23D5D"/>
    <w:rsid w:val="00B33F17"/>
    <w:rsid w:val="00B3521C"/>
    <w:rsid w:val="00B35598"/>
    <w:rsid w:val="00B4176E"/>
    <w:rsid w:val="00B41DA4"/>
    <w:rsid w:val="00B428CA"/>
    <w:rsid w:val="00B44FD7"/>
    <w:rsid w:val="00B46A04"/>
    <w:rsid w:val="00B46B07"/>
    <w:rsid w:val="00B46D7C"/>
    <w:rsid w:val="00B46E7B"/>
    <w:rsid w:val="00B50B9C"/>
    <w:rsid w:val="00B519C9"/>
    <w:rsid w:val="00B51CE1"/>
    <w:rsid w:val="00B52612"/>
    <w:rsid w:val="00B544F4"/>
    <w:rsid w:val="00B552D4"/>
    <w:rsid w:val="00B55F51"/>
    <w:rsid w:val="00B56BBB"/>
    <w:rsid w:val="00B57611"/>
    <w:rsid w:val="00B60596"/>
    <w:rsid w:val="00B62CFA"/>
    <w:rsid w:val="00B635DE"/>
    <w:rsid w:val="00B672E1"/>
    <w:rsid w:val="00B70EA7"/>
    <w:rsid w:val="00B72FB9"/>
    <w:rsid w:val="00B7458A"/>
    <w:rsid w:val="00B80371"/>
    <w:rsid w:val="00B80E35"/>
    <w:rsid w:val="00B81714"/>
    <w:rsid w:val="00B84FFB"/>
    <w:rsid w:val="00B8642C"/>
    <w:rsid w:val="00B905D0"/>
    <w:rsid w:val="00B95AEE"/>
    <w:rsid w:val="00BA060B"/>
    <w:rsid w:val="00BA0E4A"/>
    <w:rsid w:val="00BA3439"/>
    <w:rsid w:val="00BA3956"/>
    <w:rsid w:val="00BA754C"/>
    <w:rsid w:val="00BA7EFF"/>
    <w:rsid w:val="00BB237B"/>
    <w:rsid w:val="00BB2713"/>
    <w:rsid w:val="00BB7C25"/>
    <w:rsid w:val="00BB7CCB"/>
    <w:rsid w:val="00BC2FA6"/>
    <w:rsid w:val="00BC64A7"/>
    <w:rsid w:val="00BC74C7"/>
    <w:rsid w:val="00BD3AD0"/>
    <w:rsid w:val="00BD797E"/>
    <w:rsid w:val="00BE32B8"/>
    <w:rsid w:val="00BE39A6"/>
    <w:rsid w:val="00BE67E1"/>
    <w:rsid w:val="00BE6999"/>
    <w:rsid w:val="00BE72D2"/>
    <w:rsid w:val="00BE793B"/>
    <w:rsid w:val="00BF0954"/>
    <w:rsid w:val="00BF50A7"/>
    <w:rsid w:val="00BF5826"/>
    <w:rsid w:val="00BF728F"/>
    <w:rsid w:val="00BF730D"/>
    <w:rsid w:val="00C02DA8"/>
    <w:rsid w:val="00C03466"/>
    <w:rsid w:val="00C0428B"/>
    <w:rsid w:val="00C04C05"/>
    <w:rsid w:val="00C054BF"/>
    <w:rsid w:val="00C06C3A"/>
    <w:rsid w:val="00C12554"/>
    <w:rsid w:val="00C138DD"/>
    <w:rsid w:val="00C1514C"/>
    <w:rsid w:val="00C16611"/>
    <w:rsid w:val="00C17F00"/>
    <w:rsid w:val="00C225DC"/>
    <w:rsid w:val="00C2384A"/>
    <w:rsid w:val="00C247C3"/>
    <w:rsid w:val="00C266D6"/>
    <w:rsid w:val="00C26E21"/>
    <w:rsid w:val="00C32287"/>
    <w:rsid w:val="00C32A39"/>
    <w:rsid w:val="00C4037D"/>
    <w:rsid w:val="00C40766"/>
    <w:rsid w:val="00C45826"/>
    <w:rsid w:val="00C45E35"/>
    <w:rsid w:val="00C50E4E"/>
    <w:rsid w:val="00C51789"/>
    <w:rsid w:val="00C5337A"/>
    <w:rsid w:val="00C53648"/>
    <w:rsid w:val="00C54F4B"/>
    <w:rsid w:val="00C57E7D"/>
    <w:rsid w:val="00C60369"/>
    <w:rsid w:val="00C64260"/>
    <w:rsid w:val="00C675E2"/>
    <w:rsid w:val="00C70434"/>
    <w:rsid w:val="00C74148"/>
    <w:rsid w:val="00C762FA"/>
    <w:rsid w:val="00C82A64"/>
    <w:rsid w:val="00C91DF8"/>
    <w:rsid w:val="00C93593"/>
    <w:rsid w:val="00C96F0D"/>
    <w:rsid w:val="00CA1912"/>
    <w:rsid w:val="00CA2169"/>
    <w:rsid w:val="00CA216E"/>
    <w:rsid w:val="00CA2C22"/>
    <w:rsid w:val="00CA3EBE"/>
    <w:rsid w:val="00CA6733"/>
    <w:rsid w:val="00CB1138"/>
    <w:rsid w:val="00CB144F"/>
    <w:rsid w:val="00CB56CB"/>
    <w:rsid w:val="00CB73DA"/>
    <w:rsid w:val="00CC4C26"/>
    <w:rsid w:val="00CD3D5B"/>
    <w:rsid w:val="00CD6561"/>
    <w:rsid w:val="00CE0417"/>
    <w:rsid w:val="00CE5677"/>
    <w:rsid w:val="00CE5A0D"/>
    <w:rsid w:val="00CE6A0F"/>
    <w:rsid w:val="00CF0CDF"/>
    <w:rsid w:val="00CF7CD9"/>
    <w:rsid w:val="00D00ED2"/>
    <w:rsid w:val="00D02CE3"/>
    <w:rsid w:val="00D03BAC"/>
    <w:rsid w:val="00D05366"/>
    <w:rsid w:val="00D055B3"/>
    <w:rsid w:val="00D06566"/>
    <w:rsid w:val="00D10C07"/>
    <w:rsid w:val="00D1479C"/>
    <w:rsid w:val="00D14963"/>
    <w:rsid w:val="00D1705D"/>
    <w:rsid w:val="00D21A2D"/>
    <w:rsid w:val="00D27571"/>
    <w:rsid w:val="00D335D3"/>
    <w:rsid w:val="00D33ECB"/>
    <w:rsid w:val="00D3690F"/>
    <w:rsid w:val="00D36D8E"/>
    <w:rsid w:val="00D37347"/>
    <w:rsid w:val="00D45A29"/>
    <w:rsid w:val="00D46A7D"/>
    <w:rsid w:val="00D50C37"/>
    <w:rsid w:val="00D513D0"/>
    <w:rsid w:val="00D526AA"/>
    <w:rsid w:val="00D53F76"/>
    <w:rsid w:val="00D54EA8"/>
    <w:rsid w:val="00D56991"/>
    <w:rsid w:val="00D60865"/>
    <w:rsid w:val="00D618FC"/>
    <w:rsid w:val="00D61D29"/>
    <w:rsid w:val="00D75859"/>
    <w:rsid w:val="00D77824"/>
    <w:rsid w:val="00D80084"/>
    <w:rsid w:val="00D8173A"/>
    <w:rsid w:val="00D829F3"/>
    <w:rsid w:val="00D86F86"/>
    <w:rsid w:val="00D91C2D"/>
    <w:rsid w:val="00D9661B"/>
    <w:rsid w:val="00DA2FE0"/>
    <w:rsid w:val="00DA38BA"/>
    <w:rsid w:val="00DA45A0"/>
    <w:rsid w:val="00DA597D"/>
    <w:rsid w:val="00DA65D9"/>
    <w:rsid w:val="00DB2C10"/>
    <w:rsid w:val="00DB6C09"/>
    <w:rsid w:val="00DB6D14"/>
    <w:rsid w:val="00DC01E8"/>
    <w:rsid w:val="00DC0F67"/>
    <w:rsid w:val="00DC471B"/>
    <w:rsid w:val="00DC568D"/>
    <w:rsid w:val="00DD033C"/>
    <w:rsid w:val="00DD1E88"/>
    <w:rsid w:val="00DD34B2"/>
    <w:rsid w:val="00DD5261"/>
    <w:rsid w:val="00DD6C33"/>
    <w:rsid w:val="00DD7B70"/>
    <w:rsid w:val="00DE01BF"/>
    <w:rsid w:val="00DE138C"/>
    <w:rsid w:val="00DE3773"/>
    <w:rsid w:val="00DE5BC8"/>
    <w:rsid w:val="00DE71A2"/>
    <w:rsid w:val="00DF0807"/>
    <w:rsid w:val="00DF1C80"/>
    <w:rsid w:val="00E00193"/>
    <w:rsid w:val="00E00D4F"/>
    <w:rsid w:val="00E04247"/>
    <w:rsid w:val="00E11313"/>
    <w:rsid w:val="00E11E4F"/>
    <w:rsid w:val="00E120D7"/>
    <w:rsid w:val="00E16AD2"/>
    <w:rsid w:val="00E176FB"/>
    <w:rsid w:val="00E208AF"/>
    <w:rsid w:val="00E24F42"/>
    <w:rsid w:val="00E35336"/>
    <w:rsid w:val="00E41035"/>
    <w:rsid w:val="00E41171"/>
    <w:rsid w:val="00E4191E"/>
    <w:rsid w:val="00E46B41"/>
    <w:rsid w:val="00E50D6F"/>
    <w:rsid w:val="00E52602"/>
    <w:rsid w:val="00E53701"/>
    <w:rsid w:val="00E537B3"/>
    <w:rsid w:val="00E55E79"/>
    <w:rsid w:val="00E57BBB"/>
    <w:rsid w:val="00E60F1E"/>
    <w:rsid w:val="00E61A33"/>
    <w:rsid w:val="00E639C7"/>
    <w:rsid w:val="00E70C59"/>
    <w:rsid w:val="00E7203F"/>
    <w:rsid w:val="00E73822"/>
    <w:rsid w:val="00E74BF6"/>
    <w:rsid w:val="00E74C35"/>
    <w:rsid w:val="00E762FE"/>
    <w:rsid w:val="00E7647E"/>
    <w:rsid w:val="00E76E42"/>
    <w:rsid w:val="00E82203"/>
    <w:rsid w:val="00E9144D"/>
    <w:rsid w:val="00E930D0"/>
    <w:rsid w:val="00E95B44"/>
    <w:rsid w:val="00EA28B6"/>
    <w:rsid w:val="00EA56CC"/>
    <w:rsid w:val="00EA57B9"/>
    <w:rsid w:val="00EA6650"/>
    <w:rsid w:val="00EB1DA8"/>
    <w:rsid w:val="00EB5C30"/>
    <w:rsid w:val="00EC24CA"/>
    <w:rsid w:val="00EC2B59"/>
    <w:rsid w:val="00EC5E8E"/>
    <w:rsid w:val="00EC686C"/>
    <w:rsid w:val="00ED03C3"/>
    <w:rsid w:val="00ED1978"/>
    <w:rsid w:val="00ED3558"/>
    <w:rsid w:val="00ED5556"/>
    <w:rsid w:val="00ED782C"/>
    <w:rsid w:val="00EE079B"/>
    <w:rsid w:val="00EE1556"/>
    <w:rsid w:val="00EE4FB7"/>
    <w:rsid w:val="00EE523C"/>
    <w:rsid w:val="00EF7B81"/>
    <w:rsid w:val="00F0175E"/>
    <w:rsid w:val="00F01977"/>
    <w:rsid w:val="00F05EB8"/>
    <w:rsid w:val="00F06410"/>
    <w:rsid w:val="00F10E04"/>
    <w:rsid w:val="00F12002"/>
    <w:rsid w:val="00F1225B"/>
    <w:rsid w:val="00F13DF3"/>
    <w:rsid w:val="00F15424"/>
    <w:rsid w:val="00F23347"/>
    <w:rsid w:val="00F26581"/>
    <w:rsid w:val="00F331D3"/>
    <w:rsid w:val="00F36F48"/>
    <w:rsid w:val="00F40B31"/>
    <w:rsid w:val="00F40E17"/>
    <w:rsid w:val="00F42988"/>
    <w:rsid w:val="00F4605E"/>
    <w:rsid w:val="00F5058F"/>
    <w:rsid w:val="00F5067A"/>
    <w:rsid w:val="00F5257B"/>
    <w:rsid w:val="00F55809"/>
    <w:rsid w:val="00F55C01"/>
    <w:rsid w:val="00F668CD"/>
    <w:rsid w:val="00F66E22"/>
    <w:rsid w:val="00F7154E"/>
    <w:rsid w:val="00F737A1"/>
    <w:rsid w:val="00F75D10"/>
    <w:rsid w:val="00F80EBC"/>
    <w:rsid w:val="00F82965"/>
    <w:rsid w:val="00F83B6E"/>
    <w:rsid w:val="00F87919"/>
    <w:rsid w:val="00F91FA8"/>
    <w:rsid w:val="00F958B2"/>
    <w:rsid w:val="00F97579"/>
    <w:rsid w:val="00FA3319"/>
    <w:rsid w:val="00FA6389"/>
    <w:rsid w:val="00FA6F6D"/>
    <w:rsid w:val="00FA6FC9"/>
    <w:rsid w:val="00FA76E9"/>
    <w:rsid w:val="00FB4044"/>
    <w:rsid w:val="00FB460F"/>
    <w:rsid w:val="00FB4D1F"/>
    <w:rsid w:val="00FB5CCC"/>
    <w:rsid w:val="00FB702F"/>
    <w:rsid w:val="00FC2B1F"/>
    <w:rsid w:val="00FC4280"/>
    <w:rsid w:val="00FC77B9"/>
    <w:rsid w:val="00FD13CF"/>
    <w:rsid w:val="00FD4D3B"/>
    <w:rsid w:val="00FE2246"/>
    <w:rsid w:val="00FE7111"/>
    <w:rsid w:val="00FE7BDF"/>
    <w:rsid w:val="00FF1DC3"/>
    <w:rsid w:val="00FF23EA"/>
    <w:rsid w:val="00FF2A0F"/>
    <w:rsid w:val="00FF48B0"/>
    <w:rsid w:val="00FF4B78"/>
    <w:rsid w:val="00FF5A4C"/>
    <w:rsid w:val="18AA5555"/>
    <w:rsid w:val="5D923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CED17A97-377B-4AC0-B9D6-F6E958E5D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iPriority="0" w:unhideWhenUsed="1" w:qFormat="1"/>
    <w:lsdException w:name="HTML Definition" w:semiHidden="1" w:uiPriority="0" w:unhideWhenUsed="1" w:qFormat="1"/>
    <w:lsdException w:name="HTML Keyboard" w:semiHidden="1" w:uiPriority="0" w:unhideWhenUsed="1" w:qFormat="1"/>
    <w:lsdException w:name="HTML Preformatted" w:semiHidden="1" w:uiPriority="0" w:unhideWhenUsed="1" w:qFormat="1"/>
    <w:lsdException w:name="HTML Sample" w:semiHidden="1" w:uiPriority="0" w:unhideWhenUsed="1" w:qFormat="1"/>
    <w:lsdException w:name="HTML Typewriter" w:semiHidden="1" w:unhideWhenUsed="1"/>
    <w:lsdException w:name="HTML Variable" w:semiHidden="1" w:uiPriority="0" w:unhideWhenUsed="1" w:qFormat="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jc w:val="both"/>
    </w:pPr>
    <w:rPr>
      <w:rFonts w:ascii="Times New Roman" w:eastAsia="宋体" w:hAnsi="Times New Roman" w:cs="Times New Roman"/>
      <w:kern w:val="2"/>
      <w:sz w:val="24"/>
      <w:szCs w:val="22"/>
    </w:rPr>
  </w:style>
  <w:style w:type="paragraph" w:styleId="1">
    <w:name w:val="heading 1"/>
    <w:basedOn w:val="a"/>
    <w:next w:val="a"/>
    <w:link w:val="1Char"/>
    <w:qFormat/>
    <w:pPr>
      <w:keepNext/>
      <w:keepLines/>
      <w:adjustRightInd w:val="0"/>
      <w:ind w:firstLineChars="0" w:firstLine="0"/>
      <w:outlineLvl w:val="0"/>
    </w:pPr>
    <w:rPr>
      <w:rFonts w:eastAsiaTheme="minorEastAsia"/>
      <w:b/>
      <w:bCs/>
      <w:kern w:val="44"/>
      <w:sz w:val="32"/>
      <w:szCs w:val="44"/>
    </w:rPr>
  </w:style>
  <w:style w:type="paragraph" w:styleId="2">
    <w:name w:val="heading 2"/>
    <w:basedOn w:val="a"/>
    <w:next w:val="a"/>
    <w:link w:val="2Char"/>
    <w:unhideWhenUsed/>
    <w:qFormat/>
    <w:pPr>
      <w:keepNext/>
      <w:keepLines/>
      <w:adjustRightInd w:val="0"/>
      <w:ind w:firstLineChars="0" w:firstLine="0"/>
      <w:outlineLvl w:val="1"/>
    </w:pPr>
    <w:rPr>
      <w:rFonts w:eastAsiaTheme="majorEastAsia" w:cstheme="majorBidi"/>
      <w:b/>
      <w:bCs/>
      <w:sz w:val="30"/>
      <w:szCs w:val="32"/>
    </w:rPr>
  </w:style>
  <w:style w:type="paragraph" w:styleId="3">
    <w:name w:val="heading 3"/>
    <w:basedOn w:val="a"/>
    <w:next w:val="a"/>
    <w:link w:val="3Char"/>
    <w:unhideWhenUsed/>
    <w:qFormat/>
    <w:pPr>
      <w:keepNext/>
      <w:keepLines/>
      <w:adjustRightInd w:val="0"/>
      <w:ind w:firstLineChars="0" w:firstLine="0"/>
      <w:outlineLvl w:val="2"/>
    </w:pPr>
    <w:rPr>
      <w:b/>
      <w:bCs/>
      <w:sz w:val="28"/>
      <w:szCs w:val="32"/>
    </w:rPr>
  </w:style>
  <w:style w:type="paragraph" w:styleId="4">
    <w:name w:val="heading 4"/>
    <w:basedOn w:val="a"/>
    <w:next w:val="a"/>
    <w:link w:val="4Char"/>
    <w:unhideWhenUsed/>
    <w:qFormat/>
    <w:pPr>
      <w:keepNext/>
      <w:keepLines/>
      <w:ind w:firstLineChars="0" w:firstLine="0"/>
      <w:outlineLvl w:val="3"/>
    </w:pPr>
    <w:rPr>
      <w:rFonts w:eastAsiaTheme="majorEastAsia"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unhideWhenUsed/>
    <w:qFormat/>
    <w:pPr>
      <w:spacing w:line="240" w:lineRule="auto"/>
      <w:ind w:firstLineChars="0" w:firstLine="0"/>
    </w:pPr>
    <w:rPr>
      <w:rFonts w:eastAsiaTheme="minorEastAsia" w:hAnsiTheme="minorHAnsi" w:cstheme="minorBidi"/>
      <w:b/>
      <w:bCs/>
      <w:spacing w:val="-2"/>
      <w:kern w:val="0"/>
      <w:sz w:val="28"/>
      <w:szCs w:val="20"/>
    </w:rPr>
  </w:style>
  <w:style w:type="paragraph" w:styleId="a4">
    <w:name w:val="annotation text"/>
    <w:basedOn w:val="a"/>
    <w:link w:val="Char"/>
    <w:unhideWhenUsed/>
    <w:qFormat/>
    <w:pPr>
      <w:jc w:val="left"/>
    </w:pPr>
  </w:style>
  <w:style w:type="paragraph" w:styleId="a5">
    <w:name w:val="Body Text First Indent"/>
    <w:basedOn w:val="a6"/>
    <w:link w:val="Char0"/>
    <w:uiPriority w:val="99"/>
    <w:unhideWhenUsed/>
    <w:qFormat/>
    <w:pPr>
      <w:snapToGrid/>
      <w:spacing w:after="120" w:line="360" w:lineRule="auto"/>
      <w:ind w:firstLineChars="100" w:firstLine="420"/>
      <w:jc w:val="both"/>
    </w:pPr>
    <w:rPr>
      <w:szCs w:val="22"/>
    </w:rPr>
  </w:style>
  <w:style w:type="paragraph" w:styleId="a6">
    <w:name w:val="Body Text"/>
    <w:basedOn w:val="a"/>
    <w:link w:val="Char1"/>
    <w:qFormat/>
    <w:pPr>
      <w:snapToGrid w:val="0"/>
      <w:spacing w:line="216" w:lineRule="auto"/>
      <w:jc w:val="center"/>
    </w:pPr>
    <w:rPr>
      <w:szCs w:val="24"/>
    </w:rPr>
  </w:style>
  <w:style w:type="paragraph" w:styleId="a7">
    <w:name w:val="Normal Indent"/>
    <w:basedOn w:val="a"/>
    <w:next w:val="a"/>
    <w:link w:val="Char2"/>
    <w:qFormat/>
    <w:pPr>
      <w:adjustRightInd w:val="0"/>
      <w:spacing w:line="240" w:lineRule="auto"/>
      <w:ind w:firstLineChars="0" w:firstLine="420"/>
      <w:jc w:val="left"/>
      <w:textAlignment w:val="baseline"/>
    </w:pPr>
    <w:rPr>
      <w:rFonts w:asciiTheme="minorHAnsi" w:hAnsiTheme="minorHAnsi" w:cstheme="minorBidi"/>
    </w:rPr>
  </w:style>
  <w:style w:type="paragraph" w:styleId="a8">
    <w:name w:val="caption"/>
    <w:basedOn w:val="a"/>
    <w:next w:val="a"/>
    <w:unhideWhenUsed/>
    <w:qFormat/>
    <w:pPr>
      <w:widowControl/>
      <w:spacing w:line="240" w:lineRule="auto"/>
      <w:ind w:firstLineChars="0" w:firstLine="0"/>
      <w:jc w:val="left"/>
    </w:pPr>
    <w:rPr>
      <w:rFonts w:ascii="Arial" w:eastAsia="黑体" w:hAnsi="Arial" w:cs="Arial"/>
      <w:spacing w:val="-2"/>
      <w:kern w:val="0"/>
      <w:sz w:val="20"/>
      <w:szCs w:val="20"/>
      <w:lang w:eastAsia="en-US" w:bidi="en-US"/>
    </w:rPr>
  </w:style>
  <w:style w:type="paragraph" w:styleId="a9">
    <w:name w:val="Body Text Indent"/>
    <w:basedOn w:val="a"/>
    <w:link w:val="Char3"/>
    <w:unhideWhenUsed/>
    <w:qFormat/>
    <w:pPr>
      <w:spacing w:after="120"/>
      <w:ind w:leftChars="200" w:left="420"/>
    </w:pPr>
  </w:style>
  <w:style w:type="paragraph" w:styleId="aa">
    <w:name w:val="Plain Text"/>
    <w:basedOn w:val="a"/>
    <w:link w:val="Char10"/>
    <w:qFormat/>
    <w:pPr>
      <w:spacing w:line="240" w:lineRule="auto"/>
      <w:ind w:firstLineChars="0" w:firstLine="0"/>
    </w:pPr>
    <w:rPr>
      <w:rFonts w:ascii="宋体" w:hAnsi="Courier New"/>
      <w:sz w:val="21"/>
      <w:szCs w:val="21"/>
    </w:rPr>
  </w:style>
  <w:style w:type="paragraph" w:styleId="ab">
    <w:name w:val="Date"/>
    <w:basedOn w:val="a"/>
    <w:next w:val="a"/>
    <w:link w:val="Char4"/>
    <w:qFormat/>
    <w:pPr>
      <w:adjustRightInd w:val="0"/>
      <w:spacing w:line="312" w:lineRule="atLeast"/>
      <w:ind w:leftChars="2500" w:left="100" w:firstLineChars="0" w:firstLine="0"/>
      <w:textAlignment w:val="baseline"/>
    </w:pPr>
    <w:rPr>
      <w:rFonts w:eastAsiaTheme="minorEastAsia" w:cstheme="minorBidi"/>
      <w:sz w:val="21"/>
    </w:rPr>
  </w:style>
  <w:style w:type="paragraph" w:styleId="20">
    <w:name w:val="Body Text Indent 2"/>
    <w:basedOn w:val="a"/>
    <w:link w:val="2Char0"/>
    <w:unhideWhenUsed/>
    <w:qFormat/>
    <w:pPr>
      <w:spacing w:after="120" w:line="480" w:lineRule="auto"/>
      <w:ind w:leftChars="200" w:left="420" w:firstLineChars="0" w:firstLine="0"/>
    </w:pPr>
    <w:rPr>
      <w:rFonts w:asciiTheme="minorHAnsi" w:eastAsiaTheme="minorEastAsia" w:hAnsiTheme="minorHAnsi" w:cstheme="minorBidi"/>
      <w:sz w:val="21"/>
    </w:rPr>
  </w:style>
  <w:style w:type="paragraph" w:styleId="ac">
    <w:name w:val="Balloon Text"/>
    <w:basedOn w:val="a"/>
    <w:link w:val="Char5"/>
    <w:unhideWhenUsed/>
    <w:qFormat/>
    <w:pPr>
      <w:spacing w:line="240" w:lineRule="auto"/>
    </w:pPr>
    <w:rPr>
      <w:sz w:val="18"/>
      <w:szCs w:val="18"/>
    </w:rPr>
  </w:style>
  <w:style w:type="paragraph" w:styleId="ad">
    <w:name w:val="footer"/>
    <w:basedOn w:val="a"/>
    <w:link w:val="Char6"/>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e">
    <w:name w:val="header"/>
    <w:basedOn w:val="a"/>
    <w:link w:val="Char7"/>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qFormat/>
    <w:pPr>
      <w:spacing w:line="240" w:lineRule="auto"/>
      <w:ind w:firstLineChars="0" w:firstLine="0"/>
    </w:pPr>
    <w:rPr>
      <w:rFonts w:eastAsiaTheme="minorEastAsia" w:hAnsiTheme="minorHAnsi" w:cstheme="minorBidi"/>
      <w:spacing w:val="-2"/>
      <w:kern w:val="0"/>
      <w:sz w:val="28"/>
      <w:szCs w:val="20"/>
    </w:rPr>
  </w:style>
  <w:style w:type="paragraph" w:styleId="30">
    <w:name w:val="Body Text Indent 3"/>
    <w:basedOn w:val="a"/>
    <w:link w:val="3Char0"/>
    <w:qFormat/>
    <w:pPr>
      <w:spacing w:after="120" w:line="240" w:lineRule="auto"/>
      <w:ind w:leftChars="200" w:left="420" w:firstLineChars="0" w:firstLine="0"/>
    </w:pPr>
    <w:rPr>
      <w:rFonts w:eastAsiaTheme="minorEastAsia" w:cstheme="minorBidi"/>
      <w:spacing w:val="-2"/>
      <w:kern w:val="0"/>
      <w:sz w:val="16"/>
      <w:szCs w:val="16"/>
    </w:rPr>
  </w:style>
  <w:style w:type="paragraph" w:styleId="21">
    <w:name w:val="toc 2"/>
    <w:basedOn w:val="a"/>
    <w:next w:val="a"/>
    <w:uiPriority w:val="39"/>
    <w:qFormat/>
    <w:pPr>
      <w:spacing w:line="240" w:lineRule="auto"/>
      <w:ind w:leftChars="200" w:left="420" w:firstLineChars="0" w:firstLine="0"/>
    </w:pPr>
    <w:rPr>
      <w:rFonts w:eastAsiaTheme="minorEastAsia" w:hAnsiTheme="minorHAnsi" w:cstheme="minorBidi"/>
      <w:spacing w:val="-2"/>
      <w:kern w:val="0"/>
      <w:sz w:val="28"/>
      <w:szCs w:val="20"/>
    </w:rPr>
  </w:style>
  <w:style w:type="paragraph" w:styleId="HTML">
    <w:name w:val="HTML Preformatted"/>
    <w:basedOn w:val="a"/>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PingFang SC" w:eastAsia="PingFang SC" w:hAnsi="PingFang SC"/>
      <w:spacing w:val="-2"/>
      <w:kern w:val="0"/>
      <w:szCs w:val="24"/>
    </w:rPr>
  </w:style>
  <w:style w:type="paragraph" w:styleId="af">
    <w:name w:val="Normal (Web)"/>
    <w:basedOn w:val="a"/>
    <w:uiPriority w:val="99"/>
    <w:unhideWhenUsed/>
    <w:qFormat/>
    <w:pPr>
      <w:spacing w:line="240" w:lineRule="auto"/>
      <w:ind w:firstLineChars="0" w:firstLine="0"/>
    </w:pPr>
    <w:rPr>
      <w:szCs w:val="20"/>
    </w:rPr>
  </w:style>
  <w:style w:type="paragraph" w:styleId="af0">
    <w:name w:val="Title"/>
    <w:basedOn w:val="a"/>
    <w:next w:val="a"/>
    <w:link w:val="Char8"/>
    <w:qFormat/>
    <w:pPr>
      <w:ind w:firstLineChars="0" w:firstLine="0"/>
      <w:outlineLvl w:val="3"/>
    </w:pPr>
    <w:rPr>
      <w:rFonts w:ascii="Cambria" w:hAnsi="Cambria" w:cs="黑体"/>
      <w:b/>
      <w:bCs/>
      <w:spacing w:val="-2"/>
      <w:kern w:val="0"/>
      <w:szCs w:val="32"/>
    </w:rPr>
  </w:style>
  <w:style w:type="character" w:styleId="af1">
    <w:name w:val="Strong"/>
    <w:basedOn w:val="a0"/>
    <w:qFormat/>
    <w:rPr>
      <w:b/>
    </w:rPr>
  </w:style>
  <w:style w:type="character" w:styleId="af2">
    <w:name w:val="page number"/>
    <w:basedOn w:val="a0"/>
    <w:qFormat/>
  </w:style>
  <w:style w:type="character" w:styleId="af3">
    <w:name w:val="FollowedHyperlink"/>
    <w:basedOn w:val="a0"/>
    <w:unhideWhenUsed/>
    <w:qFormat/>
    <w:rPr>
      <w:color w:val="338DE6"/>
      <w:u w:val="none"/>
    </w:rPr>
  </w:style>
  <w:style w:type="character" w:styleId="af4">
    <w:name w:val="Emphasis"/>
    <w:basedOn w:val="a0"/>
    <w:qFormat/>
  </w:style>
  <w:style w:type="character" w:styleId="HTML0">
    <w:name w:val="HTML Definition"/>
    <w:basedOn w:val="a0"/>
    <w:unhideWhenUsed/>
    <w:qFormat/>
  </w:style>
  <w:style w:type="character" w:styleId="HTML1">
    <w:name w:val="HTML Variable"/>
    <w:basedOn w:val="a0"/>
    <w:unhideWhenUsed/>
    <w:qFormat/>
  </w:style>
  <w:style w:type="character" w:styleId="af5">
    <w:name w:val="Hyperlink"/>
    <w:uiPriority w:val="99"/>
    <w:unhideWhenUsed/>
    <w:qFormat/>
    <w:rPr>
      <w:color w:val="0000FF"/>
      <w:u w:val="single"/>
    </w:rPr>
  </w:style>
  <w:style w:type="character" w:styleId="HTML2">
    <w:name w:val="HTML Code"/>
    <w:basedOn w:val="a0"/>
    <w:unhideWhenUsed/>
    <w:qFormat/>
    <w:rPr>
      <w:rFonts w:ascii="monospace" w:eastAsia="monospace" w:hAnsi="monospace" w:cs="monospace" w:hint="default"/>
      <w:sz w:val="21"/>
      <w:szCs w:val="21"/>
      <w:u w:val="single"/>
    </w:rPr>
  </w:style>
  <w:style w:type="character" w:styleId="af6">
    <w:name w:val="annotation reference"/>
    <w:basedOn w:val="a0"/>
    <w:unhideWhenUsed/>
    <w:qFormat/>
    <w:rPr>
      <w:sz w:val="21"/>
      <w:szCs w:val="21"/>
    </w:rPr>
  </w:style>
  <w:style w:type="character" w:styleId="HTML3">
    <w:name w:val="HTML Cite"/>
    <w:basedOn w:val="a0"/>
    <w:unhideWhenUsed/>
    <w:qFormat/>
  </w:style>
  <w:style w:type="character" w:styleId="HTML4">
    <w:name w:val="HTML Keyboard"/>
    <w:basedOn w:val="a0"/>
    <w:unhideWhenUsed/>
    <w:qFormat/>
    <w:rPr>
      <w:rFonts w:ascii="monospace" w:eastAsia="monospace" w:hAnsi="monospace" w:cs="monospace"/>
      <w:sz w:val="21"/>
      <w:szCs w:val="21"/>
    </w:rPr>
  </w:style>
  <w:style w:type="character" w:styleId="HTML5">
    <w:name w:val="HTML Sample"/>
    <w:basedOn w:val="a0"/>
    <w:unhideWhenUsed/>
    <w:qFormat/>
    <w:rPr>
      <w:rFonts w:ascii="monospace" w:eastAsia="monospace" w:hAnsi="monospace" w:cs="monospace" w:hint="default"/>
      <w:sz w:val="21"/>
      <w:szCs w:val="21"/>
    </w:rPr>
  </w:style>
  <w:style w:type="table" w:styleId="af7">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Pr>
      <w:rFonts w:ascii="Times New Roman" w:hAnsi="Times New Roman" w:cs="Times New Roman"/>
      <w:b/>
      <w:bCs/>
      <w:kern w:val="44"/>
      <w:sz w:val="32"/>
      <w:szCs w:val="44"/>
    </w:rPr>
  </w:style>
  <w:style w:type="character" w:customStyle="1" w:styleId="Char7">
    <w:name w:val="页眉 Char"/>
    <w:link w:val="ae"/>
    <w:uiPriority w:val="99"/>
    <w:rPr>
      <w:sz w:val="18"/>
      <w:szCs w:val="18"/>
    </w:rPr>
  </w:style>
  <w:style w:type="character" w:customStyle="1" w:styleId="Char6">
    <w:name w:val="页脚 Char"/>
    <w:link w:val="ad"/>
    <w:uiPriority w:val="99"/>
    <w:rPr>
      <w:sz w:val="18"/>
      <w:szCs w:val="18"/>
    </w:rPr>
  </w:style>
  <w:style w:type="character" w:customStyle="1" w:styleId="Char1">
    <w:name w:val="正文文本 Char"/>
    <w:link w:val="a6"/>
    <w:qFormat/>
    <w:rPr>
      <w:rFonts w:ascii="Times New Roman" w:eastAsia="宋体" w:hAnsi="Times New Roman" w:cs="Times New Roman"/>
      <w:sz w:val="24"/>
      <w:szCs w:val="24"/>
    </w:rPr>
  </w:style>
  <w:style w:type="character" w:customStyle="1" w:styleId="Char11">
    <w:name w:val="页脚 Char1"/>
    <w:basedOn w:val="a0"/>
    <w:uiPriority w:val="99"/>
    <w:semiHidden/>
    <w:qFormat/>
    <w:rPr>
      <w:rFonts w:ascii="Times New Roman" w:eastAsia="宋体" w:hAnsi="Times New Roman" w:cs="Times New Roman"/>
      <w:sz w:val="18"/>
      <w:szCs w:val="18"/>
    </w:rPr>
  </w:style>
  <w:style w:type="character" w:customStyle="1" w:styleId="Char12">
    <w:name w:val="正文文本 Char1"/>
    <w:basedOn w:val="a0"/>
    <w:uiPriority w:val="99"/>
    <w:semiHidden/>
    <w:qFormat/>
    <w:rPr>
      <w:rFonts w:ascii="Times New Roman" w:eastAsia="宋体" w:hAnsi="Times New Roman" w:cs="Times New Roman"/>
    </w:rPr>
  </w:style>
  <w:style w:type="character" w:customStyle="1" w:styleId="Char13">
    <w:name w:val="页眉 Char1"/>
    <w:basedOn w:val="a0"/>
    <w:uiPriority w:val="99"/>
    <w:semiHidden/>
    <w:qFormat/>
    <w:rPr>
      <w:rFonts w:ascii="Times New Roman" w:eastAsia="宋体" w:hAnsi="Times New Roman" w:cs="Times New Roman"/>
      <w:sz w:val="18"/>
      <w:szCs w:val="18"/>
    </w:rPr>
  </w:style>
  <w:style w:type="character" w:customStyle="1" w:styleId="2Char">
    <w:name w:val="标题 2 Char"/>
    <w:basedOn w:val="a0"/>
    <w:link w:val="2"/>
    <w:qFormat/>
    <w:rPr>
      <w:rFonts w:ascii="Times New Roman" w:eastAsiaTheme="majorEastAsia" w:hAnsi="Times New Roman" w:cstheme="majorBidi"/>
      <w:b/>
      <w:bCs/>
      <w:sz w:val="30"/>
      <w:szCs w:val="32"/>
    </w:rPr>
  </w:style>
  <w:style w:type="character" w:customStyle="1" w:styleId="3Char">
    <w:name w:val="标题 3 Char"/>
    <w:basedOn w:val="a0"/>
    <w:link w:val="3"/>
    <w:qFormat/>
    <w:rPr>
      <w:rFonts w:ascii="Times New Roman" w:eastAsia="宋体" w:hAnsi="Times New Roman" w:cs="Times New Roman"/>
      <w:b/>
      <w:bCs/>
      <w:sz w:val="28"/>
      <w:szCs w:val="32"/>
    </w:rPr>
  </w:style>
  <w:style w:type="character" w:customStyle="1" w:styleId="4Char">
    <w:name w:val="标题 4 Char"/>
    <w:basedOn w:val="a0"/>
    <w:link w:val="4"/>
    <w:qFormat/>
    <w:rPr>
      <w:rFonts w:ascii="Times New Roman" w:eastAsiaTheme="majorEastAsia" w:hAnsi="Times New Roman" w:cstheme="majorBidi"/>
      <w:b/>
      <w:bCs/>
      <w:sz w:val="24"/>
      <w:szCs w:val="28"/>
    </w:rPr>
  </w:style>
  <w:style w:type="character" w:customStyle="1" w:styleId="2Char0">
    <w:name w:val="正文文本缩进 2 Char"/>
    <w:link w:val="20"/>
    <w:uiPriority w:val="99"/>
    <w:qFormat/>
  </w:style>
  <w:style w:type="character" w:customStyle="1" w:styleId="2Char1">
    <w:name w:val="正文文本缩进 2 Char1"/>
    <w:basedOn w:val="a0"/>
    <w:uiPriority w:val="99"/>
    <w:semiHidden/>
    <w:qFormat/>
    <w:rPr>
      <w:rFonts w:ascii="Times New Roman" w:eastAsia="宋体" w:hAnsi="Times New Roman" w:cs="Times New Roman"/>
      <w:sz w:val="28"/>
    </w:rPr>
  </w:style>
  <w:style w:type="paragraph" w:customStyle="1" w:styleId="CharCharChar">
    <w:name w:val="Char Char Char"/>
    <w:basedOn w:val="a"/>
    <w:qFormat/>
    <w:pPr>
      <w:spacing w:line="240" w:lineRule="auto"/>
      <w:ind w:firstLineChars="0" w:firstLine="0"/>
    </w:pPr>
    <w:rPr>
      <w:rFonts w:ascii="宋体"/>
      <w:kern w:val="0"/>
      <w:szCs w:val="20"/>
    </w:rPr>
  </w:style>
  <w:style w:type="paragraph" w:customStyle="1" w:styleId="af8">
    <w:name w:val="样式 (中文) 华文楷体 四号"/>
    <w:basedOn w:val="a"/>
    <w:qFormat/>
    <w:pPr>
      <w:adjustRightInd w:val="0"/>
      <w:spacing w:line="300" w:lineRule="auto"/>
      <w:ind w:firstLineChars="0" w:firstLine="0"/>
      <w:textAlignment w:val="baseline"/>
    </w:pPr>
    <w:rPr>
      <w:rFonts w:eastAsia="华文楷体" w:cs="宋体"/>
      <w:kern w:val="0"/>
      <w:sz w:val="28"/>
      <w:szCs w:val="20"/>
    </w:rPr>
  </w:style>
  <w:style w:type="paragraph" w:customStyle="1" w:styleId="ParaCharCharCharChar">
    <w:name w:val="默认段落字体 Para Char Char Char Char"/>
    <w:basedOn w:val="a"/>
    <w:semiHidden/>
    <w:qFormat/>
    <w:pPr>
      <w:widowControl/>
      <w:spacing w:line="240" w:lineRule="auto"/>
      <w:ind w:firstLineChars="0" w:firstLine="0"/>
      <w:jc w:val="left"/>
    </w:pPr>
    <w:rPr>
      <w:rFonts w:cs="宋体"/>
      <w:kern w:val="0"/>
      <w:sz w:val="21"/>
      <w:szCs w:val="24"/>
    </w:rPr>
  </w:style>
  <w:style w:type="character" w:customStyle="1" w:styleId="Char0">
    <w:name w:val="正文首行缩进 Char"/>
    <w:basedOn w:val="Char1"/>
    <w:link w:val="a5"/>
    <w:uiPriority w:val="99"/>
    <w:semiHidden/>
    <w:qFormat/>
    <w:rPr>
      <w:rFonts w:ascii="Times New Roman" w:eastAsia="宋体" w:hAnsi="Times New Roman" w:cs="Times New Roman"/>
      <w:sz w:val="24"/>
      <w:szCs w:val="24"/>
    </w:rPr>
  </w:style>
  <w:style w:type="character" w:customStyle="1" w:styleId="Char9">
    <w:name w:val="样式 表格 + 黑色 Char"/>
    <w:link w:val="af9"/>
    <w:qFormat/>
    <w:locked/>
    <w:rPr>
      <w:rFonts w:eastAsia="宋体" w:cs="Times New Roman"/>
      <w:snapToGrid w:val="0"/>
      <w:color w:val="000000"/>
      <w:spacing w:val="-4"/>
      <w:szCs w:val="21"/>
    </w:rPr>
  </w:style>
  <w:style w:type="paragraph" w:customStyle="1" w:styleId="af9">
    <w:name w:val="样式 表格 + 黑色"/>
    <w:basedOn w:val="a"/>
    <w:link w:val="Char9"/>
    <w:qFormat/>
    <w:pPr>
      <w:spacing w:line="240" w:lineRule="auto"/>
      <w:ind w:firstLineChars="0" w:firstLine="0"/>
    </w:pPr>
    <w:rPr>
      <w:rFonts w:asciiTheme="minorHAnsi" w:hAnsiTheme="minorHAnsi"/>
      <w:snapToGrid w:val="0"/>
      <w:color w:val="000000"/>
      <w:spacing w:val="-4"/>
      <w:sz w:val="21"/>
      <w:szCs w:val="21"/>
    </w:rPr>
  </w:style>
  <w:style w:type="character" w:customStyle="1" w:styleId="Char2">
    <w:name w:val="正文缩进 Char"/>
    <w:link w:val="a7"/>
    <w:qFormat/>
    <w:rPr>
      <w:rFonts w:eastAsia="宋体"/>
      <w:sz w:val="24"/>
    </w:rPr>
  </w:style>
  <w:style w:type="paragraph" w:customStyle="1" w:styleId="CharCharChar1">
    <w:name w:val="Char Char Char1"/>
    <w:basedOn w:val="a"/>
    <w:qFormat/>
    <w:pPr>
      <w:spacing w:line="240" w:lineRule="auto"/>
      <w:ind w:firstLineChars="0" w:firstLine="0"/>
    </w:pPr>
    <w:rPr>
      <w:rFonts w:ascii="宋体"/>
      <w:kern w:val="0"/>
      <w:szCs w:val="20"/>
    </w:rPr>
  </w:style>
  <w:style w:type="paragraph" w:customStyle="1" w:styleId="afa">
    <w:name w:val="表格标题"/>
    <w:basedOn w:val="a"/>
    <w:next w:val="a"/>
    <w:qFormat/>
    <w:pPr>
      <w:spacing w:before="60"/>
      <w:ind w:firstLineChars="0" w:firstLine="0"/>
      <w:jc w:val="center"/>
    </w:pPr>
    <w:rPr>
      <w:rFonts w:eastAsia="黑体" w:hint="eastAsia"/>
      <w:szCs w:val="20"/>
    </w:rPr>
  </w:style>
  <w:style w:type="character" w:customStyle="1" w:styleId="Chara">
    <w:name w:val="表格 Char"/>
    <w:link w:val="afb"/>
    <w:qFormat/>
    <w:locked/>
    <w:rPr>
      <w:rFonts w:eastAsia="宋体" w:cs="Times New Roman"/>
      <w:snapToGrid w:val="0"/>
      <w:spacing w:val="-4"/>
      <w:szCs w:val="21"/>
    </w:rPr>
  </w:style>
  <w:style w:type="paragraph" w:customStyle="1" w:styleId="afb">
    <w:name w:val="表格"/>
    <w:basedOn w:val="a"/>
    <w:link w:val="Chara"/>
    <w:qFormat/>
    <w:pPr>
      <w:adjustRightInd w:val="0"/>
      <w:snapToGrid w:val="0"/>
      <w:spacing w:line="240" w:lineRule="auto"/>
      <w:ind w:firstLineChars="0" w:firstLine="0"/>
      <w:jc w:val="center"/>
    </w:pPr>
    <w:rPr>
      <w:rFonts w:asciiTheme="minorHAnsi" w:hAnsiTheme="minorHAnsi"/>
      <w:snapToGrid w:val="0"/>
      <w:spacing w:val="-4"/>
      <w:sz w:val="21"/>
      <w:szCs w:val="21"/>
    </w:rPr>
  </w:style>
  <w:style w:type="character" w:customStyle="1" w:styleId="Charb">
    <w:name w:val="文本 Char"/>
    <w:link w:val="afc"/>
    <w:qFormat/>
    <w:locked/>
    <w:rPr>
      <w:rFonts w:eastAsia="宋体" w:cs="Times New Roman"/>
      <w:sz w:val="24"/>
      <w:szCs w:val="24"/>
    </w:rPr>
  </w:style>
  <w:style w:type="paragraph" w:customStyle="1" w:styleId="afc">
    <w:name w:val="文本"/>
    <w:basedOn w:val="a"/>
    <w:link w:val="Charb"/>
    <w:qFormat/>
    <w:pPr>
      <w:adjustRightInd w:val="0"/>
      <w:snapToGrid w:val="0"/>
    </w:pPr>
    <w:rPr>
      <w:rFonts w:asciiTheme="minorHAnsi" w:hAnsiTheme="minorHAnsi"/>
      <w:szCs w:val="24"/>
    </w:rPr>
  </w:style>
  <w:style w:type="paragraph" w:customStyle="1" w:styleId="Date1">
    <w:name w:val="Date1"/>
    <w:basedOn w:val="a"/>
    <w:next w:val="a"/>
    <w:qFormat/>
    <w:pPr>
      <w:adjustRightInd w:val="0"/>
      <w:spacing w:line="240" w:lineRule="auto"/>
      <w:ind w:firstLineChars="0" w:firstLine="0"/>
      <w:textAlignment w:val="baseline"/>
    </w:pPr>
    <w:rPr>
      <w:sz w:val="21"/>
      <w:szCs w:val="20"/>
    </w:rPr>
  </w:style>
  <w:style w:type="paragraph" w:customStyle="1" w:styleId="CharCharChar2">
    <w:name w:val="Char Char Char2"/>
    <w:basedOn w:val="a"/>
    <w:qFormat/>
    <w:pPr>
      <w:spacing w:line="240" w:lineRule="auto"/>
      <w:ind w:firstLineChars="0" w:firstLine="0"/>
    </w:pPr>
    <w:rPr>
      <w:rFonts w:ascii="宋体"/>
      <w:kern w:val="0"/>
      <w:szCs w:val="20"/>
    </w:rPr>
  </w:style>
  <w:style w:type="character" w:customStyle="1" w:styleId="Char5">
    <w:name w:val="批注框文本 Char"/>
    <w:basedOn w:val="a0"/>
    <w:link w:val="ac"/>
    <w:qFormat/>
    <w:rPr>
      <w:rFonts w:ascii="Times New Roman" w:eastAsia="宋体" w:hAnsi="Times New Roman" w:cs="Times New Roman"/>
      <w:sz w:val="18"/>
      <w:szCs w:val="18"/>
    </w:rPr>
  </w:style>
  <w:style w:type="character" w:customStyle="1" w:styleId="Charc">
    <w:name w:val="图表文字 Char"/>
    <w:link w:val="afd"/>
    <w:qFormat/>
    <w:rPr>
      <w:rFonts w:ascii="Times New Roman" w:hAnsi="Times New Roman"/>
      <w:bCs/>
    </w:rPr>
  </w:style>
  <w:style w:type="paragraph" w:customStyle="1" w:styleId="afd">
    <w:name w:val="图表文字"/>
    <w:basedOn w:val="a"/>
    <w:link w:val="Charc"/>
    <w:qFormat/>
    <w:pPr>
      <w:spacing w:line="300" w:lineRule="exact"/>
      <w:ind w:firstLineChars="0" w:firstLine="0"/>
      <w:jc w:val="center"/>
    </w:pPr>
    <w:rPr>
      <w:rFonts w:eastAsiaTheme="minorEastAsia" w:cstheme="minorBidi"/>
      <w:bCs/>
      <w:sz w:val="21"/>
    </w:rPr>
  </w:style>
  <w:style w:type="paragraph" w:customStyle="1" w:styleId="afe">
    <w:name w:val="图文框"/>
    <w:basedOn w:val="a"/>
    <w:qFormat/>
    <w:pPr>
      <w:widowControl/>
      <w:adjustRightInd w:val="0"/>
      <w:snapToGrid w:val="0"/>
      <w:spacing w:line="360" w:lineRule="exact"/>
      <w:ind w:firstLineChars="0" w:firstLine="0"/>
      <w:jc w:val="center"/>
    </w:pPr>
    <w:rPr>
      <w:sz w:val="21"/>
      <w:szCs w:val="21"/>
    </w:rPr>
  </w:style>
  <w:style w:type="character" w:customStyle="1" w:styleId="Char10">
    <w:name w:val="纯文本 Char1"/>
    <w:basedOn w:val="a0"/>
    <w:link w:val="aa"/>
    <w:qFormat/>
    <w:rPr>
      <w:rFonts w:ascii="宋体" w:eastAsia="宋体" w:hAnsi="Courier New" w:cs="Times New Roman"/>
      <w:szCs w:val="21"/>
    </w:rPr>
  </w:style>
  <w:style w:type="character" w:customStyle="1" w:styleId="Chard">
    <w:name w:val="纯文本 Char"/>
    <w:basedOn w:val="a0"/>
    <w:uiPriority w:val="99"/>
    <w:semiHidden/>
    <w:qFormat/>
    <w:rPr>
      <w:rFonts w:ascii="宋体" w:eastAsia="宋体" w:hAnsi="Courier New" w:cs="Courier New"/>
      <w:szCs w:val="21"/>
    </w:rPr>
  </w:style>
  <w:style w:type="paragraph" w:customStyle="1" w:styleId="TableParagraph">
    <w:name w:val="Table Paragraph"/>
    <w:basedOn w:val="a"/>
    <w:uiPriority w:val="1"/>
    <w:qFormat/>
    <w:pPr>
      <w:spacing w:line="240" w:lineRule="auto"/>
      <w:ind w:firstLineChars="0" w:firstLine="0"/>
      <w:jc w:val="left"/>
    </w:pPr>
    <w:rPr>
      <w:rFonts w:ascii="Calibri" w:hAnsi="Calibri"/>
      <w:kern w:val="0"/>
      <w:sz w:val="22"/>
      <w:lang w:eastAsia="en-US"/>
    </w:rPr>
  </w:style>
  <w:style w:type="table" w:customStyle="1" w:styleId="TableNormal">
    <w:name w:val="Table Normal"/>
    <w:uiPriority w:val="2"/>
    <w:unhideWhenUsed/>
    <w:qFormat/>
    <w:pPr>
      <w:widowControl w:val="0"/>
    </w:pPr>
    <w:rPr>
      <w:sz w:val="22"/>
      <w:lang w:eastAsia="en-US"/>
    </w:rPr>
    <w:tblPr>
      <w:tblCellMar>
        <w:top w:w="0" w:type="dxa"/>
        <w:left w:w="0" w:type="dxa"/>
        <w:bottom w:w="0" w:type="dxa"/>
        <w:right w:w="0" w:type="dxa"/>
      </w:tblCellMar>
    </w:tblPr>
  </w:style>
  <w:style w:type="character" w:customStyle="1" w:styleId="Char3">
    <w:name w:val="正文文本缩进 Char"/>
    <w:basedOn w:val="a0"/>
    <w:link w:val="a9"/>
    <w:uiPriority w:val="99"/>
    <w:semiHidden/>
    <w:qFormat/>
    <w:rPr>
      <w:rFonts w:ascii="Times New Roman" w:eastAsia="宋体" w:hAnsi="Times New Roman" w:cs="Times New Roman"/>
      <w:sz w:val="24"/>
    </w:rPr>
  </w:style>
  <w:style w:type="character" w:customStyle="1" w:styleId="Chare">
    <w:name w:val="批注主题 Char"/>
    <w:basedOn w:val="a0"/>
    <w:link w:val="11"/>
    <w:qFormat/>
  </w:style>
  <w:style w:type="paragraph" w:customStyle="1" w:styleId="11">
    <w:name w:val="批注主题1"/>
    <w:basedOn w:val="a"/>
    <w:next w:val="ad"/>
    <w:link w:val="Chare"/>
    <w:qFormat/>
    <w:pPr>
      <w:spacing w:line="240" w:lineRule="auto"/>
      <w:ind w:firstLineChars="0" w:firstLine="0"/>
      <w:jc w:val="left"/>
    </w:pPr>
    <w:rPr>
      <w:rFonts w:asciiTheme="minorHAnsi" w:eastAsiaTheme="minorEastAsia" w:hAnsiTheme="minorHAnsi" w:cstheme="minorBidi"/>
      <w:sz w:val="21"/>
    </w:rPr>
  </w:style>
  <w:style w:type="paragraph" w:customStyle="1" w:styleId="CharCharChar3">
    <w:name w:val="Char Char Char3"/>
    <w:basedOn w:val="a"/>
    <w:qFormat/>
    <w:pPr>
      <w:spacing w:line="240" w:lineRule="auto"/>
      <w:ind w:firstLineChars="0" w:firstLine="0"/>
    </w:pPr>
    <w:rPr>
      <w:rFonts w:ascii="宋体"/>
      <w:kern w:val="0"/>
      <w:szCs w:val="20"/>
    </w:rPr>
  </w:style>
  <w:style w:type="character" w:customStyle="1" w:styleId="Char4">
    <w:name w:val="日期 Char"/>
    <w:link w:val="ab"/>
    <w:qFormat/>
    <w:rPr>
      <w:rFonts w:ascii="Times New Roman" w:hAnsi="Times New Roman"/>
    </w:rPr>
  </w:style>
  <w:style w:type="character" w:customStyle="1" w:styleId="Char14">
    <w:name w:val="日期 Char1"/>
    <w:basedOn w:val="a0"/>
    <w:uiPriority w:val="99"/>
    <w:semiHidden/>
    <w:qFormat/>
    <w:rPr>
      <w:rFonts w:ascii="Times New Roman" w:eastAsia="宋体" w:hAnsi="Times New Roman" w:cs="Times New Roman"/>
      <w:sz w:val="24"/>
    </w:rPr>
  </w:style>
  <w:style w:type="paragraph" w:customStyle="1" w:styleId="Charf">
    <w:name w:val="Char"/>
    <w:basedOn w:val="a"/>
    <w:qFormat/>
    <w:pPr>
      <w:spacing w:line="240" w:lineRule="auto"/>
      <w:ind w:firstLineChars="0" w:firstLine="0"/>
    </w:pPr>
    <w:rPr>
      <w:rFonts w:ascii="Tahoma" w:hAnsi="Tahoma"/>
      <w:szCs w:val="20"/>
    </w:rPr>
  </w:style>
  <w:style w:type="paragraph" w:customStyle="1" w:styleId="Char15">
    <w:name w:val="Char1"/>
    <w:basedOn w:val="a"/>
    <w:qFormat/>
    <w:pPr>
      <w:snapToGrid w:val="0"/>
    </w:pPr>
    <w:rPr>
      <w:rFonts w:eastAsia="仿宋_GB2312"/>
      <w:szCs w:val="24"/>
    </w:rPr>
  </w:style>
  <w:style w:type="paragraph" w:customStyle="1" w:styleId="xl24">
    <w:name w:val="xl24"/>
    <w:basedOn w:val="a"/>
    <w:qFormat/>
    <w:pPr>
      <w:widowControl/>
      <w:pBdr>
        <w:bottom w:val="single" w:sz="4" w:space="0" w:color="auto"/>
        <w:right w:val="single" w:sz="4" w:space="0" w:color="auto"/>
      </w:pBdr>
      <w:spacing w:before="100" w:beforeAutospacing="1" w:after="100" w:afterAutospacing="1" w:line="240" w:lineRule="auto"/>
      <w:ind w:firstLineChars="0" w:firstLine="0"/>
      <w:jc w:val="center"/>
    </w:pPr>
    <w:rPr>
      <w:rFonts w:eastAsia="Arial Unicode MS"/>
      <w:kern w:val="0"/>
      <w:szCs w:val="24"/>
    </w:rPr>
  </w:style>
  <w:style w:type="paragraph" w:customStyle="1" w:styleId="12">
    <w:name w:val="样式1"/>
    <w:basedOn w:val="a"/>
    <w:qFormat/>
    <w:pPr>
      <w:spacing w:line="240" w:lineRule="auto"/>
      <w:ind w:firstLineChars="0" w:firstLine="0"/>
    </w:pPr>
    <w:rPr>
      <w:sz w:val="21"/>
      <w:szCs w:val="20"/>
    </w:rPr>
  </w:style>
  <w:style w:type="paragraph" w:customStyle="1" w:styleId="CharCharChar4">
    <w:name w:val="Char Char Char4"/>
    <w:basedOn w:val="a"/>
    <w:qFormat/>
    <w:pPr>
      <w:spacing w:line="240" w:lineRule="auto"/>
      <w:ind w:firstLineChars="0" w:firstLine="0"/>
    </w:pPr>
    <w:rPr>
      <w:rFonts w:ascii="宋体"/>
      <w:kern w:val="0"/>
      <w:szCs w:val="20"/>
    </w:rPr>
  </w:style>
  <w:style w:type="paragraph" w:customStyle="1" w:styleId="CharCharChar5">
    <w:name w:val="Char Char Char5"/>
    <w:basedOn w:val="a"/>
    <w:qFormat/>
    <w:pPr>
      <w:spacing w:line="240" w:lineRule="auto"/>
      <w:ind w:firstLineChars="0" w:firstLine="0"/>
    </w:pPr>
    <w:rPr>
      <w:rFonts w:ascii="宋体"/>
      <w:kern w:val="0"/>
      <w:szCs w:val="20"/>
    </w:rPr>
  </w:style>
  <w:style w:type="paragraph" w:customStyle="1" w:styleId="CharCharChar6">
    <w:name w:val="Char Char Char6"/>
    <w:basedOn w:val="a"/>
    <w:qFormat/>
    <w:pPr>
      <w:spacing w:line="240" w:lineRule="auto"/>
      <w:ind w:firstLineChars="0" w:firstLine="0"/>
    </w:pPr>
    <w:rPr>
      <w:rFonts w:ascii="宋体"/>
      <w:kern w:val="0"/>
      <w:szCs w:val="20"/>
    </w:rPr>
  </w:style>
  <w:style w:type="character" w:customStyle="1" w:styleId="Char">
    <w:name w:val="批注文字 Char"/>
    <w:basedOn w:val="a0"/>
    <w:link w:val="a4"/>
    <w:uiPriority w:val="99"/>
    <w:qFormat/>
    <w:rPr>
      <w:rFonts w:ascii="Times New Roman" w:eastAsia="宋体" w:hAnsi="Times New Roman" w:cs="Times New Roman"/>
      <w:sz w:val="24"/>
    </w:rPr>
  </w:style>
  <w:style w:type="character" w:customStyle="1" w:styleId="Char16">
    <w:name w:val="批注主题 Char1"/>
    <w:basedOn w:val="Char"/>
    <w:uiPriority w:val="99"/>
    <w:semiHidden/>
    <w:rPr>
      <w:rFonts w:ascii="Times New Roman" w:eastAsia="宋体" w:hAnsi="Times New Roman" w:cs="Times New Roman"/>
      <w:b/>
      <w:bCs/>
      <w:sz w:val="24"/>
    </w:rPr>
  </w:style>
  <w:style w:type="character" w:customStyle="1" w:styleId="3Char0">
    <w:name w:val="正文文本缩进 3 Char"/>
    <w:basedOn w:val="a0"/>
    <w:link w:val="30"/>
    <w:qFormat/>
    <w:rPr>
      <w:rFonts w:ascii="Times New Roman" w:hAnsi="Times New Roman"/>
      <w:spacing w:val="-2"/>
      <w:kern w:val="0"/>
      <w:sz w:val="16"/>
      <w:szCs w:val="16"/>
    </w:rPr>
  </w:style>
  <w:style w:type="character" w:customStyle="1" w:styleId="HTMLChar">
    <w:name w:val="HTML 预设格式 Char"/>
    <w:basedOn w:val="a0"/>
    <w:link w:val="HTML"/>
    <w:qFormat/>
    <w:rPr>
      <w:rFonts w:ascii="PingFang SC" w:eastAsia="PingFang SC" w:hAnsi="PingFang SC" w:cs="Times New Roman"/>
      <w:spacing w:val="-2"/>
      <w:kern w:val="0"/>
      <w:sz w:val="24"/>
      <w:szCs w:val="24"/>
    </w:rPr>
  </w:style>
  <w:style w:type="character" w:customStyle="1" w:styleId="Char8">
    <w:name w:val="标题 Char"/>
    <w:basedOn w:val="a0"/>
    <w:link w:val="af0"/>
    <w:rPr>
      <w:rFonts w:ascii="Cambria" w:eastAsia="宋体" w:hAnsi="Cambria" w:cs="黑体"/>
      <w:b/>
      <w:bCs/>
      <w:spacing w:val="-2"/>
      <w:kern w:val="0"/>
      <w:sz w:val="24"/>
      <w:szCs w:val="32"/>
    </w:rPr>
  </w:style>
  <w:style w:type="paragraph" w:customStyle="1" w:styleId="Style33">
    <w:name w:val="_Style 33"/>
    <w:basedOn w:val="3"/>
    <w:qFormat/>
    <w:pPr>
      <w:tabs>
        <w:tab w:val="left" w:pos="360"/>
        <w:tab w:val="left" w:pos="900"/>
      </w:tabs>
      <w:snapToGrid w:val="0"/>
      <w:spacing w:before="120" w:after="120"/>
      <w:ind w:leftChars="-12" w:left="542" w:firstLineChars="200" w:firstLine="200"/>
      <w:jc w:val="left"/>
    </w:pPr>
    <w:rPr>
      <w:rFonts w:eastAsia="黑体" w:hAnsiTheme="minorHAnsi" w:cstheme="minorBidi"/>
      <w:bCs w:val="0"/>
      <w:snapToGrid w:val="0"/>
      <w:spacing w:val="-2"/>
      <w:kern w:val="0"/>
      <w:sz w:val="24"/>
      <w:szCs w:val="24"/>
    </w:rPr>
  </w:style>
  <w:style w:type="character" w:customStyle="1" w:styleId="Charf0">
    <w:name w:val="表格文字 Char"/>
    <w:basedOn w:val="Char1"/>
    <w:link w:val="aff"/>
    <w:qFormat/>
    <w:rPr>
      <w:rFonts w:ascii="Times New Roman" w:eastAsia="宋体" w:hAnsi="Times New Roman" w:cs="Times New Roman"/>
      <w:snapToGrid w:val="0"/>
      <w:spacing w:val="-4"/>
      <w:kern w:val="0"/>
      <w:sz w:val="24"/>
      <w:szCs w:val="28"/>
    </w:rPr>
  </w:style>
  <w:style w:type="paragraph" w:customStyle="1" w:styleId="aff">
    <w:name w:val="表格文字"/>
    <w:basedOn w:val="a6"/>
    <w:next w:val="a6"/>
    <w:link w:val="Charf0"/>
    <w:qFormat/>
    <w:pPr>
      <w:snapToGrid/>
      <w:spacing w:line="360" w:lineRule="exact"/>
      <w:ind w:firstLineChars="0" w:firstLine="0"/>
    </w:pPr>
    <w:rPr>
      <w:rFonts w:asciiTheme="minorHAnsi" w:eastAsiaTheme="minorEastAsia" w:hAnsiTheme="minorHAnsi" w:cstheme="minorBidi"/>
      <w:snapToGrid w:val="0"/>
      <w:spacing w:val="-4"/>
      <w:kern w:val="0"/>
      <w:szCs w:val="28"/>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paragraph" w:customStyle="1" w:styleId="xl67">
    <w:name w:val="xl67"/>
    <w:basedOn w:val="a"/>
    <w:qFormat/>
    <w:pPr>
      <w:widowControl/>
      <w:pBdr>
        <w:left w:val="single" w:sz="4" w:space="0" w:color="auto"/>
      </w:pBdr>
      <w:spacing w:before="100" w:beforeAutospacing="1" w:after="100" w:afterAutospacing="1" w:line="240" w:lineRule="auto"/>
      <w:ind w:firstLineChars="0" w:firstLine="0"/>
      <w:jc w:val="center"/>
    </w:pPr>
    <w:rPr>
      <w:rFonts w:ascii="楷体_GB2312" w:eastAsia="楷体_GB2312" w:hAnsi="Courier New" w:cstheme="minorBidi" w:hint="eastAsia"/>
      <w:spacing w:val="-2"/>
      <w:kern w:val="0"/>
      <w:szCs w:val="20"/>
    </w:rPr>
  </w:style>
  <w:style w:type="paragraph" w:customStyle="1" w:styleId="aff0">
    <w:name w:val="表体"/>
    <w:basedOn w:val="a"/>
    <w:qFormat/>
    <w:pPr>
      <w:overflowPunct w:val="0"/>
      <w:adjustRightInd w:val="0"/>
      <w:spacing w:line="300" w:lineRule="atLeast"/>
      <w:ind w:firstLineChars="0" w:firstLine="0"/>
      <w:jc w:val="center"/>
      <w:textAlignment w:val="baseline"/>
    </w:pPr>
    <w:rPr>
      <w:rFonts w:eastAsiaTheme="minorEastAsia" w:hAnsiTheme="minorHAnsi" w:cstheme="minorBidi"/>
      <w:color w:val="000000"/>
      <w:spacing w:val="-2"/>
      <w:kern w:val="24"/>
      <w:sz w:val="18"/>
      <w:szCs w:val="20"/>
    </w:rPr>
  </w:style>
  <w:style w:type="paragraph" w:customStyle="1" w:styleId="22">
    <w:name w:val="题2"/>
    <w:basedOn w:val="2"/>
    <w:qFormat/>
    <w:pPr>
      <w:tabs>
        <w:tab w:val="left" w:pos="576"/>
      </w:tabs>
      <w:snapToGrid w:val="0"/>
      <w:spacing w:beforeLines="50" w:before="156" w:afterLines="50" w:after="156"/>
    </w:pPr>
    <w:rPr>
      <w:rFonts w:eastAsiaTheme="minorEastAsia" w:cstheme="minorBidi"/>
      <w:spacing w:val="-2"/>
      <w:kern w:val="0"/>
      <w:szCs w:val="28"/>
    </w:rPr>
  </w:style>
  <w:style w:type="paragraph" w:customStyle="1" w:styleId="31">
    <w:name w:val="题3"/>
    <w:basedOn w:val="3"/>
    <w:qFormat/>
    <w:pPr>
      <w:tabs>
        <w:tab w:val="left" w:pos="1080"/>
      </w:tabs>
      <w:snapToGrid w:val="0"/>
      <w:spacing w:beforeLines="50" w:before="156" w:afterLines="50" w:after="156"/>
    </w:pPr>
    <w:rPr>
      <w:rFonts w:eastAsiaTheme="minorEastAsia" w:hAnsiTheme="minorHAnsi" w:cstheme="minorBidi"/>
      <w:spacing w:val="-2"/>
      <w:kern w:val="0"/>
      <w:szCs w:val="24"/>
    </w:rPr>
  </w:style>
  <w:style w:type="paragraph" w:customStyle="1" w:styleId="xl28">
    <w:name w:val="xl28"/>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Theme="minorEastAsia" w:hAnsi="宋体" w:cstheme="minorBidi"/>
      <w:spacing w:val="-2"/>
      <w:kern w:val="0"/>
      <w:sz w:val="28"/>
      <w:szCs w:val="24"/>
    </w:rPr>
  </w:style>
  <w:style w:type="paragraph" w:customStyle="1" w:styleId="xl23">
    <w:name w:val="xl23"/>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theme="minorBidi"/>
      <w:spacing w:val="-2"/>
      <w:kern w:val="0"/>
      <w:sz w:val="28"/>
      <w:szCs w:val="24"/>
    </w:rPr>
  </w:style>
  <w:style w:type="paragraph" w:customStyle="1" w:styleId="aff1">
    <w:name w:val="我的样式（正文）"/>
    <w:basedOn w:val="a"/>
    <w:qFormat/>
    <w:pPr>
      <w:spacing w:line="440" w:lineRule="exact"/>
      <w:ind w:firstLineChars="0" w:firstLine="0"/>
    </w:pPr>
    <w:rPr>
      <w:rFonts w:ascii="宋体" w:eastAsiaTheme="minorEastAsia" w:hAnsiTheme="minorHAnsi" w:cstheme="minorBidi"/>
      <w:spacing w:val="-2"/>
      <w:kern w:val="0"/>
      <w:sz w:val="28"/>
      <w:szCs w:val="24"/>
    </w:rPr>
  </w:style>
  <w:style w:type="paragraph" w:customStyle="1" w:styleId="xl37">
    <w:name w:val="xl37"/>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Theme="minorEastAsia" w:hAnsi="Arial Unicode MS" w:cstheme="minorBidi"/>
      <w:color w:val="FF0000"/>
      <w:spacing w:val="-2"/>
      <w:kern w:val="0"/>
      <w:szCs w:val="20"/>
    </w:rPr>
  </w:style>
  <w:style w:type="paragraph" w:customStyle="1" w:styleId="1h1H1PIM1111SectionHeadHeader11stlevell12">
    <w:name w:val="样式 标题 1h1H1PIM 1标书11.标题 1Section HeadHeader11st levell1...2"/>
    <w:basedOn w:val="1"/>
    <w:qFormat/>
    <w:pPr>
      <w:pageBreakBefore/>
      <w:numPr>
        <w:numId w:val="1"/>
      </w:numPr>
      <w:spacing w:before="120" w:after="120"/>
    </w:pPr>
    <w:rPr>
      <w:rFonts w:hAnsiTheme="minorHAnsi" w:cstheme="minorBidi"/>
      <w:color w:val="000000"/>
      <w:spacing w:val="-2"/>
      <w:sz w:val="30"/>
      <w:szCs w:val="30"/>
    </w:rPr>
  </w:style>
  <w:style w:type="paragraph" w:customStyle="1" w:styleId="aff2">
    <w:name w:val="表格标题新"/>
    <w:basedOn w:val="a"/>
    <w:qFormat/>
    <w:pPr>
      <w:widowControl/>
      <w:tabs>
        <w:tab w:val="left" w:pos="0"/>
      </w:tabs>
      <w:snapToGrid w:val="0"/>
      <w:spacing w:beforeLines="50" w:line="240" w:lineRule="auto"/>
      <w:ind w:firstLineChars="0" w:firstLine="562"/>
      <w:jc w:val="center"/>
    </w:pPr>
    <w:rPr>
      <w:rFonts w:ascii="仿宋_GB2312" w:eastAsia="黑体" w:hAnsi="宋体" w:cs="宋体"/>
      <w:b/>
      <w:snapToGrid w:val="0"/>
      <w:spacing w:val="-2"/>
      <w:kern w:val="0"/>
      <w:szCs w:val="24"/>
    </w:rPr>
  </w:style>
  <w:style w:type="paragraph" w:customStyle="1" w:styleId="aff3">
    <w:name w:val="报告书 正文"/>
    <w:qFormat/>
    <w:pPr>
      <w:widowControl w:val="0"/>
      <w:spacing w:line="500" w:lineRule="exact"/>
      <w:ind w:firstLineChars="200" w:firstLine="200"/>
      <w:jc w:val="both"/>
    </w:pPr>
    <w:rPr>
      <w:rFonts w:ascii="Times New Roman" w:eastAsia="仿宋_GB2312" w:hAnsi="Times New Roman" w:cs="Times New Roman"/>
      <w:kern w:val="2"/>
      <w:sz w:val="28"/>
      <w:szCs w:val="24"/>
    </w:rPr>
  </w:style>
  <w:style w:type="paragraph" w:customStyle="1" w:styleId="aff4">
    <w:name w:val="表格 首行文字"/>
    <w:qFormat/>
    <w:pPr>
      <w:jc w:val="center"/>
    </w:pPr>
    <w:rPr>
      <w:rFonts w:ascii="Times New Roman" w:eastAsia="仿宋_GB2312" w:hAnsi="Times New Roman" w:cs="Times New Roman"/>
      <w:b/>
      <w:kern w:val="2"/>
      <w:sz w:val="21"/>
      <w:szCs w:val="22"/>
    </w:rPr>
  </w:style>
  <w:style w:type="paragraph" w:customStyle="1" w:styleId="aff5">
    <w:name w:val="表格 普通"/>
    <w:qFormat/>
    <w:pPr>
      <w:snapToGrid w:val="0"/>
      <w:jc w:val="center"/>
    </w:pPr>
    <w:rPr>
      <w:rFonts w:ascii="Times New Roman" w:eastAsia="仿宋_GB2312" w:hAnsi="Times New Roman" w:cs="Times New Roman"/>
      <w:kern w:val="2"/>
      <w:sz w:val="21"/>
      <w:szCs w:val="21"/>
    </w:rPr>
  </w:style>
  <w:style w:type="paragraph" w:customStyle="1" w:styleId="aff6">
    <w:name w:val="表格 标注"/>
    <w:qFormat/>
    <w:pPr>
      <w:widowControl w:val="0"/>
    </w:pPr>
    <w:rPr>
      <w:rFonts w:ascii="Times New Roman" w:eastAsia="仿宋_GB2312" w:hAnsi="Times New Roman" w:cs="Times New Roman"/>
      <w:kern w:val="2"/>
      <w:sz w:val="18"/>
      <w:szCs w:val="18"/>
    </w:rPr>
  </w:style>
  <w:style w:type="paragraph" w:customStyle="1" w:styleId="aff7">
    <w:name w:val="表格 标题"/>
    <w:qFormat/>
    <w:pPr>
      <w:widowControl w:val="0"/>
      <w:spacing w:beforeLines="20" w:before="20" w:afterLines="20" w:after="20" w:line="500" w:lineRule="exact"/>
      <w:jc w:val="center"/>
    </w:pPr>
    <w:rPr>
      <w:rFonts w:ascii="Times New Roman" w:eastAsia="仿宋_GB2312" w:hAnsi="Times New Roman" w:cs="Times New Roman"/>
      <w:b/>
      <w:kern w:val="2"/>
      <w:sz w:val="24"/>
      <w:szCs w:val="24"/>
    </w:rPr>
  </w:style>
  <w:style w:type="paragraph" w:customStyle="1" w:styleId="aff8">
    <w:name w:val="正文 文本"/>
    <w:qFormat/>
    <w:pPr>
      <w:widowControl w:val="0"/>
      <w:spacing w:line="500" w:lineRule="exact"/>
      <w:ind w:firstLineChars="200" w:firstLine="200"/>
      <w:jc w:val="both"/>
    </w:pPr>
    <w:rPr>
      <w:rFonts w:ascii="Times New Roman" w:eastAsia="仿宋_GB2312" w:hAnsi="Times New Roman" w:cs="Times New Roman"/>
      <w:kern w:val="2"/>
      <w:sz w:val="28"/>
      <w:szCs w:val="24"/>
    </w:rPr>
  </w:style>
  <w:style w:type="paragraph" w:customStyle="1" w:styleId="aff9">
    <w:name w:val="文字"/>
    <w:basedOn w:val="a"/>
    <w:qFormat/>
    <w:rPr>
      <w:rFonts w:hAnsiTheme="minorHAnsi" w:cstheme="minorBidi"/>
      <w:spacing w:val="-2"/>
      <w:szCs w:val="24"/>
    </w:rPr>
  </w:style>
  <w:style w:type="paragraph" w:customStyle="1" w:styleId="affa">
    <w:name w:val="表内容"/>
    <w:basedOn w:val="24"/>
    <w:qFormat/>
    <w:pPr>
      <w:spacing w:line="360" w:lineRule="exact"/>
      <w:ind w:firstLineChars="0" w:firstLine="0"/>
      <w:jc w:val="center"/>
    </w:pPr>
    <w:rPr>
      <w:sz w:val="21"/>
      <w:szCs w:val="21"/>
    </w:rPr>
  </w:style>
  <w:style w:type="paragraph" w:customStyle="1" w:styleId="24">
    <w:name w:val="24磅正文"/>
    <w:basedOn w:val="a"/>
    <w:link w:val="24Char"/>
    <w:qFormat/>
    <w:pPr>
      <w:spacing w:line="480" w:lineRule="exact"/>
      <w:ind w:firstLine="480"/>
    </w:pPr>
    <w:rPr>
      <w:rFonts w:hAnsiTheme="minorHAnsi" w:cstheme="minorBidi"/>
      <w:spacing w:val="-2"/>
      <w:kern w:val="0"/>
      <w:sz w:val="28"/>
      <w:szCs w:val="20"/>
    </w:rPr>
  </w:style>
  <w:style w:type="paragraph" w:customStyle="1" w:styleId="32">
    <w:name w:val="标题 3级"/>
    <w:qFormat/>
    <w:pPr>
      <w:keepNext/>
      <w:keepLines/>
      <w:tabs>
        <w:tab w:val="left" w:pos="7230"/>
      </w:tabs>
      <w:spacing w:beforeLines="50" w:before="50" w:afterLines="50" w:after="50" w:line="500" w:lineRule="exact"/>
      <w:outlineLvl w:val="2"/>
    </w:pPr>
    <w:rPr>
      <w:rFonts w:ascii="Times New Roman" w:eastAsia="仿宋_GB2312" w:hAnsi="Times New Roman" w:cs="Times New Roman"/>
      <w:b/>
      <w:bCs/>
      <w:kern w:val="2"/>
      <w:sz w:val="28"/>
      <w:szCs w:val="32"/>
    </w:rPr>
  </w:style>
  <w:style w:type="paragraph" w:customStyle="1" w:styleId="affb">
    <w:name w:val="表格 普通文字"/>
    <w:qFormat/>
    <w:pPr>
      <w:jc w:val="center"/>
    </w:pPr>
    <w:rPr>
      <w:rFonts w:ascii="Times New Roman" w:eastAsia="仿宋_GB2312" w:hAnsi="Times New Roman" w:cs="Times New Roman"/>
      <w:kern w:val="2"/>
      <w:sz w:val="21"/>
      <w:szCs w:val="21"/>
    </w:rPr>
  </w:style>
  <w:style w:type="paragraph" w:customStyle="1" w:styleId="affc">
    <w:name w:val="报告书正文"/>
    <w:basedOn w:val="a"/>
    <w:qFormat/>
    <w:rPr>
      <w:rFonts w:eastAsiaTheme="minorEastAsia" w:cstheme="minorBidi"/>
      <w:spacing w:val="-2"/>
      <w:kern w:val="0"/>
      <w:szCs w:val="24"/>
    </w:rPr>
  </w:style>
  <w:style w:type="character" w:customStyle="1" w:styleId="24Char">
    <w:name w:val="24磅正文 Char"/>
    <w:link w:val="24"/>
    <w:qFormat/>
    <w:rPr>
      <w:rFonts w:ascii="Times New Roman" w:eastAsia="宋体"/>
      <w:spacing w:val="-2"/>
      <w:kern w:val="0"/>
      <w:sz w:val="28"/>
      <w:szCs w:val="20"/>
    </w:rPr>
  </w:style>
  <w:style w:type="paragraph" w:customStyle="1" w:styleId="affd">
    <w:name w:val="正文文字"/>
    <w:basedOn w:val="a"/>
    <w:qFormat/>
    <w:pPr>
      <w:ind w:firstLineChars="0" w:firstLine="567"/>
    </w:pPr>
    <w:rPr>
      <w:rFonts w:eastAsiaTheme="minorEastAsia" w:hAnsiTheme="minorHAnsi" w:cstheme="minorBidi"/>
      <w:spacing w:val="-2"/>
      <w:kern w:val="0"/>
      <w:sz w:val="28"/>
      <w:szCs w:val="20"/>
    </w:rPr>
  </w:style>
  <w:style w:type="paragraph" w:customStyle="1" w:styleId="CharCharCharCharCharCharChar4">
    <w:name w:val="样式 样式 正文缩进正文（首行缩进两字） Char Char Char Char Char Char Char表格标题标题4文...."/>
    <w:basedOn w:val="a"/>
    <w:qFormat/>
    <w:pPr>
      <w:overflowPunct w:val="0"/>
      <w:adjustRightInd w:val="0"/>
      <w:snapToGrid w:val="0"/>
      <w:spacing w:line="500" w:lineRule="exact"/>
      <w:textAlignment w:val="baseline"/>
    </w:pPr>
    <w:rPr>
      <w:rFonts w:eastAsia="仿宋_GB2312" w:hAnsiTheme="minorHAnsi" w:cs="宋体"/>
      <w:spacing w:val="-2"/>
      <w:kern w:val="0"/>
      <w:sz w:val="28"/>
      <w:szCs w:val="20"/>
    </w:rPr>
  </w:style>
  <w:style w:type="paragraph" w:customStyle="1" w:styleId="40">
    <w:name w:val="题4"/>
    <w:basedOn w:val="4"/>
    <w:qFormat/>
    <w:pPr>
      <w:adjustRightInd w:val="0"/>
      <w:snapToGrid w:val="0"/>
      <w:spacing w:beforeLines="50" w:before="50" w:afterLines="50" w:after="50"/>
    </w:pPr>
    <w:rPr>
      <w:rFonts w:eastAsia="宋体"/>
      <w:spacing w:val="-2"/>
      <w:kern w:val="0"/>
      <w:szCs w:val="24"/>
    </w:rPr>
  </w:style>
  <w:style w:type="character" w:customStyle="1" w:styleId="fontstrikethrough">
    <w:name w:val="fontstrikethrough"/>
    <w:basedOn w:val="a0"/>
    <w:qFormat/>
    <w:rPr>
      <w:strike/>
    </w:rPr>
  </w:style>
  <w:style w:type="character" w:customStyle="1" w:styleId="fontborder">
    <w:name w:val="fontborder"/>
    <w:basedOn w:val="a0"/>
    <w:qFormat/>
    <w:rPr>
      <w:bdr w:val="single" w:sz="6" w:space="0" w:color="000000"/>
    </w:rPr>
  </w:style>
  <w:style w:type="character" w:customStyle="1" w:styleId="release-day">
    <w:name w:val="release-day"/>
    <w:basedOn w:val="a0"/>
    <w:qFormat/>
    <w:rPr>
      <w:bdr w:val="single" w:sz="6" w:space="0" w:color="BDEBB0"/>
      <w:shd w:val="clear" w:color="auto" w:fill="F5FFF1"/>
    </w:rPr>
  </w:style>
  <w:style w:type="character" w:customStyle="1" w:styleId="answer-title11">
    <w:name w:val="answer-title11"/>
    <w:basedOn w:val="a0"/>
    <w:qFormat/>
  </w:style>
  <w:style w:type="character" w:customStyle="1" w:styleId="num">
    <w:name w:val="num"/>
    <w:basedOn w:val="a0"/>
    <w:rPr>
      <w:b/>
      <w:color w:val="FF7800"/>
    </w:rPr>
  </w:style>
  <w:style w:type="character" w:customStyle="1" w:styleId="legend">
    <w:name w:val="legend"/>
    <w:basedOn w:val="a0"/>
    <w:qFormat/>
    <w:rPr>
      <w:rFonts w:ascii="Arial" w:hAnsi="Arial" w:cs="Arial"/>
      <w:b/>
      <w:color w:val="73B304"/>
      <w:sz w:val="21"/>
      <w:szCs w:val="21"/>
      <w:shd w:val="clear" w:color="auto" w:fill="FFFFFF"/>
    </w:rPr>
  </w:style>
  <w:style w:type="character" w:customStyle="1" w:styleId="answer-title">
    <w:name w:val="answer-title"/>
    <w:basedOn w:val="a0"/>
    <w:qFormat/>
    <w:rPr>
      <w:color w:val="35B558"/>
      <w:sz w:val="33"/>
      <w:szCs w:val="33"/>
      <w:bdr w:val="single" w:sz="6" w:space="0" w:color="C8D0D5"/>
    </w:rPr>
  </w:style>
  <w:style w:type="paragraph" w:customStyle="1" w:styleId="CharCharChar7">
    <w:name w:val="Char Char Char7"/>
    <w:basedOn w:val="a"/>
    <w:pPr>
      <w:spacing w:line="240" w:lineRule="auto"/>
      <w:ind w:firstLineChars="0" w:firstLine="0"/>
    </w:pPr>
    <w:rPr>
      <w:rFonts w:ascii="宋体"/>
      <w:kern w:val="0"/>
      <w:szCs w:val="20"/>
    </w:rPr>
  </w:style>
  <w:style w:type="character" w:customStyle="1" w:styleId="13">
    <w:name w:val="占位符文本1"/>
    <w:basedOn w:val="a0"/>
    <w:uiPriority w:val="99"/>
    <w:semiHidden/>
    <w:rPr>
      <w:color w:val="808080"/>
    </w:rPr>
  </w:style>
  <w:style w:type="paragraph" w:customStyle="1" w:styleId="CharCharChar8">
    <w:name w:val="Char Char Char8"/>
    <w:basedOn w:val="a"/>
    <w:pPr>
      <w:spacing w:line="240" w:lineRule="auto"/>
      <w:ind w:firstLineChars="0" w:firstLine="0"/>
    </w:pPr>
    <w:rPr>
      <w:rFonts w:ascii="宋体"/>
      <w:kern w:val="0"/>
      <w:szCs w:val="20"/>
    </w:rPr>
  </w:style>
  <w:style w:type="paragraph" w:customStyle="1" w:styleId="affe">
    <w:name w:val="表格内容"/>
    <w:basedOn w:val="a"/>
    <w:pPr>
      <w:spacing w:line="240" w:lineRule="auto"/>
      <w:ind w:firstLineChars="0" w:firstLine="0"/>
      <w:jc w:val="center"/>
    </w:pPr>
    <w:rPr>
      <w:sz w:val="21"/>
      <w:szCs w:val="21"/>
    </w:rPr>
  </w:style>
  <w:style w:type="paragraph" w:customStyle="1" w:styleId="14">
    <w:name w:val="列出段落1"/>
    <w:basedOn w:val="a"/>
    <w:uiPriority w:val="34"/>
    <w:qFormat/>
    <w:pPr>
      <w:widowControl/>
      <w:spacing w:line="240" w:lineRule="auto"/>
      <w:ind w:firstLine="420"/>
      <w:jc w:val="left"/>
    </w:pPr>
    <w:rPr>
      <w:rFonts w:ascii="宋体" w:hAnsi="宋体" w:cs="宋体"/>
      <w:kern w:val="0"/>
      <w:szCs w:val="24"/>
    </w:rPr>
  </w:style>
  <w:style w:type="character" w:customStyle="1" w:styleId="12font1">
    <w:name w:val="12font1"/>
    <w:qFormat/>
    <w:rPr>
      <w:sz w:val="18"/>
      <w:szCs w:val="18"/>
    </w:rPr>
  </w:style>
  <w:style w:type="paragraph" w:customStyle="1" w:styleId="CharCharChar9">
    <w:name w:val="Char Char Char9"/>
    <w:basedOn w:val="a"/>
    <w:qFormat/>
    <w:pPr>
      <w:spacing w:line="240" w:lineRule="auto"/>
      <w:ind w:firstLineChars="0" w:firstLine="0"/>
    </w:pPr>
    <w:rPr>
      <w:rFonts w:ascii="宋体"/>
      <w:kern w:val="0"/>
      <w:szCs w:val="20"/>
    </w:rPr>
  </w:style>
  <w:style w:type="paragraph" w:customStyle="1" w:styleId="CharCharChar10">
    <w:name w:val="Char Char Char10"/>
    <w:basedOn w:val="a"/>
    <w:qFormat/>
    <w:pPr>
      <w:spacing w:line="240" w:lineRule="auto"/>
      <w:ind w:firstLineChars="0" w:firstLine="0"/>
    </w:pPr>
    <w:rPr>
      <w:rFonts w:ascii="宋体"/>
      <w:kern w:val="0"/>
      <w:szCs w:val="20"/>
    </w:rPr>
  </w:style>
  <w:style w:type="paragraph" w:customStyle="1" w:styleId="CharCharCharCharCharChar">
    <w:name w:val="Char Char Char Char Char Char"/>
    <w:basedOn w:val="a"/>
    <w:uiPriority w:val="99"/>
    <w:semiHidden/>
    <w:qFormat/>
    <w:pPr>
      <w:adjustRightInd w:val="0"/>
      <w:snapToGrid w:val="0"/>
      <w:spacing w:line="240" w:lineRule="auto"/>
      <w:ind w:firstLineChars="0" w:firstLine="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wmf"/><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wmf"/><Relationship Id="rId42" Type="http://schemas.openxmlformats.org/officeDocument/2006/relationships/image" Target="media/image17.png"/><Relationship Id="rId47" Type="http://schemas.openxmlformats.org/officeDocument/2006/relationships/image" Target="media/image21.wmf"/><Relationship Id="rId50" Type="http://schemas.openxmlformats.org/officeDocument/2006/relationships/oleObject" Target="embeddings/oleObject10.bin"/><Relationship Id="rId55" Type="http://schemas.openxmlformats.org/officeDocument/2006/relationships/image" Target="media/image25.png"/><Relationship Id="rId63" Type="http://schemas.openxmlformats.org/officeDocument/2006/relationships/hyperlink" Target="https://baike.baidu.com/item/%E5%85%89%E8%A7%A3%E4%BD%9C%E7%94%A8/8459686" TargetMode="External"/><Relationship Id="rId68" Type="http://schemas.openxmlformats.org/officeDocument/2006/relationships/hyperlink" Target="https://baike.baidu.com/item/%E6%A0%B8%E8%9B%8B%E7%99%BD/4785336" TargetMode="External"/><Relationship Id="rId7" Type="http://schemas.openxmlformats.org/officeDocument/2006/relationships/footnotes" Target="footnotes.xml"/><Relationship Id="rId71" Type="http://schemas.openxmlformats.org/officeDocument/2006/relationships/hyperlink" Target="https://baike.baidu.com/item/%E5%9B%BD%E5%AE%B6%E7%8E%AF%E5%A2%83%E4%BF%9D%E6%8A%A4%E5%B1%80/12581973" TargetMode="Externa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oleObject" Target="embeddings/oleObject5.bin"/><Relationship Id="rId11" Type="http://schemas.openxmlformats.org/officeDocument/2006/relationships/footer" Target="footer1.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wmf"/><Relationship Id="rId53" Type="http://schemas.openxmlformats.org/officeDocument/2006/relationships/image" Target="media/image24.wmf"/><Relationship Id="rId58" Type="http://schemas.openxmlformats.org/officeDocument/2006/relationships/image" Target="media/image28.png"/><Relationship Id="rId66" Type="http://schemas.openxmlformats.org/officeDocument/2006/relationships/hyperlink" Target="https://baike.baidu.com/item/%E8%84%B1%E6%B0%A7%E6%A0%B8%E9%85%B8/1062999"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image" Target="media/image11.png"/><Relationship Id="rId49" Type="http://schemas.openxmlformats.org/officeDocument/2006/relationships/image" Target="media/image22.wmf"/><Relationship Id="rId57" Type="http://schemas.openxmlformats.org/officeDocument/2006/relationships/image" Target="media/image27.png"/><Relationship Id="rId61" Type="http://schemas.openxmlformats.org/officeDocument/2006/relationships/hyperlink" Target="https://baike.baidu.com/item/%E6%B2%B9%E7%83%9F%E5%87%80%E5%8C%96/4307093" TargetMode="External"/><Relationship Id="rId10" Type="http://schemas.openxmlformats.org/officeDocument/2006/relationships/header" Target="header2.xml"/><Relationship Id="rId19" Type="http://schemas.openxmlformats.org/officeDocument/2006/relationships/image" Target="media/image2.wmf"/><Relationship Id="rId31" Type="http://schemas.openxmlformats.org/officeDocument/2006/relationships/oleObject" Target="embeddings/oleObject6.bin"/><Relationship Id="rId44" Type="http://schemas.openxmlformats.org/officeDocument/2006/relationships/oleObject" Target="embeddings/oleObject8.bin"/><Relationship Id="rId52" Type="http://schemas.openxmlformats.org/officeDocument/2006/relationships/oleObject" Target="embeddings/oleObject11.bin"/><Relationship Id="rId60" Type="http://schemas.openxmlformats.org/officeDocument/2006/relationships/hyperlink" Target="https://baike.baidu.com/item/%E6%B2%B9%E7%83%9F%E5%87%80%E5%8C%96/4307093" TargetMode="External"/><Relationship Id="rId65" Type="http://schemas.openxmlformats.org/officeDocument/2006/relationships/hyperlink" Target="https://baike.baidu.com/item/%E6%B0%B4%E5%88%86%E5%AD%90/9550011"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9.bin"/><Relationship Id="rId56" Type="http://schemas.openxmlformats.org/officeDocument/2006/relationships/image" Target="media/image26.png"/><Relationship Id="rId64" Type="http://schemas.openxmlformats.org/officeDocument/2006/relationships/hyperlink" Target="https://baike.baidu.com/item/%E6%B0%A7%E6%B0%94/64782" TargetMode="External"/><Relationship Id="rId69" Type="http://schemas.openxmlformats.org/officeDocument/2006/relationships/hyperlink" Target="https://baike.baidu.com/item/%E6%A0%B8%E9%85%B8/530683" TargetMode="Externa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png"/><Relationship Id="rId46" Type="http://schemas.openxmlformats.org/officeDocument/2006/relationships/image" Target="media/image20.wmf"/><Relationship Id="rId59" Type="http://schemas.openxmlformats.org/officeDocument/2006/relationships/image" Target="media/image29.png"/><Relationship Id="rId67" Type="http://schemas.openxmlformats.org/officeDocument/2006/relationships/hyperlink" Target="https://baike.baidu.com/item/%E6%A0%B8%E7%B3%96%E6%A0%B8%E9%85%B8/541373" TargetMode="External"/><Relationship Id="rId20" Type="http://schemas.openxmlformats.org/officeDocument/2006/relationships/oleObject" Target="embeddings/oleObject1.bin"/><Relationship Id="rId41" Type="http://schemas.openxmlformats.org/officeDocument/2006/relationships/image" Target="media/image16.png"/><Relationship Id="rId54" Type="http://schemas.openxmlformats.org/officeDocument/2006/relationships/oleObject" Target="embeddings/oleObject12.bin"/><Relationship Id="rId62" Type="http://schemas.openxmlformats.org/officeDocument/2006/relationships/hyperlink" Target="https://baike.baidu.com/item/%E6%BF%80%E5%8F%91%E6%80%81/2373555" TargetMode="External"/><Relationship Id="rId70" Type="http://schemas.openxmlformats.org/officeDocument/2006/relationships/hyperlink" Target="https://baike.baidu.com/item/%E7%94%9F%E7%89%A9%E6%B4%BB%E6%80%A7/5773318"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E68091-7116-4D13-B264-7BE73176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201</Pages>
  <Words>20960</Words>
  <Characters>119475</Characters>
  <Application>Microsoft Office Word</Application>
  <DocSecurity>0</DocSecurity>
  <Lines>995</Lines>
  <Paragraphs>280</Paragraphs>
  <ScaleCrop>false</ScaleCrop>
  <Company>微软中国</Company>
  <LinksUpToDate>false</LinksUpToDate>
  <CharactersWithSpaces>140155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徐小慧</dc:creator>
  <cp:lastModifiedBy>徐小慧</cp:lastModifiedBy>
  <cp:revision>244</cp:revision>
  <cp:lastPrinted>2017-11-29T06:12:00Z</cp:lastPrinted>
  <dcterms:created xsi:type="dcterms:W3CDTF">2017-10-25T14:19:00Z</dcterms:created>
  <dcterms:modified xsi:type="dcterms:W3CDTF">2017-11-29T06:30:00Z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2052-10.1.0.6205</vt:lpwstr>
  </property>
</Properties>
</file>